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734A" w14:textId="54F13095" w:rsidR="00FE11BD" w:rsidRPr="00FE11BD" w:rsidRDefault="00FE11BD" w:rsidP="00FE11BD">
      <w:pPr>
        <w:jc w:val="center"/>
      </w:pPr>
      <w:r>
        <w:rPr>
          <w:b/>
          <w:color w:val="000080"/>
          <w:sz w:val="64"/>
        </w:rPr>
        <w:t>## Agentic AI: A Comprehensive Research Report</w:t>
      </w:r>
    </w:p>
    <w:p w14:paraId="532637A7" w14:textId="543AF14E" w:rsidR="00FE11BD" w:rsidRPr="00FE11BD" w:rsidRDefault="00FE11BD" w:rsidP="00FE11BD"/>
    <w:p w14:paraId="1212B1AA" w14:textId="0F4EDCC2" w:rsidR="00FE11BD" w:rsidRPr="00FE11BD" w:rsidRDefault="00AD3B59" w:rsidP="00FE11BD">
      <w:r>
        <w:rPr>
          <w:noProof/>
        </w:rPr>
        <w:drawing>
          <wp:anchor distT="0" distB="0" distL="114300" distR="114300" simplePos="0" relativeHeight="251659264" behindDoc="0" locked="0" layoutInCell="1" allowOverlap="1" wp14:anchorId="71BEBDC6" wp14:editId="1B6CA749">
            <wp:simplePos x="0" y="0"/>
            <wp:positionH relativeFrom="page">
              <wp:posOffset>6182360</wp:posOffset>
            </wp:positionH>
            <wp:positionV relativeFrom="paragraph">
              <wp:posOffset>7770495</wp:posOffset>
            </wp:positionV>
            <wp:extent cx="1006475" cy="887744"/>
            <wp:effectExtent l="0" t="0" r="3175" b="7620"/>
            <wp:wrapNone/>
            <wp:docPr id="233568252" name="Picture 1" descr="A black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95393" name="Picture 1" descr="A black and yellow logo&#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006475" cy="8877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2F34">
        <w:br w:type="page"/>
      </w:r>
    </w:p>
    <w:p>
      <w:pPr>
        <w:jc w:val="center"/>
      </w:pPr>
      <w:r>
        <w:rPr>
          <w:b/>
          <w:sz w:val="40"/>
        </w:rPr>
        <w:br/>
        <w:br/>
        <w:br/>
        <w:t>Presented by:</w:t>
        <w:br/>
        <w:t>Diksha Kharbanda</w:t>
        <w:br/>
        <w:br/>
        <w:t>Company Name</w:t>
        <w:br/>
        <w:t>EY</w:t>
        <w:br/>
        <w:t>Date: 01/01/2025</w:t>
      </w:r>
    </w:p>
    <w:p>
      <w:r>
        <w:br w:type="page"/>
      </w:r>
    </w:p>
    <w:p>
      <w:pPr>
        <w:jc w:val="left"/>
      </w:pPr>
      <w:r>
        <w:rPr>
          <w:b/>
          <w:sz w:val="52"/>
          <w:u w:val="single"/>
        </w:rPr>
        <w:t>Introduction</w:t>
      </w:r>
    </w:p>
    <w:p>
      <w:r>
        <w:rPr>
          <w:sz w:val="40"/>
        </w:rPr>
        <w:t>Agentic AI refers to a class of artificial intelligence systems designed to act autonomously and proactively on behalf of a user or a defined objective.  Unlike passive AI systems that simply respond to queries or process data, agentic AI systems can anticipate needs, make decisions, and take actions without explicit human intervention.  This capability stems from advanced algorithms, often incorporating reinforcement learning, natural language processing, and planning capabilities. Agentic AI promises to revolutionize various fields by automating complex tasks, optimizing processes, and providing personalized experiences. However, it also raises ethical concerns regarding control, accountability, and potential unintended consequences.</w:t>
      </w:r>
    </w:p>
    <w:p>
      <w:pPr>
        <w:jc w:val="left"/>
      </w:pPr>
      <w:r>
        <w:rPr>
          <w:b/>
          <w:sz w:val="52"/>
          <w:u w:val="single"/>
        </w:rPr>
        <w:t>Key Concepts</w:t>
      </w:r>
    </w:p>
    <w:p>
      <w:r>
        <w:rPr>
          <w:sz w:val="40"/>
        </w:rPr>
        <w:t xml:space="preserve"> Autonomy: Agentic AI's defining characteristic is its ability to operate independently within defined parameters.  This involves making choices and executing actions without continuous human direction.</w:t>
        <w:br/>
        <w:t xml:space="preserve"> Proactiveness:  These systems don't just react; they anticipate needs and initiate actions to achieve goals.  This predictive capability relies on analyzing data, understanding context, and anticipating future scenarios.</w:t>
        <w:br/>
        <w:t xml:space="preserve"> Goal-Oriented Behavior: Agentic AI operates with specific objectives in mind. These goals can range from simple tasks like scheduling meetings to complex objectives like managing investment portfolios.</w:t>
        <w:br/>
        <w:t xml:space="preserve"> Learning and Adaptation:  Many agentic AI systems utilize machine learning, enabling them to improve their performance over time by learning from experience and adapting to new information.</w:t>
        <w:br/>
        <w:t xml:space="preserve"> Human-AI Collaboration: While autonomous, agentic AI is often designed to work in collaboration with humans.  This can involve receiving high-level instructions, providing recommendations, or executing tasks under human supervision.</w:t>
      </w:r>
    </w:p>
    <w:p>
      <w:pPr>
        <w:jc w:val="left"/>
      </w:pPr>
      <w:r>
        <w:rPr>
          <w:b/>
          <w:sz w:val="52"/>
          <w:u w:val="single"/>
        </w:rPr>
        <w:t>Recent Developments</w:t>
      </w:r>
    </w:p>
    <w:p>
      <w:r>
        <w:rPr>
          <w:sz w:val="40"/>
        </w:rPr>
        <w:t xml:space="preserve"> Advancements in Reinforcement Learning:  Reinforcement learning algorithms have made significant strides, enabling agentic AI to learn complex behaviors through trial and error in simulated environments. This has led to breakthroughs in areas like game playing, robotics, and resource management.</w:t>
        <w:br/>
        <w:t xml:space="preserve"> Improved Natural Language Processing:  Enhanced natural language understanding allows agentic AI to comprehend and respond to human instructions in a more nuanced and context-aware manner. This facilitates seamless human-AI interaction and enables agentic AI to perform tasks based on natural language commands.</w:t>
        <w:br/>
        <w:t xml:space="preserve"> Development of Specialized Agentic AI Platforms: Several companies and research institutions are developing platforms specifically designed for building and deploying agentic AI applications. These platforms provide tools and infrastructure for creating custom agents, managing their behavior, and integrating them with existing systems.</w:t>
        <w:br/>
        <w:t xml:space="preserve"> Increased Focus on Explainability and Transparency:  The "black box" nature of some AI models raises concerns about trust and accountability.  Research is focusing on developing methods to make agentic AI's decision-making processes more transparent and explainable, enhancing user trust and facilitating debugging.</w:t>
      </w:r>
    </w:p>
    <w:p>
      <w:pPr>
        <w:jc w:val="left"/>
      </w:pPr>
      <w:r>
        <w:rPr>
          <w:b/>
          <w:sz w:val="52"/>
          <w:u w:val="single"/>
        </w:rPr>
        <w:t>Applications</w:t>
      </w:r>
    </w:p>
    <w:p>
      <w:r>
        <w:rPr>
          <w:sz w:val="40"/>
        </w:rPr>
        <w:t xml:space="preserve"> Personalized Assistants:  Agentic AI powers sophisticated personal assistants that can manage schedules, book travel, make recommendations, and handle various other tasks, proactively anticipating user needs.</w:t>
        <w:br/>
        <w:t xml:space="preserve"> Autonomous Robotics:  In robotics, agentic AI enables robots to perform complex tasks autonomously, such as navigating dynamic environments, manipulating objects, and collaborating with other robots.  This has applications in manufacturing, logistics, and healthcare.</w:t>
        <w:br/>
        <w:t xml:space="preserve"> Automated Trading and Finance:  Agentic AI is being used in financial markets to automate trading strategies, manage portfolios, and assess risk. These systems can analyze vast amounts of data and make rapid decisions based on market conditions.</w:t>
        <w:br/>
        <w:t xml:space="preserve"> Customer Service and Support:  Agentic AI-powered chatbots and virtual assistants are transforming customer service by providing 24/7 support, resolving simple queries, and escalating complex issues to human agents.</w:t>
        <w:br/>
        <w:t xml:space="preserve"> Healthcare and Medical Diagnosis:  Agentic AI can assist with medical diagnosis by analyzing patient data, identifying patterns, and suggesting potential diagnoses.  It can also personalize treatment plans and monitor patient progress.</w:t>
      </w:r>
    </w:p>
    <w:p>
      <w:pPr>
        <w:jc w:val="left"/>
      </w:pPr>
      <w:r>
        <w:rPr>
          <w:b/>
          <w:sz w:val="52"/>
          <w:u w:val="single"/>
        </w:rPr>
        <w:t>Future Outlook</w:t>
      </w:r>
    </w:p>
    <w:p>
      <w:r>
        <w:rPr>
          <w:sz w:val="40"/>
        </w:rPr>
        <w:t xml:space="preserve"> Increased Integration into Everyday Life: Agentic AI is poised to become increasingly integrated into various aspects of our lives, from managing our homes and finances to providing personalized education and healthcare.</w:t>
        <w:br/>
        <w:t xml:space="preserve"> Ethical Considerations and Regulation:  As agentic AI becomes more powerful, it will be crucial to address ethical concerns regarding bias, accountability, and potential misuse.  This will likely lead to the development of regulations and guidelines for the responsible development and deployment of agentic AI.</w:t>
        <w:br/>
        <w:t xml:space="preserve"> Advancements in Human-AI Collaboration:  Future research will focus on improving human-AI collaboration, enabling humans and agentic AI systems to work together seamlessly to achieve complex goals.  This will involve developing intuitive interfaces and communication protocols.</w:t>
        <w:br/>
        <w:t xml:space="preserve"> Emergence of More Sophisticated Agentic AI Systems:  Advancements in AI research will lead to the development of more sophisticated agentic AI systems with enhanced reasoning, planning, and problem-solving capabilities.  These systems will be able to tackle increasingly complex tasks and operate in more dynamic and unpredictable environments.</w:t>
      </w:r>
    </w:p>
    <w:sectPr w:rsidR="00FE11BD" w:rsidRPr="00FE1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AFB"/>
    <w:rsid w:val="0003278C"/>
    <w:rsid w:val="00041BFE"/>
    <w:rsid w:val="00110AFB"/>
    <w:rsid w:val="001673A0"/>
    <w:rsid w:val="0017067B"/>
    <w:rsid w:val="005F2F34"/>
    <w:rsid w:val="00692881"/>
    <w:rsid w:val="0069525F"/>
    <w:rsid w:val="00707858"/>
    <w:rsid w:val="007552A8"/>
    <w:rsid w:val="007A13A3"/>
    <w:rsid w:val="00890AC3"/>
    <w:rsid w:val="00952623"/>
    <w:rsid w:val="0099437A"/>
    <w:rsid w:val="00A0466C"/>
    <w:rsid w:val="00AD3B59"/>
    <w:rsid w:val="00B64A8E"/>
    <w:rsid w:val="00C1643A"/>
    <w:rsid w:val="00C639AE"/>
    <w:rsid w:val="00C82993"/>
    <w:rsid w:val="00D90F97"/>
    <w:rsid w:val="00E27ECB"/>
    <w:rsid w:val="00E90F65"/>
    <w:rsid w:val="00EA05FB"/>
    <w:rsid w:val="00EE7CE5"/>
    <w:rsid w:val="00EF5187"/>
    <w:rsid w:val="00F54FD5"/>
    <w:rsid w:val="00FE11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70B10"/>
  <w15:chartTrackingRefBased/>
  <w15:docId w15:val="{F003D53A-2B36-4BEC-ADA8-328E2936C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AFB"/>
    <w:rPr>
      <w:rFonts w:eastAsiaTheme="majorEastAsia" w:cstheme="majorBidi"/>
      <w:color w:val="272727" w:themeColor="text1" w:themeTint="D8"/>
    </w:rPr>
  </w:style>
  <w:style w:type="paragraph" w:styleId="Title">
    <w:name w:val="Title"/>
    <w:basedOn w:val="Normal"/>
    <w:next w:val="Normal"/>
    <w:link w:val="TitleChar"/>
    <w:uiPriority w:val="10"/>
    <w:qFormat/>
    <w:rsid w:val="00110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AFB"/>
    <w:pPr>
      <w:spacing w:before="160"/>
      <w:jc w:val="center"/>
    </w:pPr>
    <w:rPr>
      <w:i/>
      <w:iCs/>
      <w:color w:val="404040" w:themeColor="text1" w:themeTint="BF"/>
    </w:rPr>
  </w:style>
  <w:style w:type="character" w:customStyle="1" w:styleId="QuoteChar">
    <w:name w:val="Quote Char"/>
    <w:basedOn w:val="DefaultParagraphFont"/>
    <w:link w:val="Quote"/>
    <w:uiPriority w:val="29"/>
    <w:rsid w:val="00110AFB"/>
    <w:rPr>
      <w:i/>
      <w:iCs/>
      <w:color w:val="404040" w:themeColor="text1" w:themeTint="BF"/>
    </w:rPr>
  </w:style>
  <w:style w:type="paragraph" w:styleId="ListParagraph">
    <w:name w:val="List Paragraph"/>
    <w:basedOn w:val="Normal"/>
    <w:uiPriority w:val="34"/>
    <w:qFormat/>
    <w:rsid w:val="00110AFB"/>
    <w:pPr>
      <w:ind w:left="720"/>
      <w:contextualSpacing/>
    </w:pPr>
  </w:style>
  <w:style w:type="character" w:styleId="IntenseEmphasis">
    <w:name w:val="Intense Emphasis"/>
    <w:basedOn w:val="DefaultParagraphFont"/>
    <w:uiPriority w:val="21"/>
    <w:qFormat/>
    <w:rsid w:val="00110AFB"/>
    <w:rPr>
      <w:i/>
      <w:iCs/>
      <w:color w:val="0F4761" w:themeColor="accent1" w:themeShade="BF"/>
    </w:rPr>
  </w:style>
  <w:style w:type="paragraph" w:styleId="IntenseQuote">
    <w:name w:val="Intense Quote"/>
    <w:basedOn w:val="Normal"/>
    <w:next w:val="Normal"/>
    <w:link w:val="IntenseQuoteChar"/>
    <w:uiPriority w:val="30"/>
    <w:qFormat/>
    <w:rsid w:val="00110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AFB"/>
    <w:rPr>
      <w:i/>
      <w:iCs/>
      <w:color w:val="0F4761" w:themeColor="accent1" w:themeShade="BF"/>
    </w:rPr>
  </w:style>
  <w:style w:type="character" w:styleId="IntenseReference">
    <w:name w:val="Intense Reference"/>
    <w:basedOn w:val="DefaultParagraphFont"/>
    <w:uiPriority w:val="32"/>
    <w:qFormat/>
    <w:rsid w:val="00110A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F5E52A-F0C0-4524-86F6-8B3816818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2</Pages>
  <Words>0</Words>
  <Characters>4</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Diksha Kharbanda</dc:creator>
  <cp:keywords/>
  <dc:description/>
  <cp:lastModifiedBy>Diksha Kharbanda</cp:lastModifiedBy>
  <cp:revision>14</cp:revision>
  <dcterms:created xsi:type="dcterms:W3CDTF">2025-02-22T07:47:00Z</dcterms:created>
  <dcterms:modified xsi:type="dcterms:W3CDTF">2025-02-23T06:04:00Z</dcterms:modified>
</cp:coreProperties>
</file>