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E734A" w14:textId="54F13095" w:rsidR="00FE11BD" w:rsidRPr="00FE11BD" w:rsidRDefault="00FE11BD" w:rsidP="00FE11BD">
      <w:pPr>
        <w:jc w:val="center"/>
      </w:pPr>
      <w:r>
        <w:rPr>
          <w:b/>
          <w:color w:val="000080"/>
          <w:sz w:val="64"/>
        </w:rPr>
        <w:t>## Agentic AI: A Research Report</w:t>
      </w:r>
    </w:p>
    <w:p w14:paraId="532637A7" w14:textId="543AF14E" w:rsidR="00FE11BD" w:rsidRPr="00FE11BD" w:rsidRDefault="00FE11BD" w:rsidP="00FE11BD"/>
    <w:p w14:paraId="1212B1AA" w14:textId="0F4EDCC2" w:rsidR="00FE11BD" w:rsidRPr="00FE11BD" w:rsidRDefault="00AD3B59" w:rsidP="00FE11BD">
      <w:r>
        <w:rPr>
          <w:noProof/>
        </w:rPr>
        <w:drawing>
          <wp:anchor distT="0" distB="0" distL="114300" distR="114300" simplePos="0" relativeHeight="251659264" behindDoc="0" locked="0" layoutInCell="1" allowOverlap="1" wp14:anchorId="71BEBDC6" wp14:editId="1B6CA749">
            <wp:simplePos x="0" y="0"/>
            <wp:positionH relativeFrom="page">
              <wp:posOffset>6182360</wp:posOffset>
            </wp:positionH>
            <wp:positionV relativeFrom="paragraph">
              <wp:posOffset>7770495</wp:posOffset>
            </wp:positionV>
            <wp:extent cx="1006475" cy="887744"/>
            <wp:effectExtent l="0" t="0" r="3175" b="7620"/>
            <wp:wrapNone/>
            <wp:docPr id="233568252" name="Picture 1" descr="A black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95393" name="Picture 1" descr="A black and yellow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06475" cy="8877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2F34">
        <w:br w:type="page"/>
      </w:r>
    </w:p>
    <w:p>
      <w:pPr>
        <w:jc w:val="center"/>
      </w:pPr>
      <w:r>
        <w:rPr>
          <w:b/>
          <w:sz w:val="40"/>
        </w:rPr>
        <w:br/>
        <w:br/>
        <w:br/>
        <w:t>Presented by:</w:t>
        <w:br/>
        <w:t>Diksha Kharbanda</w:t>
        <w:br/>
        <w:br/>
        <w:t>Company Name</w:t>
        <w:br/>
        <w:t>EY</w:t>
        <w:br/>
        <w:t>Date: 01/01/2025</w:t>
      </w:r>
    </w:p>
    <w:p>
      <w:r>
        <w:br w:type="page"/>
      </w:r>
    </w:p>
    <w:p>
      <w:pPr>
        <w:jc w:val="left"/>
      </w:pPr>
      <w:r>
        <w:rPr>
          <w:b/>
          <w:sz w:val="52"/>
          <w:u w:val="single"/>
        </w:rPr>
        <w:t>Executive Summary:</w:t>
      </w:r>
    </w:p>
    <w:p>
      <w:r>
        <w:rPr>
          <w:sz w:val="40"/>
        </w:rPr>
        <w:t>Agentic AI, a rapidly evolving field, focuses on developing AI systems capable of independent action and decision-making to achieve specified goals. This report explores key concepts, recent developments, applications, future outlook, merits, demerits, and concludes with potential pathways for responsible development and deployment of agentic AI.  While the term "agentic AI" is not yet a standardized or widely recognized term like "Generative AI," it captures the essence of AI systems moving beyond passive tools toward proactive agents. This report uses the term to encompass this emerging trend.</w:t>
      </w:r>
    </w:p>
    <w:p>
      <w:pPr>
        <w:jc w:val="left"/>
      </w:pPr>
      <w:r>
        <w:rPr>
          <w:b/>
          <w:sz w:val="52"/>
          <w:u w:val="single"/>
        </w:rPr>
        <w:t>Introduction:</w:t>
      </w:r>
    </w:p>
    <w:p>
      <w:r>
        <w:rPr>
          <w:sz w:val="40"/>
        </w:rPr>
        <w:t>Traditional AI systems primarily react to inputs and execute pre-programmed instructions. Agentic AI, in contrast, is characterized by its proactive nature, ability to plan, learn from experience, and adapt its behavior to achieve desired outcomes. This shift represents a paradigm change in AI research and development, opening up exciting possibilities but also raising important ethical and societal considerations.  This report will examine the core elements that define agentic AI and explore its potential impact across various sectors.</w:t>
      </w:r>
    </w:p>
    <w:p>
      <w:pPr>
        <w:jc w:val="left"/>
      </w:pPr>
      <w:r>
        <w:rPr>
          <w:b/>
          <w:sz w:val="52"/>
          <w:u w:val="single"/>
        </w:rPr>
        <w:t>Key Concepts:</w:t>
      </w:r>
    </w:p>
    <w:p>
      <w:r>
        <w:rPr>
          <w:sz w:val="40"/>
        </w:rPr>
        <w:t>* **Autonomy:**  The capacity of an AI agent to operate independently, making decisions and taking actions without constant human intervention.</w:t>
        <w:br/>
        <w:t>* **Goal-Oriented Behavior:** Agentic AI systems are designed with specific goals in mind, driving their actions and shaping their learning processes.</w:t>
        <w:br/>
        <w:t>* **Adaptive Learning:**  These systems can learn from their interactions with the environment and adjust their strategies to optimize performance and achieve their goals more effectively.</w:t>
        <w:br/>
        <w:t>* **Planning and Decision-Making:**  Agentic AI involves the ability to plan complex sequences of actions and make informed decisions in dynamic environments.</w:t>
        <w:br/>
        <w:t>* **Human-AI Collaboration:**  While autonomous, agentic AI systems are often designed to collaborate with humans, augmenting human capabilities and facilitating more efficient task completion.</w:t>
      </w:r>
    </w:p>
    <w:p>
      <w:pPr>
        <w:jc w:val="left"/>
      </w:pPr>
      <w:r>
        <w:rPr>
          <w:b/>
          <w:sz w:val="52"/>
          <w:u w:val="single"/>
        </w:rPr>
        <w:t>Recent Developments:</w:t>
      </w:r>
    </w:p>
    <w:p>
      <w:r>
        <w:rPr>
          <w:sz w:val="40"/>
        </w:rPr>
        <w:t>Although "agentic AI" is not yet a distinct field with dedicated research publications, we can identify advancements in related areas that contribute to its development:</w:t>
        <w:br/>
        <w:br/>
        <w:t>* **Reinforcement Learning:**  Significant progress in reinforcement learning algorithms has enabled AI agents to learn complex tasks through trial and error, demonstrating increasing levels of autonomy.</w:t>
        <w:br/>
        <w:t>* **Planning Algorithms:**  Improvements in planning algorithms allow AI agents to generate and execute intricate plans, adapting to unforeseen circumstances and optimizing for long-term goals.</w:t>
        <w:br/>
        <w:t>* **Natural Language Processing:**  Advancements in NLP allow for richer human-AI interaction, enabling agents to understand and respond to human instructions more effectively.</w:t>
        <w:br/>
        <w:t>* **Robotics:**  Integrating AI agents with robotic platforms empowers physical embodiment, enabling them to interact with the real world and perform complex tasks.</w:t>
      </w:r>
    </w:p>
    <w:p>
      <w:pPr>
        <w:jc w:val="left"/>
      </w:pPr>
      <w:r>
        <w:rPr>
          <w:b/>
          <w:sz w:val="52"/>
          <w:u w:val="single"/>
        </w:rPr>
        <w:t>Applications:</w:t>
      </w:r>
    </w:p>
    <w:p>
      <w:r>
        <w:rPr>
          <w:sz w:val="40"/>
        </w:rPr>
        <w:t>The potential applications of agentic AI span diverse domains:</w:t>
        <w:br/>
        <w:br/>
        <w:t>* **Autonomous Robotics:**  From self-driving cars to robots for manufacturing and exploration, agentic AI can revolutionize industries and automate complex physical tasks.</w:t>
        <w:br/>
        <w:t>* **Personalized Healthcare:** AI agents can personalize treatment plans, monitor patient health, and provide tailored medical advice.</w:t>
        <w:br/>
        <w:t>* **Resource Management:**  Optimizing energy consumption, managing supply chains, and allocating resources efficiently.</w:t>
        <w:br/>
        <w:t>* **Scientific Discovery:**  Accelerating research by automating experiments, analyzing large datasets, and generating hypotheses.</w:t>
      </w:r>
    </w:p>
    <w:p>
      <w:pPr>
        <w:jc w:val="left"/>
      </w:pPr>
      <w:r>
        <w:rPr>
          <w:b/>
          <w:sz w:val="52"/>
          <w:u w:val="single"/>
        </w:rPr>
        <w:t>Future Outlook:</w:t>
      </w:r>
    </w:p>
    <w:p>
      <w:r>
        <w:rPr>
          <w:sz w:val="40"/>
        </w:rPr>
        <w:t>The future of agentic AI hinges on continued advancements in core technologies and addressing critical challenges like safety, ethics, and explainability.  As these systems become more sophisticated, their integration into our lives will deepen, potentially transforming industries and reshaping human-AI interaction.</w:t>
      </w:r>
    </w:p>
    <w:p>
      <w:pPr>
        <w:jc w:val="left"/>
      </w:pPr>
      <w:r>
        <w:rPr>
          <w:b/>
          <w:sz w:val="52"/>
          <w:u w:val="single"/>
        </w:rPr>
        <w:t>Merits and Demerits:</w:t>
      </w:r>
    </w:p>
    <w:p>
      <w:r>
        <w:rPr>
          <w:sz w:val="40"/>
        </w:rPr>
        <w:t>* **Merits:** Increased efficiency, automation of complex tasks, personalized services, potential for scientific breakthroughs.</w:t>
        <w:br/>
        <w:t>* **Demerits:** Job displacement, ethical concerns related to autonomy and decision-making, potential for unintended consequences, security risks.</w:t>
      </w:r>
    </w:p>
    <w:p>
      <w:pPr>
        <w:jc w:val="left"/>
      </w:pPr>
      <w:r>
        <w:rPr>
          <w:b/>
          <w:sz w:val="52"/>
          <w:u w:val="single"/>
        </w:rPr>
        <w:t>Conclusion:</w:t>
      </w:r>
    </w:p>
    <w:p>
      <w:r>
        <w:rPr>
          <w:sz w:val="40"/>
        </w:rPr>
        <w:t>Agentic AI presents both immense opportunities and potential challenges.  Responsible development and deployment, guided by ethical considerations and rigorous safety protocols, are crucial for realizing the full potential of this transformative technology while mitigating potential risks.  Further research and open dialogue are essential to navigating the complex landscape of agentic AI and ensuring its beneficial impact on society.</w:t>
      </w:r>
    </w:p>
    <w:sectPr w:rsidR="00FE11BD" w:rsidRPr="00FE11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AFB"/>
    <w:rsid w:val="0003278C"/>
    <w:rsid w:val="00041BFE"/>
    <w:rsid w:val="00110AFB"/>
    <w:rsid w:val="001673A0"/>
    <w:rsid w:val="0017067B"/>
    <w:rsid w:val="005F2F34"/>
    <w:rsid w:val="00692881"/>
    <w:rsid w:val="0069525F"/>
    <w:rsid w:val="00707858"/>
    <w:rsid w:val="007552A8"/>
    <w:rsid w:val="007A13A3"/>
    <w:rsid w:val="00890AC3"/>
    <w:rsid w:val="00952623"/>
    <w:rsid w:val="0099437A"/>
    <w:rsid w:val="00A0466C"/>
    <w:rsid w:val="00AD3B59"/>
    <w:rsid w:val="00B64A8E"/>
    <w:rsid w:val="00C1643A"/>
    <w:rsid w:val="00C639AE"/>
    <w:rsid w:val="00C82993"/>
    <w:rsid w:val="00D90F97"/>
    <w:rsid w:val="00E27ECB"/>
    <w:rsid w:val="00E90F65"/>
    <w:rsid w:val="00EA05FB"/>
    <w:rsid w:val="00EE7CE5"/>
    <w:rsid w:val="00EF5187"/>
    <w:rsid w:val="00F54FD5"/>
    <w:rsid w:val="00FE11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70B10"/>
  <w15:chartTrackingRefBased/>
  <w15:docId w15:val="{F003D53A-2B36-4BEC-ADA8-328E2936C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A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A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A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AFB"/>
    <w:rPr>
      <w:rFonts w:eastAsiaTheme="majorEastAsia" w:cstheme="majorBidi"/>
      <w:color w:val="272727" w:themeColor="text1" w:themeTint="D8"/>
    </w:rPr>
  </w:style>
  <w:style w:type="paragraph" w:styleId="Title">
    <w:name w:val="Title"/>
    <w:basedOn w:val="Normal"/>
    <w:next w:val="Normal"/>
    <w:link w:val="TitleChar"/>
    <w:uiPriority w:val="10"/>
    <w:qFormat/>
    <w:rsid w:val="00110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AFB"/>
    <w:pPr>
      <w:spacing w:before="160"/>
      <w:jc w:val="center"/>
    </w:pPr>
    <w:rPr>
      <w:i/>
      <w:iCs/>
      <w:color w:val="404040" w:themeColor="text1" w:themeTint="BF"/>
    </w:rPr>
  </w:style>
  <w:style w:type="character" w:customStyle="1" w:styleId="QuoteChar">
    <w:name w:val="Quote Char"/>
    <w:basedOn w:val="DefaultParagraphFont"/>
    <w:link w:val="Quote"/>
    <w:uiPriority w:val="29"/>
    <w:rsid w:val="00110AFB"/>
    <w:rPr>
      <w:i/>
      <w:iCs/>
      <w:color w:val="404040" w:themeColor="text1" w:themeTint="BF"/>
    </w:rPr>
  </w:style>
  <w:style w:type="paragraph" w:styleId="ListParagraph">
    <w:name w:val="List Paragraph"/>
    <w:basedOn w:val="Normal"/>
    <w:uiPriority w:val="34"/>
    <w:qFormat/>
    <w:rsid w:val="00110AFB"/>
    <w:pPr>
      <w:ind w:left="720"/>
      <w:contextualSpacing/>
    </w:pPr>
  </w:style>
  <w:style w:type="character" w:styleId="IntenseEmphasis">
    <w:name w:val="Intense Emphasis"/>
    <w:basedOn w:val="DefaultParagraphFont"/>
    <w:uiPriority w:val="21"/>
    <w:qFormat/>
    <w:rsid w:val="00110AFB"/>
    <w:rPr>
      <w:i/>
      <w:iCs/>
      <w:color w:val="0F4761" w:themeColor="accent1" w:themeShade="BF"/>
    </w:rPr>
  </w:style>
  <w:style w:type="paragraph" w:styleId="IntenseQuote">
    <w:name w:val="Intense Quote"/>
    <w:basedOn w:val="Normal"/>
    <w:next w:val="Normal"/>
    <w:link w:val="IntenseQuoteChar"/>
    <w:uiPriority w:val="30"/>
    <w:qFormat/>
    <w:rsid w:val="00110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AFB"/>
    <w:rPr>
      <w:i/>
      <w:iCs/>
      <w:color w:val="0F4761" w:themeColor="accent1" w:themeShade="BF"/>
    </w:rPr>
  </w:style>
  <w:style w:type="character" w:styleId="IntenseReference">
    <w:name w:val="Intense Reference"/>
    <w:basedOn w:val="DefaultParagraphFont"/>
    <w:uiPriority w:val="32"/>
    <w:qFormat/>
    <w:rsid w:val="00110A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F5E52A-F0C0-4524-86F6-8B3816818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2</Pages>
  <Words>0</Words>
  <Characters>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Diksha Kharbanda</dc:creator>
  <cp:keywords/>
  <dc:description/>
  <cp:lastModifiedBy>Diksha Kharbanda</cp:lastModifiedBy>
  <cp:revision>14</cp:revision>
  <dcterms:created xsi:type="dcterms:W3CDTF">2025-02-22T07:47:00Z</dcterms:created>
  <dcterms:modified xsi:type="dcterms:W3CDTF">2025-02-23T06:04:00Z</dcterms:modified>
</cp:coreProperties>
</file>