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6F0" w:rsidRPr="00727722" w:rsidRDefault="00A941EB" w:rsidP="00A941EB">
      <w:pPr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  <w:r w:rsidRPr="00727722">
        <w:rPr>
          <w:rFonts w:ascii="Arial" w:hAnsi="Arial" w:cs="Arial"/>
          <w:b/>
          <w:sz w:val="32"/>
          <w:szCs w:val="32"/>
        </w:rPr>
        <w:t>Difference Between Implicit and explicit array</w:t>
      </w:r>
    </w:p>
    <w:p w:rsidR="00D4342E" w:rsidRDefault="00D434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9"/>
        <w:gridCol w:w="4741"/>
      </w:tblGrid>
      <w:tr w:rsidR="00D4342E" w:rsidTr="0098632E">
        <w:tc>
          <w:tcPr>
            <w:tcW w:w="4788" w:type="dxa"/>
          </w:tcPr>
          <w:p w:rsidR="00D4342E" w:rsidRPr="00A941EB" w:rsidRDefault="00D4342E" w:rsidP="0098632E">
            <w:pPr>
              <w:rPr>
                <w:b/>
                <w:sz w:val="32"/>
                <w:szCs w:val="32"/>
              </w:rPr>
            </w:pPr>
            <w:r w:rsidRPr="00A941EB">
              <w:rPr>
                <w:b/>
                <w:sz w:val="32"/>
                <w:szCs w:val="32"/>
              </w:rPr>
              <w:t>IMPLICIT ARRAY</w:t>
            </w:r>
          </w:p>
        </w:tc>
        <w:tc>
          <w:tcPr>
            <w:tcW w:w="4788" w:type="dxa"/>
          </w:tcPr>
          <w:p w:rsidR="00D4342E" w:rsidRPr="00A941EB" w:rsidRDefault="00D4342E" w:rsidP="0098632E">
            <w:pPr>
              <w:rPr>
                <w:b/>
                <w:sz w:val="32"/>
                <w:szCs w:val="32"/>
              </w:rPr>
            </w:pPr>
            <w:r w:rsidRPr="00A941EB">
              <w:rPr>
                <w:b/>
                <w:sz w:val="32"/>
                <w:szCs w:val="32"/>
              </w:rPr>
              <w:t>EXPLICIT ARRAY</w:t>
            </w:r>
          </w:p>
        </w:tc>
      </w:tr>
      <w:tr w:rsidR="00D4342E" w:rsidTr="0098632E">
        <w:tc>
          <w:tcPr>
            <w:tcW w:w="4788" w:type="dxa"/>
          </w:tcPr>
          <w:p w:rsidR="00D4342E" w:rsidRPr="00727722" w:rsidRDefault="00D4342E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 xml:space="preserve">1.we cannot control it always increment by </w:t>
            </w:r>
          </w:p>
        </w:tc>
        <w:tc>
          <w:tcPr>
            <w:tcW w:w="4788" w:type="dxa"/>
          </w:tcPr>
          <w:p w:rsidR="00D4342E" w:rsidRPr="00727722" w:rsidRDefault="00D4342E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1.we can cannot it by iteration</w:t>
            </w:r>
          </w:p>
        </w:tc>
      </w:tr>
      <w:tr w:rsidR="00D4342E" w:rsidTr="0098632E">
        <w:tc>
          <w:tcPr>
            <w:tcW w:w="4788" w:type="dxa"/>
          </w:tcPr>
          <w:p w:rsidR="00D4342E" w:rsidRPr="00727722" w:rsidRDefault="00D4342E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2.implicit array reference the index value is always in the same variable</w:t>
            </w:r>
          </w:p>
        </w:tc>
        <w:tc>
          <w:tcPr>
            <w:tcW w:w="4788" w:type="dxa"/>
          </w:tcPr>
          <w:p w:rsidR="00D4342E" w:rsidRPr="00727722" w:rsidRDefault="00D4342E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 xml:space="preserve">2.explicit array reference you include the array index value you </w:t>
            </w:r>
            <w:r w:rsidR="004D37EC" w:rsidRPr="00727722">
              <w:rPr>
                <w:rFonts w:ascii="Arial" w:hAnsi="Arial" w:cs="Arial"/>
                <w:sz w:val="28"/>
                <w:szCs w:val="28"/>
              </w:rPr>
              <w:t>reference array.</w:t>
            </w:r>
          </w:p>
        </w:tc>
      </w:tr>
      <w:tr w:rsidR="00D4342E" w:rsidTr="0098632E"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3.you code in SAS syntax</w:t>
            </w:r>
          </w:p>
        </w:tc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3. you code in database syntax.</w:t>
            </w:r>
          </w:p>
        </w:tc>
      </w:tr>
      <w:tr w:rsidR="00D4342E" w:rsidTr="0098632E"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4.</w:t>
            </w:r>
            <w:r w:rsidRPr="00727722"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727722">
              <w:rPr>
                <w:rFonts w:ascii="Arial" w:hAnsi="Arial" w:cs="Arial"/>
                <w:sz w:val="28"/>
                <w:szCs w:val="28"/>
              </w:rPr>
              <w:t>SAS formats a query for you in the database's syntax and passes that query to the database</w:t>
            </w:r>
          </w:p>
        </w:tc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4.SAS passes the query directly to the database for execution without modification</w:t>
            </w:r>
          </w:p>
        </w:tc>
      </w:tr>
      <w:tr w:rsidR="00D4342E" w:rsidTr="0098632E"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5.</w:t>
            </w:r>
            <w:r w:rsidRPr="00727722"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r w:rsidRPr="00727722">
              <w:rPr>
                <w:rFonts w:ascii="Arial" w:hAnsi="Arial" w:cs="Arial"/>
                <w:sz w:val="28"/>
                <w:szCs w:val="28"/>
              </w:rPr>
              <w:t>Some processing will be done within the database but SAS could also do some processing of the results set.</w:t>
            </w:r>
          </w:p>
        </w:tc>
        <w:tc>
          <w:tcPr>
            <w:tcW w:w="4788" w:type="dxa"/>
          </w:tcPr>
          <w:p w:rsidR="00D4342E" w:rsidRPr="00727722" w:rsidRDefault="004D37EC" w:rsidP="0098632E">
            <w:pPr>
              <w:rPr>
                <w:rFonts w:ascii="Arial" w:hAnsi="Arial" w:cs="Arial"/>
                <w:sz w:val="28"/>
                <w:szCs w:val="28"/>
              </w:rPr>
            </w:pPr>
            <w:r w:rsidRPr="00727722">
              <w:rPr>
                <w:rFonts w:ascii="Arial" w:hAnsi="Arial" w:cs="Arial"/>
                <w:sz w:val="28"/>
                <w:szCs w:val="28"/>
              </w:rPr>
              <w:t>5.</w:t>
            </w:r>
            <w:r w:rsidRPr="00727722">
              <w:rPr>
                <w:rFonts w:ascii="Arial" w:hAnsi="Arial" w:cs="Arial"/>
                <w:color w:val="333333"/>
                <w:sz w:val="28"/>
                <w:szCs w:val="28"/>
                <w:shd w:val="clear" w:color="auto" w:fill="FFFFFF"/>
              </w:rPr>
              <w:t xml:space="preserve"> T</w:t>
            </w:r>
            <w:r w:rsidRPr="00727722">
              <w:rPr>
                <w:rFonts w:ascii="Arial" w:hAnsi="Arial" w:cs="Arial"/>
                <w:sz w:val="28"/>
                <w:szCs w:val="28"/>
              </w:rPr>
              <w:t>here is 100% execution of the query within the database (unless you code something in addition to what is passed to the database)</w:t>
            </w:r>
          </w:p>
        </w:tc>
      </w:tr>
      <w:tr w:rsidR="00D4342E" w:rsidTr="0098632E">
        <w:tc>
          <w:tcPr>
            <w:tcW w:w="4788" w:type="dxa"/>
          </w:tcPr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Style w:val="HTMLCode"/>
                <w:rFonts w:ascii="Consolas" w:hAnsi="Consolas"/>
                <w:color w:val="2F3337"/>
              </w:rPr>
            </w:pPr>
            <w:r>
              <w:t>Example.</w:t>
            </w:r>
            <w:r>
              <w:rPr>
                <w:rStyle w:val="HTMLPreformattedChar"/>
                <w:rFonts w:ascii="Consolas" w:hAnsi="Consolas"/>
                <w:color w:val="0077AA"/>
              </w:rPr>
              <w:t xml:space="preserve"> </w:t>
            </w:r>
            <w:r>
              <w:rPr>
                <w:rStyle w:val="token"/>
                <w:rFonts w:ascii="Consolas" w:hAnsi="Consolas"/>
                <w:color w:val="0077AA"/>
              </w:rPr>
              <w:t>do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_</w:t>
            </w:r>
            <w:proofErr w:type="spellStart"/>
            <w:r>
              <w:rPr>
                <w:rStyle w:val="HTMLCode"/>
                <w:rFonts w:ascii="Consolas" w:hAnsi="Consolas"/>
                <w:color w:val="2F3337"/>
              </w:rPr>
              <w:t>i</w:t>
            </w:r>
            <w:proofErr w:type="spellEnd"/>
            <w:r>
              <w:rPr>
                <w:rStyle w:val="HTMLCode"/>
                <w:rFonts w:ascii="Consolas" w:hAnsi="Consolas"/>
                <w:color w:val="2F3337"/>
              </w:rPr>
              <w:t>_</w:t>
            </w:r>
            <w:r>
              <w:rPr>
                <w:rStyle w:val="token"/>
                <w:rFonts w:ascii="Consolas" w:hAnsi="Consolas"/>
                <w:color w:val="9A6E3A"/>
              </w:rPr>
              <w:t>=</w:t>
            </w:r>
            <w:r>
              <w:rPr>
                <w:rStyle w:val="token"/>
                <w:rFonts w:ascii="Consolas" w:hAnsi="Consolas"/>
                <w:color w:val="990055"/>
              </w:rPr>
              <w:t>1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0077AA"/>
              </w:rPr>
              <w:t>to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990055"/>
              </w:rPr>
              <w:t>5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999999"/>
              </w:rPr>
              <w:t>;</w:t>
            </w:r>
          </w:p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Style w:val="HTMLCode"/>
                <w:rFonts w:ascii="Consolas" w:hAnsi="Consolas"/>
                <w:color w:val="2F3337"/>
              </w:rPr>
            </w:pPr>
            <w:r>
              <w:rPr>
                <w:rStyle w:val="HTMLCode"/>
                <w:rFonts w:ascii="Consolas" w:hAnsi="Consolas"/>
                <w:color w:val="2F3337"/>
              </w:rPr>
              <w:t xml:space="preserve">  x </w:t>
            </w:r>
            <w:r>
              <w:rPr>
                <w:rStyle w:val="token"/>
                <w:rFonts w:ascii="Consolas" w:hAnsi="Consolas"/>
                <w:color w:val="9A6E3A"/>
              </w:rPr>
              <w:t>=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x </w:t>
            </w:r>
            <w:r>
              <w:rPr>
                <w:rStyle w:val="token"/>
                <w:rFonts w:ascii="Consolas" w:hAnsi="Consolas"/>
                <w:color w:val="9A6E3A"/>
              </w:rPr>
              <w:t>*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990055"/>
              </w:rPr>
              <w:t>100</w:t>
            </w:r>
            <w:r>
              <w:rPr>
                <w:rStyle w:val="token"/>
                <w:rFonts w:ascii="Consolas" w:hAnsi="Consolas"/>
                <w:color w:val="999999"/>
              </w:rPr>
              <w:t>;</w:t>
            </w:r>
          </w:p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Fonts w:ascii="Consolas" w:hAnsi="Consolas"/>
                <w:color w:val="2F3337"/>
              </w:rPr>
            </w:pPr>
            <w:r>
              <w:rPr>
                <w:rStyle w:val="token"/>
                <w:rFonts w:ascii="Consolas" w:hAnsi="Consolas"/>
                <w:color w:val="0077AA"/>
              </w:rPr>
              <w:t>end</w:t>
            </w:r>
            <w:r>
              <w:rPr>
                <w:rStyle w:val="token"/>
                <w:rFonts w:ascii="Consolas" w:hAnsi="Consolas"/>
                <w:color w:val="999999"/>
              </w:rPr>
              <w:t>;</w:t>
            </w:r>
          </w:p>
          <w:p w:rsidR="00D4342E" w:rsidRDefault="00D4342E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</w:pPr>
          </w:p>
        </w:tc>
        <w:tc>
          <w:tcPr>
            <w:tcW w:w="4788" w:type="dxa"/>
          </w:tcPr>
          <w:p w:rsidR="004D37EC" w:rsidRDefault="004D37EC" w:rsidP="004D37EC"/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Style w:val="HTMLCode"/>
                <w:rFonts w:ascii="Consolas" w:hAnsi="Consolas"/>
                <w:color w:val="2F3337"/>
              </w:rPr>
            </w:pPr>
            <w:r>
              <w:t>Example:</w:t>
            </w:r>
            <w:r>
              <w:rPr>
                <w:rStyle w:val="HTMLPreformattedChar"/>
                <w:rFonts w:ascii="Consolas" w:eastAsiaTheme="minorHAnsi" w:hAnsi="Consolas"/>
                <w:color w:val="0077AA"/>
              </w:rPr>
              <w:t xml:space="preserve"> </w:t>
            </w:r>
            <w:r>
              <w:rPr>
                <w:rStyle w:val="token"/>
                <w:rFonts w:ascii="Consolas" w:hAnsi="Consolas"/>
                <w:color w:val="0077AA"/>
              </w:rPr>
              <w:t>do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color w:val="2F3337"/>
              </w:rPr>
              <w:t>i</w:t>
            </w:r>
            <w:proofErr w:type="spellEnd"/>
            <w:r>
              <w:rPr>
                <w:rStyle w:val="token"/>
                <w:rFonts w:ascii="Consolas" w:hAnsi="Consolas"/>
                <w:color w:val="9A6E3A"/>
              </w:rPr>
              <w:t>=</w:t>
            </w:r>
            <w:r>
              <w:rPr>
                <w:rStyle w:val="token"/>
                <w:rFonts w:ascii="Consolas" w:hAnsi="Consolas"/>
                <w:color w:val="990055"/>
              </w:rPr>
              <w:t>1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0077AA"/>
              </w:rPr>
              <w:t>to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b/>
                <w:bCs/>
                <w:color w:val="191970"/>
              </w:rPr>
              <w:t>dim</w:t>
            </w:r>
            <w:r>
              <w:rPr>
                <w:rStyle w:val="token"/>
                <w:rFonts w:ascii="Consolas" w:hAnsi="Consolas"/>
                <w:color w:val="999999"/>
              </w:rPr>
              <w:t>(</w:t>
            </w:r>
            <w:r>
              <w:rPr>
                <w:rStyle w:val="HTMLCode"/>
                <w:rFonts w:ascii="Consolas" w:hAnsi="Consolas"/>
                <w:color w:val="2F3337"/>
              </w:rPr>
              <w:t>x</w:t>
            </w:r>
            <w:r>
              <w:rPr>
                <w:rStyle w:val="token"/>
                <w:rFonts w:ascii="Consolas" w:hAnsi="Consolas"/>
                <w:color w:val="999999"/>
              </w:rPr>
              <w:t>);</w:t>
            </w:r>
          </w:p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Style w:val="HTMLCode"/>
                <w:rFonts w:ascii="Consolas" w:hAnsi="Consolas"/>
                <w:color w:val="2F3337"/>
              </w:rPr>
            </w:pPr>
            <w:r>
              <w:rPr>
                <w:rStyle w:val="HTMLCode"/>
                <w:rFonts w:ascii="Consolas" w:hAnsi="Consolas"/>
                <w:color w:val="2F3337"/>
              </w:rPr>
              <w:t xml:space="preserve">  </w:t>
            </w:r>
            <w:r>
              <w:rPr>
                <w:rStyle w:val="token"/>
                <w:rFonts w:ascii="Consolas" w:hAnsi="Consolas"/>
                <w:b/>
                <w:bCs/>
                <w:color w:val="191970"/>
              </w:rPr>
              <w:t>x</w:t>
            </w:r>
            <w:r>
              <w:rPr>
                <w:rStyle w:val="token"/>
                <w:rFonts w:ascii="Consolas" w:hAnsi="Consolas"/>
                <w:color w:val="999999"/>
              </w:rPr>
              <w:t>(</w:t>
            </w:r>
            <w:proofErr w:type="spellStart"/>
            <w:r>
              <w:rPr>
                <w:rStyle w:val="HTMLCode"/>
                <w:rFonts w:ascii="Consolas" w:hAnsi="Consolas"/>
                <w:color w:val="2F3337"/>
              </w:rPr>
              <w:t>i</w:t>
            </w:r>
            <w:proofErr w:type="spellEnd"/>
            <w:r>
              <w:rPr>
                <w:rStyle w:val="token"/>
                <w:rFonts w:ascii="Consolas" w:hAnsi="Consolas"/>
                <w:color w:val="999999"/>
              </w:rPr>
              <w:t>)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9A6E3A"/>
              </w:rPr>
              <w:t>=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b/>
                <w:bCs/>
                <w:color w:val="191970"/>
              </w:rPr>
              <w:t>x</w:t>
            </w:r>
            <w:r>
              <w:rPr>
                <w:rStyle w:val="token"/>
                <w:rFonts w:ascii="Consolas" w:hAnsi="Consolas"/>
                <w:color w:val="999999"/>
              </w:rPr>
              <w:t>(</w:t>
            </w:r>
            <w:proofErr w:type="spellStart"/>
            <w:r>
              <w:rPr>
                <w:rStyle w:val="HTMLCode"/>
                <w:rFonts w:ascii="Consolas" w:hAnsi="Consolas"/>
                <w:color w:val="2F3337"/>
              </w:rPr>
              <w:t>i</w:t>
            </w:r>
            <w:proofErr w:type="spellEnd"/>
            <w:r>
              <w:rPr>
                <w:rStyle w:val="token"/>
                <w:rFonts w:ascii="Consolas" w:hAnsi="Consolas"/>
                <w:color w:val="999999"/>
              </w:rPr>
              <w:t>)</w:t>
            </w:r>
            <w:r>
              <w:rPr>
                <w:rStyle w:val="HTMLCode"/>
                <w:rFonts w:ascii="Consolas" w:hAnsi="Consolas"/>
                <w:color w:val="2F3337"/>
              </w:rPr>
              <w:t xml:space="preserve"> </w:t>
            </w:r>
            <w:r>
              <w:rPr>
                <w:rStyle w:val="token"/>
                <w:rFonts w:ascii="Consolas" w:hAnsi="Consolas"/>
                <w:color w:val="9A6E3A"/>
              </w:rPr>
              <w:t>*</w:t>
            </w:r>
            <w:r>
              <w:rPr>
                <w:rStyle w:val="token"/>
                <w:rFonts w:ascii="Consolas" w:hAnsi="Consolas"/>
                <w:color w:val="990055"/>
              </w:rPr>
              <w:t>100</w:t>
            </w:r>
            <w:r>
              <w:rPr>
                <w:rStyle w:val="token"/>
                <w:rFonts w:ascii="Consolas" w:hAnsi="Consolas"/>
                <w:color w:val="999999"/>
              </w:rPr>
              <w:t>;</w:t>
            </w:r>
          </w:p>
          <w:p w:rsidR="004D37EC" w:rsidRDefault="004D37EC" w:rsidP="004D37EC">
            <w:pPr>
              <w:pStyle w:val="HTMLPreformatted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6F6F6"/>
              <w:spacing w:before="120" w:after="120"/>
              <w:rPr>
                <w:rFonts w:ascii="Consolas" w:hAnsi="Consolas"/>
                <w:color w:val="2F3337"/>
              </w:rPr>
            </w:pPr>
            <w:r>
              <w:rPr>
                <w:rStyle w:val="token"/>
                <w:rFonts w:ascii="Consolas" w:hAnsi="Consolas"/>
                <w:color w:val="0077AA"/>
              </w:rPr>
              <w:t>end</w:t>
            </w:r>
            <w:r>
              <w:rPr>
                <w:rStyle w:val="token"/>
                <w:rFonts w:ascii="Consolas" w:hAnsi="Consolas"/>
                <w:color w:val="999999"/>
              </w:rPr>
              <w:t>;</w:t>
            </w:r>
          </w:p>
          <w:p w:rsidR="004D37EC" w:rsidRDefault="004D37EC" w:rsidP="004D37EC"/>
        </w:tc>
      </w:tr>
    </w:tbl>
    <w:p w:rsidR="00D4342E" w:rsidRDefault="00D4342E"/>
    <w:p w:rsidR="00A941EB" w:rsidRPr="00A941EB" w:rsidRDefault="00A941EB" w:rsidP="00A941EB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32"/>
          <w:szCs w:val="32"/>
        </w:rPr>
      </w:pPr>
      <w:r w:rsidRPr="00A941EB">
        <w:rPr>
          <w:rFonts w:ascii="Arial" w:hAnsi="Arial" w:cs="Arial"/>
          <w:b/>
          <w:sz w:val="32"/>
          <w:szCs w:val="32"/>
        </w:rPr>
        <w:t>Definition of Array</w:t>
      </w:r>
    </w:p>
    <w:p w:rsidR="00A941EB" w:rsidRPr="00A941EB" w:rsidRDefault="00A941EB" w:rsidP="00A941EB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 w:rsidRPr="00A941EB">
        <w:rPr>
          <w:rFonts w:ascii="Arial" w:hAnsi="Arial" w:cs="Arial"/>
          <w:sz w:val="28"/>
          <w:szCs w:val="28"/>
          <w:shd w:val="clear" w:color="auto" w:fill="FFFFFF"/>
        </w:rPr>
        <w:t>Array is a single variable that is used to store different elements.</w:t>
      </w:r>
    </w:p>
    <w:p w:rsidR="00A941EB" w:rsidRPr="00A941EB" w:rsidRDefault="00A72D5D" w:rsidP="00A941EB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>I</w:t>
      </w:r>
      <w:r w:rsidR="00A941EB" w:rsidRPr="00A941EB">
        <w:rPr>
          <w:rFonts w:ascii="Arial" w:hAnsi="Arial" w:cs="Arial"/>
          <w:sz w:val="28"/>
          <w:szCs w:val="28"/>
          <w:shd w:val="clear" w:color="auto" w:fill="FFFFFF"/>
        </w:rPr>
        <w:t>t is often used when we want to store list of elements and access them by a single variable.</w:t>
      </w:r>
    </w:p>
    <w:p w:rsidR="00A941EB" w:rsidRPr="00A941EB" w:rsidRDefault="00A941EB" w:rsidP="00A941EB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 w:rsidRPr="00A941EB">
        <w:rPr>
          <w:rFonts w:ascii="Arial" w:hAnsi="Arial" w:cs="Arial"/>
          <w:sz w:val="28"/>
          <w:szCs w:val="28"/>
          <w:shd w:val="clear" w:color="auto" w:fill="FFFFFF"/>
        </w:rPr>
        <w:t>Unlike most languages where array is a reference to the multiple variable, in JavaScript array is a single variable that stores multiple elements</w:t>
      </w:r>
    </w:p>
    <w:p w:rsidR="00A941EB" w:rsidRPr="00A941EB" w:rsidRDefault="00A941EB" w:rsidP="00A941EB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 w:rsidRPr="00A941EB">
        <w:rPr>
          <w:rStyle w:val="Strong"/>
          <w:rFonts w:ascii="Arial" w:hAnsi="Arial" w:cs="Arial"/>
          <w:b w:val="0"/>
          <w:color w:val="273239"/>
          <w:spacing w:val="2"/>
          <w:sz w:val="28"/>
          <w:szCs w:val="28"/>
          <w:bdr w:val="none" w:sz="0" w:space="0" w:color="auto" w:frame="1"/>
        </w:rPr>
        <w:t>Example:</w:t>
      </w:r>
      <w:r w:rsidRPr="00A941EB">
        <w:rPr>
          <w:rFonts w:ascii="Arial" w:hAnsi="Arial" w:cs="Arial"/>
          <w:sz w:val="28"/>
          <w:szCs w:val="28"/>
        </w:rPr>
        <w:t> </w:t>
      </w:r>
    </w:p>
    <w:p w:rsidR="00A941EB" w:rsidRPr="00A941EB" w:rsidRDefault="00A941EB" w:rsidP="00A941EB">
      <w:pPr>
        <w:pStyle w:val="ListParagraph"/>
        <w:rPr>
          <w:rFonts w:ascii="Arial" w:hAnsi="Arial" w:cs="Arial"/>
          <w:b/>
          <w:sz w:val="28"/>
          <w:szCs w:val="28"/>
        </w:rPr>
      </w:pPr>
      <w:proofErr w:type="spellStart"/>
      <w:r w:rsidRPr="00A941EB">
        <w:rPr>
          <w:rFonts w:ascii="Arial" w:hAnsi="Arial" w:cs="Arial"/>
          <w:i/>
          <w:iCs/>
          <w:sz w:val="28"/>
          <w:szCs w:val="28"/>
        </w:rPr>
        <w:t>var</w:t>
      </w:r>
      <w:proofErr w:type="spellEnd"/>
      <w:r w:rsidRPr="00A941EB">
        <w:rPr>
          <w:rFonts w:ascii="Arial" w:hAnsi="Arial" w:cs="Arial"/>
          <w:i/>
          <w:iCs/>
          <w:sz w:val="28"/>
          <w:szCs w:val="28"/>
        </w:rPr>
        <w:t xml:space="preserve"> House = </w:t>
      </w:r>
      <w:proofErr w:type="gramStart"/>
      <w:r w:rsidRPr="00A941EB">
        <w:rPr>
          <w:rFonts w:ascii="Arial" w:hAnsi="Arial" w:cs="Arial"/>
          <w:i/>
          <w:iCs/>
          <w:sz w:val="28"/>
          <w:szCs w:val="28"/>
        </w:rPr>
        <w:t>[ ]</w:t>
      </w:r>
      <w:proofErr w:type="gramEnd"/>
      <w:r w:rsidRPr="00A941EB">
        <w:rPr>
          <w:rFonts w:ascii="Arial" w:hAnsi="Arial" w:cs="Arial"/>
          <w:i/>
          <w:iCs/>
          <w:sz w:val="28"/>
          <w:szCs w:val="28"/>
        </w:rPr>
        <w:t>; // method 1 </w:t>
      </w:r>
    </w:p>
    <w:p w:rsidR="00A941EB" w:rsidRPr="00A941EB" w:rsidRDefault="00A941EB" w:rsidP="00A941EB">
      <w:pPr>
        <w:pStyle w:val="ListParagraph"/>
        <w:rPr>
          <w:rFonts w:ascii="Arial" w:hAnsi="Arial" w:cs="Arial"/>
          <w:b/>
          <w:sz w:val="28"/>
          <w:szCs w:val="28"/>
        </w:rPr>
      </w:pPr>
      <w:proofErr w:type="spellStart"/>
      <w:r w:rsidRPr="00A941EB">
        <w:rPr>
          <w:rFonts w:ascii="Arial" w:hAnsi="Arial" w:cs="Arial"/>
          <w:i/>
          <w:iCs/>
          <w:sz w:val="28"/>
          <w:szCs w:val="28"/>
        </w:rPr>
        <w:t>var</w:t>
      </w:r>
      <w:proofErr w:type="spellEnd"/>
      <w:r w:rsidRPr="00A941EB">
        <w:rPr>
          <w:rFonts w:ascii="Arial" w:hAnsi="Arial" w:cs="Arial"/>
          <w:i/>
          <w:iCs/>
          <w:sz w:val="28"/>
          <w:szCs w:val="28"/>
        </w:rPr>
        <w:t xml:space="preserve"> House = new </w:t>
      </w:r>
      <w:proofErr w:type="gramStart"/>
      <w:r w:rsidRPr="00A941EB">
        <w:rPr>
          <w:rFonts w:ascii="Arial" w:hAnsi="Arial" w:cs="Arial"/>
          <w:i/>
          <w:iCs/>
          <w:sz w:val="28"/>
          <w:szCs w:val="28"/>
        </w:rPr>
        <w:t>Array(</w:t>
      </w:r>
      <w:proofErr w:type="gramEnd"/>
      <w:r w:rsidRPr="00A941EB">
        <w:rPr>
          <w:rFonts w:ascii="Arial" w:hAnsi="Arial" w:cs="Arial"/>
          <w:i/>
          <w:iCs/>
          <w:sz w:val="28"/>
          <w:szCs w:val="28"/>
        </w:rPr>
        <w:t>); // method </w:t>
      </w:r>
    </w:p>
    <w:p w:rsidR="00A941EB" w:rsidRPr="00A941EB" w:rsidRDefault="00A941EB" w:rsidP="00A941EB">
      <w:pPr>
        <w:rPr>
          <w:rFonts w:ascii="Arial" w:hAnsi="Arial" w:cs="Arial"/>
          <w:b/>
          <w:sz w:val="28"/>
          <w:szCs w:val="28"/>
        </w:rPr>
      </w:pPr>
    </w:p>
    <w:sectPr w:rsidR="00A941EB" w:rsidRPr="00A941EB" w:rsidSect="00EF1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79FF"/>
    <w:multiLevelType w:val="hybridMultilevel"/>
    <w:tmpl w:val="F7AA01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1161F"/>
    <w:multiLevelType w:val="hybridMultilevel"/>
    <w:tmpl w:val="908251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06274"/>
    <w:multiLevelType w:val="hybridMultilevel"/>
    <w:tmpl w:val="113818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368F9"/>
    <w:multiLevelType w:val="hybridMultilevel"/>
    <w:tmpl w:val="C180E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46DC9"/>
    <w:multiLevelType w:val="hybridMultilevel"/>
    <w:tmpl w:val="05328F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5E7E48"/>
    <w:multiLevelType w:val="hybridMultilevel"/>
    <w:tmpl w:val="71E009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993B7C"/>
    <w:multiLevelType w:val="hybridMultilevel"/>
    <w:tmpl w:val="AABC6B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682"/>
    <w:rsid w:val="000D6D1A"/>
    <w:rsid w:val="00336682"/>
    <w:rsid w:val="00343166"/>
    <w:rsid w:val="004D37EC"/>
    <w:rsid w:val="00727722"/>
    <w:rsid w:val="00A72D5D"/>
    <w:rsid w:val="00A941EB"/>
    <w:rsid w:val="00D4342E"/>
    <w:rsid w:val="00E46BD8"/>
    <w:rsid w:val="00EF16F0"/>
    <w:rsid w:val="00F7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50FCB7-5262-4396-AD9F-F7E97426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6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31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4D37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7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37E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D37EC"/>
  </w:style>
  <w:style w:type="paragraph" w:styleId="ListParagraph">
    <w:name w:val="List Paragraph"/>
    <w:basedOn w:val="Normal"/>
    <w:uiPriority w:val="34"/>
    <w:qFormat/>
    <w:rsid w:val="00A941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2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03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2022-10-18T14:58:00Z</dcterms:created>
  <dcterms:modified xsi:type="dcterms:W3CDTF">2022-10-18T14:58:00Z</dcterms:modified>
</cp:coreProperties>
</file>