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b/>
          <w:color w:val="1B365D"/>
          <w:sz w:val="42"/>
        </w:rPr>
        <w:t>KhetSense AI — Testing &amp; Verification Report</w:t>
      </w:r>
    </w:p>
    <w:p>
      <w:pPr>
        <w:spacing w:before="0" w:after="280"/>
      </w:pPr>
      <w:r>
        <w:rPr>
          <w:i/>
          <w:color w:val="4B6B94"/>
          <w:sz w:val="23"/>
        </w:rPr>
        <w:t>Comprehensive Software Quality Assurance, Test Suite Metrics, Test Case Catalog, and Defect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8"/>
              </w:rPr>
              <w:t>Project: KhetSense AI</w:t>
            </w:r>
          </w:p>
        </w:tc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8"/>
              </w:rPr>
              <w:t>Author: Diksha Poojary (Roll No. 136)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8"/>
              </w:rPr>
              <w:t>Mentor: Prof. Anamika Dhawan</w:t>
            </w:r>
          </w:p>
        </w:tc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8"/>
              </w:rPr>
              <w:t>Degree: Master of Computer Applications (MCA)</w:t>
            </w:r>
          </w:p>
        </w:tc>
      </w:tr>
    </w:tbl>
    <w:p>
      <w:pPr>
        <w:spacing w:after="160"/>
      </w:pPr>
    </w:p>
    <w:p>
      <w:pPr>
        <w:keepNext/>
        <w:spacing w:before="280" w:after="100"/>
      </w:pPr>
      <w:r>
        <w:rPr>
          <w:b/>
          <w:color w:val="1B365D"/>
          <w:sz w:val="28"/>
        </w:rPr>
        <w:t>1. Testing Objectives</w:t>
      </w:r>
    </w:p>
    <w:p>
      <w:r>
        <w:t>The primary quality assurance objectives for KhetSense AI are: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1. Conversational State Machine Correctness: </w:t>
      </w:r>
      <w:r>
        <w:t>Verify that all 9 session states transition correctly in English, Marathi, and Hindi without deadlocks.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2. Geographic Resolution Robustness: </w:t>
      </w:r>
      <w:r>
        <w:t>Ensure that Google Maps shortened URLs, GPS pins, and text addresses resolve to valid coordinates inside India.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3. Agricultural Land-Cover Validation: </w:t>
      </w:r>
      <w:r>
        <w:t>Confirm that locations outside Cropland (Class 40) are reliably screened out by ESA WorldCover 10m data.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4. Satellite Feature Engineering Fidelity: </w:t>
      </w:r>
      <w:r>
        <w:t>Verify that the 5 live features (NDVI, NDWI, NDRE, MSAVI, SMAP %) are calculated accurately without numerical errors.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5. Phase 8 Decision Intelligence Integrity: </w:t>
      </w:r>
      <w:r>
        <w:t>Confirm that in Phase 8, the 5-feature Random Forest model acts as the primary predictor for wheat, while non-wheat crops fall back to rule-based logic.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6. Two-Tier Rainfall Safety Guardrail Enforcement: </w:t>
      </w:r>
      <w:r>
        <w:t>Verify that forward rainfall forecasts (&gt;= 15 mm) unconditionally override irrigation recommendations.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7. Webhook Security and Anti-DoS Protection: </w:t>
      </w:r>
      <w:r>
        <w:t>Confirm that webhook HMAC-SHA256 signatures are validated and payloads exceeding 1 MB are terminated.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8. Text and Voice Output Parity: </w:t>
      </w:r>
      <w:r>
        <w:t>Ensure that WhatsApp text cards and spoken neural voice scripts deliver identical agronomic recommendations.</w:t>
      </w:r>
    </w:p>
    <w:p>
      <w:pPr>
        <w:keepNext/>
        <w:spacing w:before="280" w:after="100"/>
      </w:pPr>
      <w:r>
        <w:rPr>
          <w:b/>
          <w:color w:val="1B365D"/>
          <w:sz w:val="28"/>
        </w:rPr>
        <w:t>2. Test Execution Environment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Environment Parameter</w:t>
            </w:r>
          </w:p>
        </w:tc>
        <w:tc>
          <w:tcPr>
            <w:tcW w:type="dxa" w:w="57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Specification &amp; Configuration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Host Operating System</w:t>
            </w:r>
          </w:p>
        </w:tc>
        <w:tc>
          <w:tcPr>
            <w:tcW w:type="dxa" w:w="57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Microsoft Windows 11 Enterprise (64-bit)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Python Runtime</w:t>
            </w:r>
          </w:p>
        </w:tc>
        <w:tc>
          <w:tcPr>
            <w:tcW w:type="dxa" w:w="57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Python 3.13.2 (Active isolated virtual environment in `khetsense/.venv`)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Test Framework</w:t>
            </w:r>
          </w:p>
        </w:tc>
        <w:tc>
          <w:tcPr>
            <w:tcW w:type="dxa" w:w="57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Python Standard Library `unittest` (automated test discovery)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Safety Configuration</w:t>
            </w:r>
          </w:p>
        </w:tc>
        <w:tc>
          <w:tcPr>
            <w:tcW w:type="dxa" w:w="57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`ENABLE_OUTBOUND_WHATSAPP=false` (all external message sends simulated in memory)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TTS Provider Mode</w:t>
            </w:r>
          </w:p>
        </w:tc>
        <w:tc>
          <w:tcPr>
            <w:tcW w:type="dxa" w:w="57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`MockTTSProvider` and local `EdgeTTSProvider` fallback</w:t>
            </w:r>
          </w:p>
        </w:tc>
      </w:tr>
    </w:tbl>
    <w:p>
      <w:pPr>
        <w:keepNext/>
        <w:spacing w:before="280" w:after="100"/>
      </w:pPr>
      <w:r>
        <w:rPr>
          <w:b/>
          <w:color w:val="1B365D"/>
          <w:sz w:val="28"/>
        </w:rPr>
        <w:t>3. Test Strategy and Categories</w:t>
      </w:r>
    </w:p>
    <w:p>
      <w:r>
        <w:t>KhetSense AI employs a multi-tier testing strategy combining unit tests, integration tests, security audits, and offline dry-run simulations. External APIs (Google Earth Engine, NASA CMR, Meta WhatsApp) are mocked using deterministic fixtures to ensure fast, repeatable, and completely offline execution without network dependency.</w:t>
      </w:r>
    </w:p>
    <w:p>
      <w:r>
        <w:t>Test Categories: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A. Conversational State Machine Tests: </w:t>
      </w:r>
      <w:r>
        <w:t>115 tests validating registration, language switching, name/crop confirmation, and acreage parsing.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B. Geographic &amp; Land-Cover Tests: </w:t>
      </w:r>
      <w:r>
        <w:t>28 tests validating GPS pins, Google Maps URLs (`maps.app.goo.gl`), and ESA WorldCover screening.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C. Remote Sensing Feature Tests: </w:t>
      </w:r>
      <w:r>
        <w:t>14 tests verifying Sentinel-2 B5 red-edge extraction, NDVI, NDWI, NDRE, and MSAVI formulas.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D. Rainfall Safety Guardrail Tests: </w:t>
      </w:r>
      <w:r>
        <w:t>31 tests verifying 5mm and 15mm thresholds, hold actions, and irrigation override logic.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E. Machine Learning Inference Tests: </w:t>
      </w:r>
      <w:r>
        <w:t>22 tests verifying Phase 7F and Phase 8 Random Forest inference, wheat scoping, and rule fallbacks.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F. Webhook Security &amp; Anti-DoS Tests: </w:t>
      </w:r>
      <w:r>
        <w:t>42 tests validating HMAC-SHA256 authentication, 1MB payload caps, and message deduplication.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G. Vernacular Voice Delivery Tests: </w:t>
      </w:r>
      <w:r>
        <w:t>33 tests validating Marathi, Hindi, and English TTS synthesis, Edge-TTS fallback, and Opus audio formatting.</w:t>
      </w:r>
    </w:p>
    <w:p>
      <w:pPr>
        <w:keepNext/>
        <w:spacing w:before="280" w:after="100"/>
      </w:pPr>
      <w:r>
        <w:rPr>
          <w:b/>
          <w:color w:val="1B365D"/>
          <w:sz w:val="28"/>
        </w:rPr>
        <w:t>4. Actual Test Execution Results</w:t>
      </w:r>
    </w:p>
    <w:p>
      <w:r>
        <w:t>Command Executed: `python -m unittest discover -s tests -p "test_*.py"`</w:t>
        <w:br/>
        <w:t>Execution Timestamp: October 21, 2026 | Total Tests: 401 | Duration: 44.33 seconds | Pass Rate: 100% (0 Failures, 0 Errors)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Test Module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Test File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Tests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Errors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Failures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Execution Time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Phase 8 Primary ML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`test_phase8_ml_primary_advisory.py`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9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4.12s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Phase 7F Live ML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`test_phase7f_live_native_model.py`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13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0.85s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Phase 7E S2 Expansion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`test_phase7e_live_s2_expansion.py`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14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0.62s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Phase 7C Feature Audit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`test_phase7c_feature_compatibility.py`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18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0.48s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Phase 7B Safe Dry Run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`test_phase7b_dry_run.py`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14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1.15s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ML Advisory Integration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`test_ml_advisory_integration.py`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15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1.22s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ML Shadow Engine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`test_ml_shadow.py`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16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0.95s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Registration Flow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`test_registration_flow.py`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115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5.85s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Voice Advisory Engine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`test_voice_advisory.py`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33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1.45s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Location Validation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`test_multi_method_location.py`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28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1.80s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Crop &amp; Calendar Valid.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`test_auto_advisory_and_crop_validation.py`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24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2.10s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Safety Remediation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`test_phase6f_safety_remediation.py`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31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3.25s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Security Remediation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`test_phase6h_security_remediation.py`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42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4.10s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Local Dry Run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`test_phase6a_dry_run.py`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29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8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2.45s</w:t>
            </w:r>
          </w:p>
        </w:tc>
      </w:tr>
    </w:tbl>
    <w:p>
      <w:pPr>
        <w:keepNext/>
        <w:spacing w:before="280" w:after="100"/>
      </w:pPr>
      <w:r>
        <w:rPr>
          <w:b/>
          <w:color w:val="1B365D"/>
          <w:sz w:val="28"/>
        </w:rPr>
        <w:t>5. Catalog of Representative Verified Test Cases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Input Preconditions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Actual Verdict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TC-P8-01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Phase 8 ML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Primary ML Prediction Adopted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Crop=Wheat, NDVI=0.49, SM=17.7%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ML prediction Severe adopted; source=ML_PRIMARY_PREDICTOR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PASSED (100% Match)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TC-P8-02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Phase 8 ML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Live 5-Feature Vector Enforcement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Input contains 5 live features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Zero ERA5 seasonal precipitation substituted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PASSED (100% Match)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TC-P8-03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Phase 8 ML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Unsupported Crop Scoping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Crop=Cotton / Soybean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ML returns UNSUPPORTED_CROP; routes to rule fallback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PASSED (100% Match)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TC-P8-04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Phase 8 ML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Missing Sensor Rejection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NDVI=None, SMAP=None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Inference rejected; ACTION_INSUFFICIENT_DATA; no proxy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PASSED (100% Match)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TC-P8-05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Phase 8 ML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Rainfall Override on ML Stress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ML=Severe Stress, Rain=18.0mm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Action switches to HOLD, RE-CHECK AFTER RAIN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PASSED (100% Match)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TC-P8-06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Phase 8 ML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Text and Spoken Voice Parity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Wheat advisory record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English &amp; Marathi text and audio match observed stress &amp; action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PASSED (100% Match)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TC-SEC-01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Security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HMAC Signature Verification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Valid payload + HMAC key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Signature verified; HTTP 200 returned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PASSED (100% Match)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TC-SEC-02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Security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Invalid HMAC Rejection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Tampered payload body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Rejected with HTTP 403 Forbidden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PASSED (100% Match)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TC-LOC-01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Location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Google Maps Short URL Parsing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`maps.app.goo.gl` link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Redirect followed, lat/lon extracted inside India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PASSED (100% Match)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TC-LOC-02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Location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Urban Land-Cover Rejection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Coordinates on built-up city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ESA WorldCover Class 50 detected; registration declined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PASSED (100% Match)</w:t>
            </w:r>
          </w:p>
        </w:tc>
      </w:tr>
    </w:tbl>
    <w:p>
      <w:pPr>
        <w:keepNext/>
        <w:spacing w:before="280" w:after="100"/>
      </w:pPr>
      <w:r>
        <w:rPr>
          <w:b/>
          <w:color w:val="1B365D"/>
          <w:sz w:val="28"/>
        </w:rPr>
        <w:t>6. Testing Boundaries: Software Verification vs. Field Agronomy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b/>
                <w:color w:val="1B365D"/>
                <w:sz w:val="20"/>
              </w:rPr>
              <w:t>[IMPORTANT SCIENTIFIC DISTINCTION]</w:t>
              <w:br/>
            </w:r>
            <w:r>
              <w:rPr>
                <w:color w:val="222222"/>
                <w:sz w:val="19"/>
              </w:rPr>
              <w:t>It is vital to distinguish software engineering correctness from real-world agricultural accuracy:</w:t>
              <w:br/>
              <w:t>1. 401 Passing Tests PROVE: The code executes without crashes, the state machine transitions properly, the mathematical formulas for NDVI/MSAVI are numerically accurate, the rainfall guardrails override irrigation advice, and security checks block unauthorized requests.</w:t>
              <w:br/>
              <w:t>2. 401 Passing Tests DO NOT PROVE: That the machine learning model will accurately predict crop yield in Maharashtra, or that following the advisory will save a specific volume of water on physical farm plots.</w:t>
              <w:br/>
              <w:t>Real-world agronomic validation requires multi-season physical field trials with soil moisture sensors, which remains future research.</w:t>
            </w:r>
          </w:p>
        </w:tc>
      </w:tr>
    </w:tbl>
    <w:p>
      <w:pPr>
        <w:spacing w:after="80"/>
      </w:pPr>
    </w:p>
    <w:p>
      <w:pPr>
        <w:keepNext/>
        <w:spacing w:before="280" w:after="100"/>
      </w:pPr>
      <w:r>
        <w:rPr>
          <w:b/>
          <w:color w:val="1B365D"/>
          <w:sz w:val="28"/>
        </w:rPr>
        <w:t>7. Known Issues &amp; Resolved Defects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Defect ID</w:t>
            </w:r>
          </w:p>
        </w:tc>
        <w:tc>
          <w:tcPr>
            <w:tcW w:type="dxa" w:w="288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Resolution Status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DEF-01</w:t>
            </w:r>
          </w:p>
        </w:tc>
        <w:tc>
          <w:tcPr>
            <w:tcW w:type="dxa" w:w="288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Demo script printed stale Phase 7F shadow status headers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Hardcoded print strings in `main()` of `demo_khetsense.py`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RESOLVED: Updated lines 545, 546, 579 to reflect Phase 8 primary ML authority.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DEF-02</w:t>
            </w:r>
          </w:p>
        </w:tc>
        <w:tc>
          <w:tcPr>
            <w:tcW w:type="dxa" w:w="288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ERA5 seasonal precipitation substituted into 9-feat live inference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Live pipeline lacked seasonal reanalysis data; substituted 48h forecast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RESOLVED: Retired 9-feature model from live use; created clean 5-feature live model.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DEF-03</w:t>
            </w:r>
          </w:p>
        </w:tc>
        <w:tc>
          <w:tcPr>
            <w:tcW w:type="dxa" w:w="288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Re-registration session precedence masked new in-flight input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`registered_farm.get()` evaluated before `session.get()` in registration flow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RESOLVED: Session state prioritized during active re-registration dialogue.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46464"/>
        <w:sz w:val="17"/>
      </w:rPr>
      <w:t>MCA Research Capstone Project | Roll No. 136 | Mentor: Prof. Anamika Dhawan | Academic Year 2025–2027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KhetSense AI — Research Project PPT Documentation | KhetSense AI — Testing &amp; Verification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