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F497D"/>
          <w:sz w:val="44"/>
        </w:rPr>
        <w:t>KhetSense AI — Comprehensive Implementation &amp; Pre-Deployment Audit Report</w:t>
      </w:r>
    </w:p>
    <w:p>
      <w:pPr>
        <w:spacing w:before="0" w:after="240"/>
      </w:pPr>
      <w:r>
        <w:rPr>
          <w:i/>
          <w:color w:val="646464"/>
          <w:sz w:val="24"/>
        </w:rPr>
        <w:t>Satellite-Based Crop Stress Detection, Agricultural Land Validation, and Multilingual Voice-Enabled Irrigation Advisory System</w:t>
        <w:br/>
        <w:t>Master of Computer Applications (MCA) Final Research Project Master Document</w:t>
      </w:r>
    </w:p>
    <w:tbl>
      <w:tblPr>
        <w:tblW w:type="auto" w:w="0"/>
        <w:jc w:val="center"/>
        <w:tblLook w:firstColumn="1" w:firstRow="1" w:lastColumn="0" w:lastRow="0" w:noHBand="0" w:noVBand="1" w:val="04A0"/>
      </w:tblPr>
      <w:tblGrid>
        <w:gridCol w:w="4680"/>
        <w:gridCol w:w="4680"/>
      </w:tblGrid>
      <w:tr>
        <w:tc>
          <w:tcPr>
            <w:tcW w:type="dxa" w:w="2880"/>
            <w:shd w:fill="EAECEE"/>
            <w:tcMar>
              <w:top w:w="60" w:type="dxa"/>
              <w:bottom w:w="60" w:type="dxa"/>
              <w:left w:w="100" w:type="dxa"/>
              <w:right w:w="100" w:type="dxa"/>
            </w:tcMar>
          </w:tcPr>
          <w:p>
            <w:r>
              <w:rPr>
                <w:b/>
                <w:sz w:val="18"/>
              </w:rPr>
              <w:t>Author &amp; Candidate:</w:t>
            </w:r>
          </w:p>
        </w:tc>
        <w:tc>
          <w:tcPr>
            <w:tcW w:type="dxa" w:w="6480"/>
            <w:shd w:fill="F8F9F9"/>
            <w:tcMar>
              <w:top w:w="60" w:type="dxa"/>
              <w:bottom w:w="60" w:type="dxa"/>
              <w:left w:w="100" w:type="dxa"/>
              <w:right w:w="100" w:type="dxa"/>
            </w:tcMar>
          </w:tcPr>
          <w:p>
            <w:r>
              <w:rPr>
                <w:sz w:val="18"/>
              </w:rPr>
              <w:t>Diksha Poojary (Roll No. 136) | MCA Final Year</w:t>
            </w:r>
          </w:p>
        </w:tc>
      </w:tr>
      <w:tr>
        <w:tc>
          <w:tcPr>
            <w:tcW w:type="dxa" w:w="2880"/>
            <w:shd w:fill="EAECEE"/>
            <w:tcMar>
              <w:top w:w="60" w:type="dxa"/>
              <w:bottom w:w="60" w:type="dxa"/>
              <w:left w:w="100" w:type="dxa"/>
              <w:right w:w="100" w:type="dxa"/>
            </w:tcMar>
          </w:tcPr>
          <w:p>
            <w:r>
              <w:rPr>
                <w:b/>
                <w:sz w:val="18"/>
              </w:rPr>
              <w:t>Project Baseline &amp; Repository:</w:t>
            </w:r>
          </w:p>
        </w:tc>
        <w:tc>
          <w:tcPr>
            <w:tcW w:type="dxa" w:w="6480"/>
            <w:shd w:fill="F8F9F9"/>
            <w:tcMar>
              <w:top w:w="60" w:type="dxa"/>
              <w:bottom w:w="60" w:type="dxa"/>
              <w:left w:w="100" w:type="dxa"/>
              <w:right w:w="100" w:type="dxa"/>
            </w:tcMar>
          </w:tcPr>
          <w:p>
            <w:r>
              <w:rPr>
                <w:sz w:val="18"/>
              </w:rPr>
              <w:t>Branch: master | Commit: e466026 ('Stage 2 baseline')</w:t>
            </w:r>
          </w:p>
        </w:tc>
      </w:tr>
      <w:tr>
        <w:tc>
          <w:tcPr>
            <w:tcW w:type="dxa" w:w="2880"/>
            <w:shd w:fill="EAECEE"/>
            <w:tcMar>
              <w:top w:w="60" w:type="dxa"/>
              <w:bottom w:w="60" w:type="dxa"/>
              <w:left w:w="100" w:type="dxa"/>
              <w:right w:w="100" w:type="dxa"/>
            </w:tcMar>
          </w:tcPr>
          <w:p>
            <w:r>
              <w:rPr>
                <w:b/>
                <w:sz w:val="18"/>
              </w:rPr>
              <w:t>Audit Date &amp; Environment:</w:t>
            </w:r>
          </w:p>
        </w:tc>
        <w:tc>
          <w:tcPr>
            <w:tcW w:type="dxa" w:w="6480"/>
            <w:shd w:fill="F8F9F9"/>
            <w:tcMar>
              <w:top w:w="60" w:type="dxa"/>
              <w:bottom w:w="60" w:type="dxa"/>
              <w:left w:w="100" w:type="dxa"/>
              <w:right w:w="100" w:type="dxa"/>
            </w:tcMar>
          </w:tcPr>
          <w:p>
            <w:r>
              <w:rPr>
                <w:sz w:val="18"/>
              </w:rPr>
              <w:t>October 3, 2026 | Python 3.13 venv | Windows 11</w:t>
            </w:r>
          </w:p>
        </w:tc>
      </w:tr>
      <w:tr>
        <w:tc>
          <w:tcPr>
            <w:tcW w:type="dxa" w:w="2880"/>
            <w:shd w:fill="EAECEE"/>
            <w:tcMar>
              <w:top w:w="60" w:type="dxa"/>
              <w:bottom w:w="60" w:type="dxa"/>
              <w:left w:w="100" w:type="dxa"/>
              <w:right w:w="100" w:type="dxa"/>
            </w:tcMar>
          </w:tcPr>
          <w:p>
            <w:r>
              <w:rPr>
                <w:b/>
                <w:sz w:val="18"/>
              </w:rPr>
              <w:t>Audit Classification &amp; Test Status:</w:t>
            </w:r>
          </w:p>
        </w:tc>
        <w:tc>
          <w:tcPr>
            <w:tcW w:type="dxa" w:w="6480"/>
            <w:shd w:fill="F8F9F9"/>
            <w:tcMar>
              <w:top w:w="60" w:type="dxa"/>
              <w:bottom w:w="60" w:type="dxa"/>
              <w:left w:w="100" w:type="dxa"/>
              <w:right w:w="100" w:type="dxa"/>
            </w:tcMar>
          </w:tcPr>
          <w:p>
            <w:r>
              <w:rPr>
                <w:sz w:val="18"/>
              </w:rPr>
              <w:t>Technical Pre-Live Audit | 148/148 Unit Tests Passing (100%)</w:t>
            </w:r>
          </w:p>
        </w:tc>
      </w:tr>
    </w:tbl>
    <w:p>
      <w:pPr>
        <w:spacing w:before="120" w:after="200"/>
      </w:pPr>
    </w:p>
    <w:tbl>
      <w:tblPr>
        <w:tblW w:type="auto" w:w="0"/>
        <w:jc w:val="center"/>
        <w:tblLayout w:type="fixed"/>
        <w:tblLook w:firstColumn="1" w:firstRow="1" w:lastColumn="0" w:lastRow="0" w:noHBand="0" w:noVBand="1" w:val="04A0"/>
      </w:tblPr>
      <w:tblGrid>
        <w:gridCol w:w="9360"/>
      </w:tblGrid>
      <w:tr>
        <w:tc>
          <w:tcPr>
            <w:tcW w:type="dxa" w:w="9360"/>
            <w:shd w:fill="EBF5FF"/>
            <w:tcMar>
              <w:top w:w="120" w:type="dxa"/>
              <w:bottom w:w="120" w:type="dxa"/>
              <w:left w:w="180" w:type="dxa"/>
              <w:right w:w="180" w:type="dxa"/>
            </w:tcMar>
            <w:tcBorders>
              <w:top w:val="none"/>
              <w:left w:val="single" w:sz="36" w:space="0" w:color="0969DA"/>
              <w:bottom w:val="none"/>
              <w:right w:val="none"/>
            </w:tcBorders>
          </w:tcPr>
          <w:p>
            <w:pPr>
              <w:spacing w:before="40" w:after="80"/>
            </w:pPr>
            <w:r>
              <w:rPr>
                <w:b/>
                <w:color w:val="0969DA"/>
                <w:sz w:val="20"/>
              </w:rPr>
              <w:t>[AUDIT MANDATE &amp; FACTUAL GROUNDING]</w:t>
              <w:br/>
            </w:r>
            <w:r>
              <w:rPr>
                <w:color w:val="323232"/>
                <w:sz w:val="19"/>
              </w:rPr>
              <w:t>This audit report serves as the formal technical verification baseline and research documentation foundation for the KhetSense AI system. It details the exact state of backend implementation, geospatial pipelines, rainfall guardrails, conversational WhatsApp engines, multilingual voice generation, database schemas, and real mobile testing logs. All evaluations are grounded strictly in authentic source code and deterministic execution evidence.</w:t>
            </w:r>
          </w:p>
        </w:tc>
      </w:tr>
    </w:tbl>
    <w:p>
      <w:pPr>
        <w:spacing w:before="0" w:after="80"/>
      </w:pPr>
    </w:p>
    <w:p>
      <w:pPr>
        <w:keepNext/>
        <w:spacing w:before="280" w:after="120"/>
      </w:pPr>
      <w:r>
        <w:rPr>
          <w:b/>
          <w:color w:val="1F497D"/>
          <w:sz w:val="32"/>
        </w:rPr>
        <w:t>1. Project Overview</w:t>
      </w:r>
    </w:p>
    <w:p>
      <w:pPr>
        <w:spacing w:before="0" w:after="80"/>
      </w:pPr>
      <w:r>
        <w:t>KhetSense AI is an applied artificial intelligence and remote sensing research initiative designed to resolve critical information asymmetries in smallholder irrigation management across India. Agriculture in semi-arid tropical regions—such as Vidarbha and Marathwada in Maharashtra—is characterized by extreme rainfall volatility, groundwater depletion, and fragmented landholdings (typically 1 to 5 acres). Smallholder farmers frequently lack access to scientific soil moisture telemetry and localized weather intelligence. Consequently, farmers either under-irrigate, leading to severe crop water stress, or over-irrigate immediately prior to unpredicted rainfall, resulting in root rot, nutrient leaching, and wasteful electricity consumption.</w:t>
      </w:r>
    </w:p>
    <w:p>
      <w:pPr>
        <w:spacing w:before="0" w:after="80"/>
      </w:pPr>
      <w:r>
        <w:t>The primary objective of KhetSense AI is to deliver an end-to-end, multi-sensor agricultural advisory platform that bridges earth observation data with illiterate and semi-literate farming communities through ubiquitous digital channels. To achieve maximum adoption without requiring high-end smartphones or complex application installs, KhetSense AI utilizes WhatsApp as its primary user interface, combining conversational text in regional vernaculars with automated, high-fidelity voice notes.</w:t>
      </w:r>
    </w:p>
    <w:p>
      <w:pPr>
        <w:spacing w:before="0" w:after="80"/>
      </w:pPr>
      <w:r>
        <w:t>The operational architecture integrates three disparate streams of environmental intelligence:</w:t>
      </w:r>
    </w:p>
    <w:p>
      <w:pPr>
        <w:pStyle w:val="ListBullet"/>
        <w:spacing w:before="0" w:after="40"/>
        <w:ind w:left="360"/>
      </w:pPr>
      <w:r>
        <w:t>Copernicus Sentinel-2 Harmonized Surface Reflectance (10-meter optical multispectral imagery via Google Earth Engine) for high-resolution crop canopy vigor and water content estimation.</w:t>
      </w:r>
    </w:p>
    <w:p>
      <w:pPr>
        <w:pStyle w:val="ListBullet"/>
        <w:spacing w:before="0" w:after="40"/>
        <w:ind w:left="360"/>
      </w:pPr>
      <w:r>
        <w:t>NASA SMAP (Soil Moisture Active Passive) SPL3SMP_E Enhanced L-band passive microwave radiometer telemetry for top-layer root-zone soil moisture monitoring.</w:t>
      </w:r>
    </w:p>
    <w:p>
      <w:pPr>
        <w:pStyle w:val="ListBullet"/>
        <w:spacing w:before="0" w:after="40"/>
        <w:ind w:left="360"/>
      </w:pPr>
      <w:r>
        <w:t>OpenWeatherMap 5-day / 3-hour quantitative precipitation forecasts to impose meteorological guardrails against redundant irrigation.</w:t>
      </w:r>
    </w:p>
    <w:p>
      <w:pPr>
        <w:keepNext/>
        <w:spacing w:before="280" w:after="120"/>
      </w:pPr>
      <w:r>
        <w:rPr>
          <w:b/>
          <w:color w:val="1F497D"/>
          <w:sz w:val="32"/>
        </w:rPr>
        <w:t>2. Executive Summary</w:t>
      </w:r>
    </w:p>
    <w:p>
      <w:pPr>
        <w:spacing w:before="0" w:after="80"/>
      </w:pPr>
      <w:r>
        <w:t>A rigorous, read-only engineering audit was conducted on the KhetSense AI codebase, repository history, database migration scripts, and physical mobile execution artifacts. The current workspace is built on baseline commit e466026 ('Stage 2 baseline') and contains eleven modified tracked files and five untracked subsystem files.</w:t>
      </w:r>
    </w:p>
    <w:p>
      <w:pPr>
        <w:spacing w:before="0" w:after="80"/>
      </w:pPr>
      <w:r>
        <w:t>Key highlights and audit outcomes include:</w:t>
      </w:r>
    </w:p>
    <w:p>
      <w:pPr>
        <w:pStyle w:val="ListBullet"/>
        <w:spacing w:before="0" w:after="40"/>
        <w:ind w:left="360"/>
      </w:pPr>
      <w:r>
        <w:t>Unit Test Verification: The offline automated test suite executes 148 unit tests across two test suites (test_registration_flow.py and test_voice_advisory.py). 100% of tests pass (148 passed, 0 failed, 0 errors, 0 skipped) in 5.524 seconds under complete offline isolation.</w:t>
      </w:r>
    </w:p>
    <w:p>
      <w:pPr>
        <w:pStyle w:val="ListBullet"/>
        <w:spacing w:before="0" w:after="40"/>
        <w:ind w:left="360"/>
      </w:pPr>
      <w:r>
        <w:t>Multilingual Conversational State Machine: The registration flow successfully implements trilingual onboarding (English, Marathi, Hindi). Language selection has been repositioned as Step 1 of onboarding, followed by name validation, crop normalization, and acreage bounds checking.</w:t>
      </w:r>
    </w:p>
    <w:p>
      <w:pPr>
        <w:pStyle w:val="ListBullet"/>
        <w:spacing w:before="0" w:after="40"/>
        <w:ind w:left="360"/>
      </w:pPr>
      <w:r>
        <w:t>Location Selection &amp; Validation Safeguards: Location selection supports three distinct pathways: (1) reusing saved coordinates, (2) sharing live WhatsApp GPS location at the farm, or (3) dropping a pin on the map when away. Crucially, the agricultural location validator enforces ESA WorldCover 10m land cover screening, successfully withholding irrigation advisories for built-up urban zones, barren ground, or unvalidated locations.</w:t>
      </w:r>
    </w:p>
    <w:p>
      <w:pPr>
        <w:pStyle w:val="ListBullet"/>
        <w:spacing w:before="0" w:after="40"/>
        <w:ind w:left="360"/>
      </w:pPr>
      <w:r>
        <w:t>Multilingual Voice Advisory Engine: A dedicated Text-to-Speech (TTS) subsystem has been implemented supporting MockTTSProvider (offline default), GoogleCloudTTSProvider (Neural2/Wavenet), and EdgeTTSProvider (Microsoft Azure Neural). Script generation translates agronomic advisories into natural conversational Devanagari script, strips technical jargon, and provides non-blocking media upload to Meta Graph API v21.0.</w:t>
      </w:r>
    </w:p>
    <w:p>
      <w:pPr>
        <w:pStyle w:val="ListBullet"/>
        <w:spacing w:before="0" w:after="40"/>
        <w:ind w:left="360"/>
      </w:pPr>
      <w:r>
        <w:t>Critical Bug Identification: Real WhatsApp testing on an existing farm (Farm ID #3) revealed an in-flight precedence bug during re-registration. While the farmer entered new name 'pobin' and new crop 'tur', the subsequent location choice prompt displayed stale database values ('diks' and 'Maize'). Forensic code tracing confirmed that whatsapp/registration_flow.py lines 1622-1623 evaluated registered_farm before session, masking the in-flight inputs.</w:t>
      </w:r>
    </w:p>
    <w:p>
      <w:pPr>
        <w:pStyle w:val="ListBullet"/>
        <w:spacing w:before="0" w:after="40"/>
        <w:ind w:left="360"/>
      </w:pPr>
      <w:r>
        <w:t>Scientific Architecture Clarity: The audit confirmed that crop stress classification is governed by a deterministic, rule-based expert decision engine rather than a trained deep learning or machine learning model. This distinction is vital for academic integrity in the forthcoming IEEE master document.</w:t>
      </w:r>
    </w:p>
    <w:p>
      <w:pPr>
        <w:keepNext/>
        <w:spacing w:before="280" w:after="120"/>
      </w:pPr>
      <w:r>
        <w:rPr>
          <w:b/>
          <w:color w:val="1F497D"/>
          <w:sz w:val="32"/>
        </w:rPr>
        <w:t>3. Current Implementation Status</w:t>
      </w:r>
    </w:p>
    <w:p>
      <w:pPr>
        <w:spacing w:before="0" w:after="80"/>
      </w:pPr>
      <w:r>
        <w:t>The implementation status of each system component is classified according to formal audit standards: Implemented (in code), Mock-tested (offline fixtures), Integration-tested (live external service calls), Live-tested (real mobile / WhatsApp environment), Partially implemented, Pending, or Blocked.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F497D"/>
            <w:tcMar>
              <w:top w:w="100" w:type="dxa"/>
              <w:bottom w:w="100" w:type="dxa"/>
              <w:left w:w="120" w:type="dxa"/>
              <w:right w:w="120" w:type="dxa"/>
            </w:tcMar>
          </w:tcPr>
          <w:p>
            <w:pPr>
              <w:jc w:val="center"/>
            </w:pPr>
            <w:r>
              <w:rPr>
                <w:b/>
                <w:color w:val="FFFFFF"/>
                <w:sz w:val="19"/>
              </w:rPr>
              <w:t>Subsystem / Component</w:t>
            </w:r>
          </w:p>
        </w:tc>
        <w:tc>
          <w:tcPr>
            <w:tcW w:type="dxa" w:w="1728"/>
            <w:shd w:fill="1F497D"/>
            <w:tcMar>
              <w:top w:w="100" w:type="dxa"/>
              <w:bottom w:w="100" w:type="dxa"/>
              <w:left w:w="120" w:type="dxa"/>
              <w:right w:w="120" w:type="dxa"/>
            </w:tcMar>
          </w:tcPr>
          <w:p>
            <w:pPr>
              <w:jc w:val="center"/>
            </w:pPr>
            <w:r>
              <w:rPr>
                <w:b/>
                <w:color w:val="FFFFFF"/>
                <w:sz w:val="19"/>
              </w:rPr>
              <w:t>File Location</w:t>
            </w:r>
          </w:p>
        </w:tc>
        <w:tc>
          <w:tcPr>
            <w:tcW w:type="dxa" w:w="1872"/>
            <w:shd w:fill="1F497D"/>
            <w:tcMar>
              <w:top w:w="100" w:type="dxa"/>
              <w:bottom w:w="100" w:type="dxa"/>
              <w:left w:w="120" w:type="dxa"/>
              <w:right w:w="120" w:type="dxa"/>
            </w:tcMar>
          </w:tcPr>
          <w:p>
            <w:pPr>
              <w:jc w:val="center"/>
            </w:pPr>
            <w:r>
              <w:rPr>
                <w:b/>
                <w:color w:val="FFFFFF"/>
                <w:sz w:val="19"/>
              </w:rPr>
              <w:t>Audit Status</w:t>
            </w:r>
          </w:p>
        </w:tc>
        <w:tc>
          <w:tcPr>
            <w:tcW w:type="dxa" w:w="3168"/>
            <w:shd w:fill="1F497D"/>
            <w:tcMar>
              <w:top w:w="100" w:type="dxa"/>
              <w:bottom w:w="100" w:type="dxa"/>
              <w:left w:w="120" w:type="dxa"/>
              <w:right w:w="120" w:type="dxa"/>
            </w:tcMar>
          </w:tcPr>
          <w:p>
            <w:pPr>
              <w:jc w:val="center"/>
            </w:pPr>
            <w:r>
              <w:rPr>
                <w:b/>
                <w:color w:val="FFFFFF"/>
                <w:sz w:val="19"/>
              </w:rPr>
              <w:t>Verification Evidence</w:t>
            </w:r>
          </w:p>
        </w:tc>
      </w:tr>
      <w:tr>
        <w:tc>
          <w:tcPr>
            <w:tcW w:type="dxa" w:w="2592"/>
            <w:shd w:fill="FFFFFF"/>
            <w:tcMar>
              <w:top w:w="80" w:type="dxa"/>
              <w:bottom w:w="80" w:type="dxa"/>
              <w:left w:w="100" w:type="dxa"/>
              <w:right w:w="100" w:type="dxa"/>
            </w:tcMar>
          </w:tcPr>
          <w:p>
            <w:pPr>
              <w:jc w:val="left"/>
            </w:pPr>
            <w:r>
              <w:rPr>
                <w:color w:val="282828"/>
                <w:sz w:val="18"/>
              </w:rPr>
              <w:t>WhatsApp Webhook Ingestion</w:t>
            </w:r>
          </w:p>
        </w:tc>
        <w:tc>
          <w:tcPr>
            <w:tcW w:type="dxa" w:w="1728"/>
            <w:shd w:fill="FFFFFF"/>
            <w:tcMar>
              <w:top w:w="80" w:type="dxa"/>
              <w:bottom w:w="80" w:type="dxa"/>
              <w:left w:w="100" w:type="dxa"/>
              <w:right w:w="100" w:type="dxa"/>
            </w:tcMar>
          </w:tcPr>
          <w:p>
            <w:pPr>
              <w:jc w:val="left"/>
            </w:pPr>
            <w:r>
              <w:rPr>
                <w:color w:val="282828"/>
                <w:sz w:val="18"/>
              </w:rPr>
              <w:t>webhook_server.py</w:t>
            </w:r>
          </w:p>
        </w:tc>
        <w:tc>
          <w:tcPr>
            <w:tcW w:type="dxa" w:w="1872"/>
            <w:shd w:fill="FFFFFF"/>
            <w:tcMar>
              <w:top w:w="80" w:type="dxa"/>
              <w:bottom w:w="80" w:type="dxa"/>
              <w:left w:w="100" w:type="dxa"/>
              <w:right w:w="100" w:type="dxa"/>
            </w:tcMar>
          </w:tcPr>
          <w:p>
            <w:pPr>
              <w:jc w:val="left"/>
            </w:pPr>
            <w:r>
              <w:rPr>
                <w:color w:val="282828"/>
                <w:sz w:val="18"/>
              </w:rPr>
              <w:t>Live-tested</w:t>
            </w:r>
          </w:p>
        </w:tc>
        <w:tc>
          <w:tcPr>
            <w:tcW w:type="dxa" w:w="3168"/>
            <w:shd w:fill="FFFFFF"/>
            <w:tcMar>
              <w:top w:w="80" w:type="dxa"/>
              <w:bottom w:w="80" w:type="dxa"/>
              <w:left w:w="100" w:type="dxa"/>
              <w:right w:w="100" w:type="dxa"/>
            </w:tcMar>
          </w:tcPr>
          <w:p>
            <w:pPr>
              <w:jc w:val="left"/>
            </w:pPr>
            <w:r>
              <w:rPr>
                <w:color w:val="282828"/>
                <w:sz w:val="18"/>
              </w:rPr>
              <w:t>Meta Cloud API POST /webhook verified via live ngrok</w:t>
            </w:r>
          </w:p>
        </w:tc>
      </w:tr>
      <w:tr>
        <w:tc>
          <w:tcPr>
            <w:tcW w:type="dxa" w:w="2592"/>
            <w:shd w:fill="F2F5F8"/>
            <w:tcMar>
              <w:top w:w="80" w:type="dxa"/>
              <w:bottom w:w="80" w:type="dxa"/>
              <w:left w:w="100" w:type="dxa"/>
              <w:right w:w="100" w:type="dxa"/>
            </w:tcMar>
          </w:tcPr>
          <w:p>
            <w:pPr>
              <w:jc w:val="left"/>
            </w:pPr>
            <w:r>
              <w:rPr>
                <w:color w:val="282828"/>
                <w:sz w:val="18"/>
              </w:rPr>
              <w:t>Message Deduplication</w:t>
            </w:r>
          </w:p>
        </w:tc>
        <w:tc>
          <w:tcPr>
            <w:tcW w:type="dxa" w:w="1728"/>
            <w:shd w:fill="F2F5F8"/>
            <w:tcMar>
              <w:top w:w="80" w:type="dxa"/>
              <w:bottom w:w="80" w:type="dxa"/>
              <w:left w:w="100" w:type="dxa"/>
              <w:right w:w="100" w:type="dxa"/>
            </w:tcMar>
          </w:tcPr>
          <w:p>
            <w:pPr>
              <w:jc w:val="left"/>
            </w:pPr>
            <w:r>
              <w:rPr>
                <w:color w:val="282828"/>
                <w:sz w:val="18"/>
              </w:rPr>
              <w:t>registration_flow.py</w:t>
            </w:r>
          </w:p>
        </w:tc>
        <w:tc>
          <w:tcPr>
            <w:tcW w:type="dxa" w:w="1872"/>
            <w:shd w:fill="F2F5F8"/>
            <w:tcMar>
              <w:top w:w="80" w:type="dxa"/>
              <w:bottom w:w="80" w:type="dxa"/>
              <w:left w:w="100" w:type="dxa"/>
              <w:right w:w="100" w:type="dxa"/>
            </w:tcMar>
          </w:tcPr>
          <w:p>
            <w:pPr>
              <w:jc w:val="left"/>
            </w:pPr>
            <w:r>
              <w:rPr>
                <w:color w:val="282828"/>
                <w:sz w:val="18"/>
              </w:rPr>
              <w:t>Mock-tested</w:t>
            </w:r>
          </w:p>
        </w:tc>
        <w:tc>
          <w:tcPr>
            <w:tcW w:type="dxa" w:w="3168"/>
            <w:shd w:fill="F2F5F8"/>
            <w:tcMar>
              <w:top w:w="80" w:type="dxa"/>
              <w:bottom w:w="80" w:type="dxa"/>
              <w:left w:w="100" w:type="dxa"/>
              <w:right w:w="100" w:type="dxa"/>
            </w:tcMar>
          </w:tcPr>
          <w:p>
            <w:pPr>
              <w:jc w:val="left"/>
            </w:pPr>
            <w:r>
              <w:rPr>
                <w:color w:val="282828"/>
                <w:sz w:val="18"/>
              </w:rPr>
              <w:t>Atomic SQL INSERT ON CONFLICT verified in unit tests</w:t>
            </w:r>
          </w:p>
        </w:tc>
      </w:tr>
      <w:tr>
        <w:tc>
          <w:tcPr>
            <w:tcW w:type="dxa" w:w="2592"/>
            <w:shd w:fill="FFFFFF"/>
            <w:tcMar>
              <w:top w:w="80" w:type="dxa"/>
              <w:bottom w:w="80" w:type="dxa"/>
              <w:left w:w="100" w:type="dxa"/>
              <w:right w:w="100" w:type="dxa"/>
            </w:tcMar>
          </w:tcPr>
          <w:p>
            <w:pPr>
              <w:jc w:val="left"/>
            </w:pPr>
            <w:r>
              <w:rPr>
                <w:color w:val="282828"/>
                <w:sz w:val="18"/>
              </w:rPr>
              <w:t>Trilingual Onboarding</w:t>
            </w:r>
          </w:p>
        </w:tc>
        <w:tc>
          <w:tcPr>
            <w:tcW w:type="dxa" w:w="1728"/>
            <w:shd w:fill="FFFFFF"/>
            <w:tcMar>
              <w:top w:w="80" w:type="dxa"/>
              <w:bottom w:w="80" w:type="dxa"/>
              <w:left w:w="100" w:type="dxa"/>
              <w:right w:w="100" w:type="dxa"/>
            </w:tcMar>
          </w:tcPr>
          <w:p>
            <w:pPr>
              <w:jc w:val="left"/>
            </w:pPr>
            <w:r>
              <w:rPr>
                <w:color w:val="282828"/>
                <w:sz w:val="18"/>
              </w:rPr>
              <w:t>registration_flow.py</w:t>
            </w:r>
          </w:p>
        </w:tc>
        <w:tc>
          <w:tcPr>
            <w:tcW w:type="dxa" w:w="1872"/>
            <w:shd w:fill="FFFFFF"/>
            <w:tcMar>
              <w:top w:w="80" w:type="dxa"/>
              <w:bottom w:w="80" w:type="dxa"/>
              <w:left w:w="100" w:type="dxa"/>
              <w:right w:w="100" w:type="dxa"/>
            </w:tcMar>
          </w:tcPr>
          <w:p>
            <w:pPr>
              <w:jc w:val="left"/>
            </w:pPr>
            <w:r>
              <w:rPr>
                <w:color w:val="282828"/>
                <w:sz w:val="18"/>
              </w:rPr>
              <w:t>Live-tested</w:t>
            </w:r>
          </w:p>
        </w:tc>
        <w:tc>
          <w:tcPr>
            <w:tcW w:type="dxa" w:w="3168"/>
            <w:shd w:fill="FFFFFF"/>
            <w:tcMar>
              <w:top w:w="80" w:type="dxa"/>
              <w:bottom w:w="80" w:type="dxa"/>
              <w:left w:w="100" w:type="dxa"/>
              <w:right w:w="100" w:type="dxa"/>
            </w:tcMar>
          </w:tcPr>
          <w:p>
            <w:pPr>
              <w:jc w:val="left"/>
            </w:pPr>
            <w:r>
              <w:rPr>
                <w:color w:val="282828"/>
                <w:sz w:val="18"/>
              </w:rPr>
              <w:t>English, Marathi, Hindi tested live on WhatsApp</w:t>
            </w:r>
          </w:p>
        </w:tc>
      </w:tr>
      <w:tr>
        <w:tc>
          <w:tcPr>
            <w:tcW w:type="dxa" w:w="2592"/>
            <w:shd w:fill="F2F5F8"/>
            <w:tcMar>
              <w:top w:w="80" w:type="dxa"/>
              <w:bottom w:w="80" w:type="dxa"/>
              <w:left w:w="100" w:type="dxa"/>
              <w:right w:w="100" w:type="dxa"/>
            </w:tcMar>
          </w:tcPr>
          <w:p>
            <w:pPr>
              <w:jc w:val="left"/>
            </w:pPr>
            <w:r>
              <w:rPr>
                <w:color w:val="282828"/>
                <w:sz w:val="18"/>
              </w:rPr>
              <w:t>Name Validation &amp; Cleanup</w:t>
            </w:r>
          </w:p>
        </w:tc>
        <w:tc>
          <w:tcPr>
            <w:tcW w:type="dxa" w:w="1728"/>
            <w:shd w:fill="F2F5F8"/>
            <w:tcMar>
              <w:top w:w="80" w:type="dxa"/>
              <w:bottom w:w="80" w:type="dxa"/>
              <w:left w:w="100" w:type="dxa"/>
              <w:right w:w="100" w:type="dxa"/>
            </w:tcMar>
          </w:tcPr>
          <w:p>
            <w:pPr>
              <w:jc w:val="left"/>
            </w:pPr>
            <w:r>
              <w:rPr>
                <w:color w:val="282828"/>
                <w:sz w:val="18"/>
              </w:rPr>
              <w:t>common/utils.py</w:t>
            </w:r>
          </w:p>
        </w:tc>
        <w:tc>
          <w:tcPr>
            <w:tcW w:type="dxa" w:w="1872"/>
            <w:shd w:fill="F2F5F8"/>
            <w:tcMar>
              <w:top w:w="80" w:type="dxa"/>
              <w:bottom w:w="80" w:type="dxa"/>
              <w:left w:w="100" w:type="dxa"/>
              <w:right w:w="100" w:type="dxa"/>
            </w:tcMar>
          </w:tcPr>
          <w:p>
            <w:pPr>
              <w:jc w:val="left"/>
            </w:pPr>
            <w:r>
              <w:rPr>
                <w:color w:val="282828"/>
                <w:sz w:val="18"/>
              </w:rPr>
              <w:t>Live-tested</w:t>
            </w:r>
          </w:p>
        </w:tc>
        <w:tc>
          <w:tcPr>
            <w:tcW w:type="dxa" w:w="3168"/>
            <w:shd w:fill="F2F5F8"/>
            <w:tcMar>
              <w:top w:w="80" w:type="dxa"/>
              <w:bottom w:w="80" w:type="dxa"/>
              <w:left w:w="100" w:type="dxa"/>
              <w:right w:w="100" w:type="dxa"/>
            </w:tcMar>
          </w:tcPr>
          <w:p>
            <w:pPr>
              <w:jc w:val="left"/>
            </w:pPr>
            <w:r>
              <w:rPr>
                <w:color w:val="282828"/>
                <w:sz w:val="18"/>
              </w:rPr>
              <w:t>Rejects commands/numbers; tested live ('diks', 'pobin')</w:t>
            </w:r>
          </w:p>
        </w:tc>
      </w:tr>
      <w:tr>
        <w:tc>
          <w:tcPr>
            <w:tcW w:type="dxa" w:w="2592"/>
            <w:shd w:fill="FFFFFF"/>
            <w:tcMar>
              <w:top w:w="80" w:type="dxa"/>
              <w:bottom w:w="80" w:type="dxa"/>
              <w:left w:w="100" w:type="dxa"/>
              <w:right w:w="100" w:type="dxa"/>
            </w:tcMar>
          </w:tcPr>
          <w:p>
            <w:pPr>
              <w:jc w:val="left"/>
            </w:pPr>
            <w:r>
              <w:rPr>
                <w:color w:val="282828"/>
                <w:sz w:val="18"/>
              </w:rPr>
              <w:t>Crop Normalization</w:t>
            </w:r>
          </w:p>
        </w:tc>
        <w:tc>
          <w:tcPr>
            <w:tcW w:type="dxa" w:w="1728"/>
            <w:shd w:fill="FFFFFF"/>
            <w:tcMar>
              <w:top w:w="80" w:type="dxa"/>
              <w:bottom w:w="80" w:type="dxa"/>
              <w:left w:w="100" w:type="dxa"/>
              <w:right w:w="100" w:type="dxa"/>
            </w:tcMar>
          </w:tcPr>
          <w:p>
            <w:pPr>
              <w:jc w:val="left"/>
            </w:pPr>
            <w:r>
              <w:rPr>
                <w:color w:val="282828"/>
                <w:sz w:val="18"/>
              </w:rPr>
              <w:t>registration_flow.py</w:t>
            </w:r>
          </w:p>
        </w:tc>
        <w:tc>
          <w:tcPr>
            <w:tcW w:type="dxa" w:w="1872"/>
            <w:shd w:fill="FFFFFF"/>
            <w:tcMar>
              <w:top w:w="80" w:type="dxa"/>
              <w:bottom w:w="80" w:type="dxa"/>
              <w:left w:w="100" w:type="dxa"/>
              <w:right w:w="100" w:type="dxa"/>
            </w:tcMar>
          </w:tcPr>
          <w:p>
            <w:pPr>
              <w:jc w:val="left"/>
            </w:pPr>
            <w:r>
              <w:rPr>
                <w:color w:val="282828"/>
                <w:sz w:val="18"/>
              </w:rPr>
              <w:t>Live-tested</w:t>
            </w:r>
          </w:p>
        </w:tc>
        <w:tc>
          <w:tcPr>
            <w:tcW w:type="dxa" w:w="3168"/>
            <w:shd w:fill="FFFFFF"/>
            <w:tcMar>
              <w:top w:w="80" w:type="dxa"/>
              <w:bottom w:w="80" w:type="dxa"/>
              <w:left w:w="100" w:type="dxa"/>
              <w:right w:w="100" w:type="dxa"/>
            </w:tcMar>
          </w:tcPr>
          <w:p>
            <w:pPr>
              <w:jc w:val="left"/>
            </w:pPr>
            <w:r>
              <w:rPr>
                <w:color w:val="282828"/>
                <w:sz w:val="18"/>
              </w:rPr>
              <w:t>30+ crop aliases; Devanagari transliteration verified</w:t>
            </w:r>
          </w:p>
        </w:tc>
      </w:tr>
      <w:tr>
        <w:tc>
          <w:tcPr>
            <w:tcW w:type="dxa" w:w="2592"/>
            <w:shd w:fill="F2F5F8"/>
            <w:tcMar>
              <w:top w:w="80" w:type="dxa"/>
              <w:bottom w:w="80" w:type="dxa"/>
              <w:left w:w="100" w:type="dxa"/>
              <w:right w:w="100" w:type="dxa"/>
            </w:tcMar>
          </w:tcPr>
          <w:p>
            <w:pPr>
              <w:jc w:val="left"/>
            </w:pPr>
            <w:r>
              <w:rPr>
                <w:color w:val="282828"/>
                <w:sz w:val="18"/>
              </w:rPr>
              <w:t>Acreage Bounds Engine</w:t>
            </w:r>
          </w:p>
        </w:tc>
        <w:tc>
          <w:tcPr>
            <w:tcW w:type="dxa" w:w="1728"/>
            <w:shd w:fill="F2F5F8"/>
            <w:tcMar>
              <w:top w:w="80" w:type="dxa"/>
              <w:bottom w:w="80" w:type="dxa"/>
              <w:left w:w="100" w:type="dxa"/>
              <w:right w:w="100" w:type="dxa"/>
            </w:tcMar>
          </w:tcPr>
          <w:p>
            <w:pPr>
              <w:jc w:val="left"/>
            </w:pPr>
            <w:r>
              <w:rPr>
                <w:color w:val="282828"/>
                <w:sz w:val="18"/>
              </w:rPr>
              <w:t>registration_flow.py</w:t>
            </w:r>
          </w:p>
        </w:tc>
        <w:tc>
          <w:tcPr>
            <w:tcW w:type="dxa" w:w="1872"/>
            <w:shd w:fill="F2F5F8"/>
            <w:tcMar>
              <w:top w:w="80" w:type="dxa"/>
              <w:bottom w:w="80" w:type="dxa"/>
              <w:left w:w="100" w:type="dxa"/>
              <w:right w:w="100" w:type="dxa"/>
            </w:tcMar>
          </w:tcPr>
          <w:p>
            <w:pPr>
              <w:jc w:val="left"/>
            </w:pPr>
            <w:r>
              <w:rPr>
                <w:color w:val="282828"/>
                <w:sz w:val="18"/>
              </w:rPr>
              <w:t>Live-tested</w:t>
            </w:r>
          </w:p>
        </w:tc>
        <w:tc>
          <w:tcPr>
            <w:tcW w:type="dxa" w:w="3168"/>
            <w:shd w:fill="F2F5F8"/>
            <w:tcMar>
              <w:top w:w="80" w:type="dxa"/>
              <w:bottom w:w="80" w:type="dxa"/>
              <w:left w:w="100" w:type="dxa"/>
              <w:right w:w="100" w:type="dxa"/>
            </w:tcMar>
          </w:tcPr>
          <w:p>
            <w:pPr>
              <w:jc w:val="left"/>
            </w:pPr>
            <w:r>
              <w:rPr>
                <w:color w:val="282828"/>
                <w:sz w:val="18"/>
              </w:rPr>
              <w:t>0.1–50.0 acres validated; tested live ('4' acres)</w:t>
            </w:r>
          </w:p>
        </w:tc>
      </w:tr>
      <w:tr>
        <w:tc>
          <w:tcPr>
            <w:tcW w:type="dxa" w:w="2592"/>
            <w:shd w:fill="FFFFFF"/>
            <w:tcMar>
              <w:top w:w="80" w:type="dxa"/>
              <w:bottom w:w="80" w:type="dxa"/>
              <w:left w:w="100" w:type="dxa"/>
              <w:right w:w="100" w:type="dxa"/>
            </w:tcMar>
          </w:tcPr>
          <w:p>
            <w:pPr>
              <w:jc w:val="left"/>
            </w:pPr>
            <w:r>
              <w:rPr>
                <w:color w:val="282828"/>
                <w:sz w:val="18"/>
              </w:rPr>
              <w:t>Farmer Re-Registration</w:t>
            </w:r>
          </w:p>
        </w:tc>
        <w:tc>
          <w:tcPr>
            <w:tcW w:type="dxa" w:w="1728"/>
            <w:shd w:fill="FFFFFF"/>
            <w:tcMar>
              <w:top w:w="80" w:type="dxa"/>
              <w:bottom w:w="80" w:type="dxa"/>
              <w:left w:w="100" w:type="dxa"/>
              <w:right w:w="100" w:type="dxa"/>
            </w:tcMar>
          </w:tcPr>
          <w:p>
            <w:pPr>
              <w:jc w:val="left"/>
            </w:pPr>
            <w:r>
              <w:rPr>
                <w:color w:val="282828"/>
                <w:sz w:val="18"/>
              </w:rPr>
              <w:t>registration_flow.py</w:t>
            </w:r>
          </w:p>
        </w:tc>
        <w:tc>
          <w:tcPr>
            <w:tcW w:type="dxa" w:w="1872"/>
            <w:shd w:fill="FFFFFF"/>
            <w:tcMar>
              <w:top w:w="80" w:type="dxa"/>
              <w:bottom w:w="80" w:type="dxa"/>
              <w:left w:w="100" w:type="dxa"/>
              <w:right w:w="100" w:type="dxa"/>
            </w:tcMar>
          </w:tcPr>
          <w:p>
            <w:pPr>
              <w:jc w:val="left"/>
            </w:pPr>
            <w:r>
              <w:rPr>
                <w:color w:val="282828"/>
                <w:sz w:val="18"/>
              </w:rPr>
              <w:t>Live-tested (Bug)</w:t>
            </w:r>
          </w:p>
        </w:tc>
        <w:tc>
          <w:tcPr>
            <w:tcW w:type="dxa" w:w="3168"/>
            <w:shd w:fill="FFFFFF"/>
            <w:tcMar>
              <w:top w:w="80" w:type="dxa"/>
              <w:bottom w:w="80" w:type="dxa"/>
              <w:left w:w="100" w:type="dxa"/>
              <w:right w:w="100" w:type="dxa"/>
            </w:tcMar>
          </w:tcPr>
          <w:p>
            <w:pPr>
              <w:jc w:val="left"/>
            </w:pPr>
            <w:r>
              <w:rPr>
                <w:color w:val="282828"/>
                <w:sz w:val="18"/>
              </w:rPr>
              <w:t>Farm ID #3 tested live; precedence bug identified</w:t>
            </w:r>
          </w:p>
        </w:tc>
      </w:tr>
      <w:tr>
        <w:tc>
          <w:tcPr>
            <w:tcW w:type="dxa" w:w="2592"/>
            <w:shd w:fill="F2F5F8"/>
            <w:tcMar>
              <w:top w:w="80" w:type="dxa"/>
              <w:bottom w:w="80" w:type="dxa"/>
              <w:left w:w="100" w:type="dxa"/>
              <w:right w:w="100" w:type="dxa"/>
            </w:tcMar>
          </w:tcPr>
          <w:p>
            <w:pPr>
              <w:jc w:val="left"/>
            </w:pPr>
            <w:r>
              <w:rPr>
                <w:color w:val="282828"/>
                <w:sz w:val="18"/>
              </w:rPr>
              <w:t>Location Selection Flow</w:t>
            </w:r>
          </w:p>
        </w:tc>
        <w:tc>
          <w:tcPr>
            <w:tcW w:type="dxa" w:w="1728"/>
            <w:shd w:fill="F2F5F8"/>
            <w:tcMar>
              <w:top w:w="80" w:type="dxa"/>
              <w:bottom w:w="80" w:type="dxa"/>
              <w:left w:w="100" w:type="dxa"/>
              <w:right w:w="100" w:type="dxa"/>
            </w:tcMar>
          </w:tcPr>
          <w:p>
            <w:pPr>
              <w:jc w:val="left"/>
            </w:pPr>
            <w:r>
              <w:rPr>
                <w:color w:val="282828"/>
                <w:sz w:val="18"/>
              </w:rPr>
              <w:t>registration_flow.py</w:t>
            </w:r>
          </w:p>
        </w:tc>
        <w:tc>
          <w:tcPr>
            <w:tcW w:type="dxa" w:w="1872"/>
            <w:shd w:fill="F2F5F8"/>
            <w:tcMar>
              <w:top w:w="80" w:type="dxa"/>
              <w:bottom w:w="80" w:type="dxa"/>
              <w:left w:w="100" w:type="dxa"/>
              <w:right w:w="100" w:type="dxa"/>
            </w:tcMar>
          </w:tcPr>
          <w:p>
            <w:pPr>
              <w:jc w:val="left"/>
            </w:pPr>
            <w:r>
              <w:rPr>
                <w:color w:val="282828"/>
                <w:sz w:val="18"/>
              </w:rPr>
              <w:t>Live-tested (Prompt)</w:t>
            </w:r>
          </w:p>
        </w:tc>
        <w:tc>
          <w:tcPr>
            <w:tcW w:type="dxa" w:w="3168"/>
            <w:shd w:fill="F2F5F8"/>
            <w:tcMar>
              <w:top w:w="80" w:type="dxa"/>
              <w:bottom w:w="80" w:type="dxa"/>
              <w:left w:w="100" w:type="dxa"/>
              <w:right w:w="100" w:type="dxa"/>
            </w:tcMar>
          </w:tcPr>
          <w:p>
            <w:pPr>
              <w:jc w:val="left"/>
            </w:pPr>
            <w:r>
              <w:rPr>
                <w:color w:val="282828"/>
                <w:sz w:val="18"/>
              </w:rPr>
              <w:t>3-option prompt (saved, at farm, away) verified</w:t>
            </w:r>
          </w:p>
        </w:tc>
      </w:tr>
      <w:tr>
        <w:tc>
          <w:tcPr>
            <w:tcW w:type="dxa" w:w="2592"/>
            <w:shd w:fill="FFFFFF"/>
            <w:tcMar>
              <w:top w:w="80" w:type="dxa"/>
              <w:bottom w:w="80" w:type="dxa"/>
              <w:left w:w="100" w:type="dxa"/>
              <w:right w:w="100" w:type="dxa"/>
            </w:tcMar>
          </w:tcPr>
          <w:p>
            <w:pPr>
              <w:jc w:val="left"/>
            </w:pPr>
            <w:r>
              <w:rPr>
                <w:color w:val="282828"/>
                <w:sz w:val="18"/>
              </w:rPr>
              <w:t>India Bounding Box Check</w:t>
            </w:r>
          </w:p>
        </w:tc>
        <w:tc>
          <w:tcPr>
            <w:tcW w:type="dxa" w:w="1728"/>
            <w:shd w:fill="FFFFFF"/>
            <w:tcMar>
              <w:top w:w="80" w:type="dxa"/>
              <w:bottom w:w="80" w:type="dxa"/>
              <w:left w:w="100" w:type="dxa"/>
              <w:right w:w="100" w:type="dxa"/>
            </w:tcMar>
          </w:tcPr>
          <w:p>
            <w:pPr>
              <w:jc w:val="left"/>
            </w:pPr>
            <w:r>
              <w:rPr>
                <w:color w:val="282828"/>
                <w:sz w:val="18"/>
              </w:rPr>
              <w:t>location_validator.py</w:t>
            </w:r>
          </w:p>
        </w:tc>
        <w:tc>
          <w:tcPr>
            <w:tcW w:type="dxa" w:w="1872"/>
            <w:shd w:fill="FFFFFF"/>
            <w:tcMar>
              <w:top w:w="80" w:type="dxa"/>
              <w:bottom w:w="80" w:type="dxa"/>
              <w:left w:w="100" w:type="dxa"/>
              <w:right w:w="100" w:type="dxa"/>
            </w:tcMar>
          </w:tcPr>
          <w:p>
            <w:pPr>
              <w:jc w:val="left"/>
            </w:pPr>
            <w:r>
              <w:rPr>
                <w:color w:val="282828"/>
                <w:sz w:val="18"/>
              </w:rPr>
              <w:t>Mock-tested</w:t>
            </w:r>
          </w:p>
        </w:tc>
        <w:tc>
          <w:tcPr>
            <w:tcW w:type="dxa" w:w="3168"/>
            <w:shd w:fill="FFFFFF"/>
            <w:tcMar>
              <w:top w:w="80" w:type="dxa"/>
              <w:bottom w:w="80" w:type="dxa"/>
              <w:left w:w="100" w:type="dxa"/>
              <w:right w:w="100" w:type="dxa"/>
            </w:tcMar>
          </w:tcPr>
          <w:p>
            <w:pPr>
              <w:jc w:val="left"/>
            </w:pPr>
            <w:r>
              <w:rPr>
                <w:color w:val="282828"/>
                <w:sz w:val="18"/>
              </w:rPr>
              <w:t>Lat 6–38°N, Lon 68–98°E enforced in 8 unit tests</w:t>
            </w:r>
          </w:p>
        </w:tc>
      </w:tr>
      <w:tr>
        <w:tc>
          <w:tcPr>
            <w:tcW w:type="dxa" w:w="2592"/>
            <w:shd w:fill="F2F5F8"/>
            <w:tcMar>
              <w:top w:w="80" w:type="dxa"/>
              <w:bottom w:w="80" w:type="dxa"/>
              <w:left w:w="100" w:type="dxa"/>
              <w:right w:w="100" w:type="dxa"/>
            </w:tcMar>
          </w:tcPr>
          <w:p>
            <w:pPr>
              <w:jc w:val="left"/>
            </w:pPr>
            <w:r>
              <w:rPr>
                <w:color w:val="282828"/>
                <w:sz w:val="18"/>
              </w:rPr>
              <w:t>ESA WorldCover Validation</w:t>
            </w:r>
          </w:p>
        </w:tc>
        <w:tc>
          <w:tcPr>
            <w:tcW w:type="dxa" w:w="1728"/>
            <w:shd w:fill="F2F5F8"/>
            <w:tcMar>
              <w:top w:w="80" w:type="dxa"/>
              <w:bottom w:w="80" w:type="dxa"/>
              <w:left w:w="100" w:type="dxa"/>
              <w:right w:w="100" w:type="dxa"/>
            </w:tcMar>
          </w:tcPr>
          <w:p>
            <w:pPr>
              <w:jc w:val="left"/>
            </w:pPr>
            <w:r>
              <w:rPr>
                <w:color w:val="282828"/>
                <w:sz w:val="18"/>
              </w:rPr>
              <w:t>location_validator.py</w:t>
            </w:r>
          </w:p>
        </w:tc>
        <w:tc>
          <w:tcPr>
            <w:tcW w:type="dxa" w:w="1872"/>
            <w:shd w:fill="F2F5F8"/>
            <w:tcMar>
              <w:top w:w="80" w:type="dxa"/>
              <w:bottom w:w="80" w:type="dxa"/>
              <w:left w:w="100" w:type="dxa"/>
              <w:right w:w="100" w:type="dxa"/>
            </w:tcMar>
          </w:tcPr>
          <w:p>
            <w:pPr>
              <w:jc w:val="left"/>
            </w:pPr>
            <w:r>
              <w:rPr>
                <w:color w:val="282828"/>
                <w:sz w:val="18"/>
              </w:rPr>
              <w:t>Mock-tested</w:t>
            </w:r>
          </w:p>
        </w:tc>
        <w:tc>
          <w:tcPr>
            <w:tcW w:type="dxa" w:w="3168"/>
            <w:shd w:fill="F2F5F8"/>
            <w:tcMar>
              <w:top w:w="80" w:type="dxa"/>
              <w:bottom w:w="80" w:type="dxa"/>
              <w:left w:w="100" w:type="dxa"/>
              <w:right w:w="100" w:type="dxa"/>
            </w:tcMar>
          </w:tcPr>
          <w:p>
            <w:pPr>
              <w:jc w:val="left"/>
            </w:pPr>
            <w:r>
              <w:rPr>
                <w:color w:val="282828"/>
                <w:sz w:val="18"/>
              </w:rPr>
              <w:t>Classes 40, 50, 60 evaluated; advisory withheld on urban</w:t>
            </w:r>
          </w:p>
        </w:tc>
      </w:tr>
      <w:tr>
        <w:tc>
          <w:tcPr>
            <w:tcW w:type="dxa" w:w="2592"/>
            <w:shd w:fill="FFFFFF"/>
            <w:tcMar>
              <w:top w:w="80" w:type="dxa"/>
              <w:bottom w:w="80" w:type="dxa"/>
              <w:left w:w="100" w:type="dxa"/>
              <w:right w:w="100" w:type="dxa"/>
            </w:tcMar>
          </w:tcPr>
          <w:p>
            <w:pPr>
              <w:jc w:val="left"/>
            </w:pPr>
            <w:r>
              <w:rPr>
                <w:color w:val="282828"/>
                <w:sz w:val="18"/>
              </w:rPr>
              <w:t>Farm Polygon Estimation</w:t>
            </w:r>
          </w:p>
        </w:tc>
        <w:tc>
          <w:tcPr>
            <w:tcW w:type="dxa" w:w="1728"/>
            <w:shd w:fill="FFFFFF"/>
            <w:tcMar>
              <w:top w:w="80" w:type="dxa"/>
              <w:bottom w:w="80" w:type="dxa"/>
              <w:left w:w="100" w:type="dxa"/>
              <w:right w:w="100" w:type="dxa"/>
            </w:tcMar>
          </w:tcPr>
          <w:p>
            <w:pPr>
              <w:jc w:val="left"/>
            </w:pPr>
            <w:r>
              <w:rPr>
                <w:color w:val="282828"/>
                <w:sz w:val="18"/>
              </w:rPr>
              <w:t>geo_utils.py</w:t>
            </w:r>
          </w:p>
        </w:tc>
        <w:tc>
          <w:tcPr>
            <w:tcW w:type="dxa" w:w="1872"/>
            <w:shd w:fill="FFFFFF"/>
            <w:tcMar>
              <w:top w:w="80" w:type="dxa"/>
              <w:bottom w:w="80" w:type="dxa"/>
              <w:left w:w="100" w:type="dxa"/>
              <w:right w:w="100" w:type="dxa"/>
            </w:tcMar>
          </w:tcPr>
          <w:p>
            <w:pPr>
              <w:jc w:val="left"/>
            </w:pPr>
            <w:r>
              <w:rPr>
                <w:color w:val="282828"/>
                <w:sz w:val="18"/>
              </w:rPr>
              <w:t>Mock-tested</w:t>
            </w:r>
          </w:p>
        </w:tc>
        <w:tc>
          <w:tcPr>
            <w:tcW w:type="dxa" w:w="3168"/>
            <w:shd w:fill="FFFFFF"/>
            <w:tcMar>
              <w:top w:w="80" w:type="dxa"/>
              <w:bottom w:w="80" w:type="dxa"/>
              <w:left w:w="100" w:type="dxa"/>
              <w:right w:w="100" w:type="dxa"/>
            </w:tcMar>
          </w:tcPr>
          <w:p>
            <w:pPr>
              <w:jc w:val="left"/>
            </w:pPr>
            <w:r>
              <w:rPr>
                <w:color w:val="282828"/>
                <w:sz w:val="18"/>
              </w:rPr>
              <w:t>Square WKT polygon generated from centroid &amp; acreage</w:t>
            </w:r>
          </w:p>
        </w:tc>
      </w:tr>
      <w:tr>
        <w:tc>
          <w:tcPr>
            <w:tcW w:type="dxa" w:w="2592"/>
            <w:shd w:fill="F2F5F8"/>
            <w:tcMar>
              <w:top w:w="80" w:type="dxa"/>
              <w:bottom w:w="80" w:type="dxa"/>
              <w:left w:w="100" w:type="dxa"/>
              <w:right w:w="100" w:type="dxa"/>
            </w:tcMar>
          </w:tcPr>
          <w:p>
            <w:pPr>
              <w:jc w:val="left"/>
            </w:pPr>
            <w:r>
              <w:rPr>
                <w:color w:val="282828"/>
                <w:sz w:val="18"/>
              </w:rPr>
              <w:t>Sentinel-2 Ingestion</w:t>
            </w:r>
          </w:p>
        </w:tc>
        <w:tc>
          <w:tcPr>
            <w:tcW w:type="dxa" w:w="1728"/>
            <w:shd w:fill="F2F5F8"/>
            <w:tcMar>
              <w:top w:w="80" w:type="dxa"/>
              <w:bottom w:w="80" w:type="dxa"/>
              <w:left w:w="100" w:type="dxa"/>
              <w:right w:w="100" w:type="dxa"/>
            </w:tcMar>
          </w:tcPr>
          <w:p>
            <w:pPr>
              <w:jc w:val="left"/>
            </w:pPr>
            <w:r>
              <w:rPr>
                <w:color w:val="282828"/>
                <w:sz w:val="18"/>
              </w:rPr>
              <w:t>test_pipeline.py</w:t>
            </w:r>
          </w:p>
        </w:tc>
        <w:tc>
          <w:tcPr>
            <w:tcW w:type="dxa" w:w="1872"/>
            <w:shd w:fill="F2F5F8"/>
            <w:tcMar>
              <w:top w:w="80" w:type="dxa"/>
              <w:bottom w:w="80" w:type="dxa"/>
              <w:left w:w="100" w:type="dxa"/>
              <w:right w:w="100" w:type="dxa"/>
            </w:tcMar>
          </w:tcPr>
          <w:p>
            <w:pPr>
              <w:jc w:val="left"/>
            </w:pPr>
            <w:r>
              <w:rPr>
                <w:color w:val="282828"/>
                <w:sz w:val="18"/>
              </w:rPr>
              <w:t>Mock-tested (Key OK)</w:t>
            </w:r>
          </w:p>
        </w:tc>
        <w:tc>
          <w:tcPr>
            <w:tcW w:type="dxa" w:w="3168"/>
            <w:shd w:fill="F2F5F8"/>
            <w:tcMar>
              <w:top w:w="80" w:type="dxa"/>
              <w:bottom w:w="80" w:type="dxa"/>
              <w:left w:w="100" w:type="dxa"/>
              <w:right w:w="100" w:type="dxa"/>
            </w:tcMar>
          </w:tcPr>
          <w:p>
            <w:pPr>
              <w:jc w:val="left"/>
            </w:pPr>
            <w:r>
              <w:rPr>
                <w:color w:val="282828"/>
                <w:sz w:val="18"/>
              </w:rPr>
              <w:t>GEE Harmonized S2 SR; ee-key.json present in repo</w:t>
            </w:r>
          </w:p>
        </w:tc>
      </w:tr>
      <w:tr>
        <w:tc>
          <w:tcPr>
            <w:tcW w:type="dxa" w:w="2592"/>
            <w:shd w:fill="FFFFFF"/>
            <w:tcMar>
              <w:top w:w="80" w:type="dxa"/>
              <w:bottom w:w="80" w:type="dxa"/>
              <w:left w:w="100" w:type="dxa"/>
              <w:right w:w="100" w:type="dxa"/>
            </w:tcMar>
          </w:tcPr>
          <w:p>
            <w:pPr>
              <w:jc w:val="left"/>
            </w:pPr>
            <w:r>
              <w:rPr>
                <w:color w:val="282828"/>
                <w:sz w:val="18"/>
              </w:rPr>
              <w:t>NASA SMAP Soil Moisture</w:t>
            </w:r>
          </w:p>
        </w:tc>
        <w:tc>
          <w:tcPr>
            <w:tcW w:type="dxa" w:w="1728"/>
            <w:shd w:fill="FFFFFF"/>
            <w:tcMar>
              <w:top w:w="80" w:type="dxa"/>
              <w:bottom w:w="80" w:type="dxa"/>
              <w:left w:w="100" w:type="dxa"/>
              <w:right w:w="100" w:type="dxa"/>
            </w:tcMar>
          </w:tcPr>
          <w:p>
            <w:pPr>
              <w:jc w:val="left"/>
            </w:pPr>
            <w:r>
              <w:rPr>
                <w:color w:val="282828"/>
                <w:sz w:val="18"/>
              </w:rPr>
              <w:t>test_pipeline.py</w:t>
            </w:r>
          </w:p>
        </w:tc>
        <w:tc>
          <w:tcPr>
            <w:tcW w:type="dxa" w:w="1872"/>
            <w:shd w:fill="FFFFFF"/>
            <w:tcMar>
              <w:top w:w="80" w:type="dxa"/>
              <w:bottom w:w="80" w:type="dxa"/>
              <w:left w:w="100" w:type="dxa"/>
              <w:right w:w="100" w:type="dxa"/>
            </w:tcMar>
          </w:tcPr>
          <w:p>
            <w:pPr>
              <w:jc w:val="left"/>
            </w:pPr>
            <w:r>
              <w:rPr>
                <w:color w:val="282828"/>
                <w:sz w:val="18"/>
              </w:rPr>
              <w:t>Mock-tested</w:t>
            </w:r>
          </w:p>
        </w:tc>
        <w:tc>
          <w:tcPr>
            <w:tcW w:type="dxa" w:w="3168"/>
            <w:shd w:fill="FFFFFF"/>
            <w:tcMar>
              <w:top w:w="80" w:type="dxa"/>
              <w:bottom w:w="80" w:type="dxa"/>
              <w:left w:w="100" w:type="dxa"/>
              <w:right w:w="100" w:type="dxa"/>
            </w:tcMar>
          </w:tcPr>
          <w:p>
            <w:pPr>
              <w:jc w:val="left"/>
            </w:pPr>
            <w:r>
              <w:rPr>
                <w:color w:val="282828"/>
                <w:sz w:val="18"/>
              </w:rPr>
              <w:t>Earthdata CMR API query mock; HTTP 404 fallback</w:t>
            </w:r>
          </w:p>
        </w:tc>
      </w:tr>
      <w:tr>
        <w:tc>
          <w:tcPr>
            <w:tcW w:type="dxa" w:w="2592"/>
            <w:shd w:fill="F2F5F8"/>
            <w:tcMar>
              <w:top w:w="80" w:type="dxa"/>
              <w:bottom w:w="80" w:type="dxa"/>
              <w:left w:w="100" w:type="dxa"/>
              <w:right w:w="100" w:type="dxa"/>
            </w:tcMar>
          </w:tcPr>
          <w:p>
            <w:pPr>
              <w:jc w:val="left"/>
            </w:pPr>
            <w:r>
              <w:rPr>
                <w:color w:val="282828"/>
                <w:sz w:val="18"/>
              </w:rPr>
              <w:t>OpenWeather Forecast</w:t>
            </w:r>
          </w:p>
        </w:tc>
        <w:tc>
          <w:tcPr>
            <w:tcW w:type="dxa" w:w="1728"/>
            <w:shd w:fill="F2F5F8"/>
            <w:tcMar>
              <w:top w:w="80" w:type="dxa"/>
              <w:bottom w:w="80" w:type="dxa"/>
              <w:left w:w="100" w:type="dxa"/>
              <w:right w:w="100" w:type="dxa"/>
            </w:tcMar>
          </w:tcPr>
          <w:p>
            <w:pPr>
              <w:jc w:val="left"/>
            </w:pPr>
            <w:r>
              <w:rPr>
                <w:color w:val="282828"/>
                <w:sz w:val="18"/>
              </w:rPr>
              <w:t>test_pipeline.py</w:t>
            </w:r>
          </w:p>
        </w:tc>
        <w:tc>
          <w:tcPr>
            <w:tcW w:type="dxa" w:w="1872"/>
            <w:shd w:fill="F2F5F8"/>
            <w:tcMar>
              <w:top w:w="80" w:type="dxa"/>
              <w:bottom w:w="80" w:type="dxa"/>
              <w:left w:w="100" w:type="dxa"/>
              <w:right w:w="100" w:type="dxa"/>
            </w:tcMar>
          </w:tcPr>
          <w:p>
            <w:pPr>
              <w:jc w:val="left"/>
            </w:pPr>
            <w:r>
              <w:rPr>
                <w:color w:val="282828"/>
                <w:sz w:val="18"/>
              </w:rPr>
              <w:t>Mock-tested</w:t>
            </w:r>
          </w:p>
        </w:tc>
        <w:tc>
          <w:tcPr>
            <w:tcW w:type="dxa" w:w="3168"/>
            <w:shd w:fill="F2F5F8"/>
            <w:tcMar>
              <w:top w:w="80" w:type="dxa"/>
              <w:bottom w:w="80" w:type="dxa"/>
              <w:left w:w="100" w:type="dxa"/>
              <w:right w:w="100" w:type="dxa"/>
            </w:tcMar>
          </w:tcPr>
          <w:p>
            <w:pPr>
              <w:jc w:val="left"/>
            </w:pPr>
            <w:r>
              <w:rPr>
                <w:color w:val="282828"/>
                <w:sz w:val="18"/>
              </w:rPr>
              <w:t>5-day/3-hr API; 48h precipitation accumulation mock</w:t>
            </w:r>
          </w:p>
        </w:tc>
      </w:tr>
      <w:tr>
        <w:tc>
          <w:tcPr>
            <w:tcW w:type="dxa" w:w="2592"/>
            <w:shd w:fill="FFFFFF"/>
            <w:tcMar>
              <w:top w:w="80" w:type="dxa"/>
              <w:bottom w:w="80" w:type="dxa"/>
              <w:left w:w="100" w:type="dxa"/>
              <w:right w:w="100" w:type="dxa"/>
            </w:tcMar>
          </w:tcPr>
          <w:p>
            <w:pPr>
              <w:jc w:val="left"/>
            </w:pPr>
            <w:r>
              <w:rPr>
                <w:color w:val="282828"/>
                <w:sz w:val="18"/>
              </w:rPr>
              <w:t>Crop Stress Classification</w:t>
            </w:r>
          </w:p>
        </w:tc>
        <w:tc>
          <w:tcPr>
            <w:tcW w:type="dxa" w:w="1728"/>
            <w:shd w:fill="FFFFFF"/>
            <w:tcMar>
              <w:top w:w="80" w:type="dxa"/>
              <w:bottom w:w="80" w:type="dxa"/>
              <w:left w:w="100" w:type="dxa"/>
              <w:right w:w="100" w:type="dxa"/>
            </w:tcMar>
          </w:tcPr>
          <w:p>
            <w:pPr>
              <w:jc w:val="left"/>
            </w:pPr>
            <w:r>
              <w:rPr>
                <w:color w:val="282828"/>
                <w:sz w:val="18"/>
              </w:rPr>
              <w:t>classifier.py</w:t>
            </w:r>
          </w:p>
        </w:tc>
        <w:tc>
          <w:tcPr>
            <w:tcW w:type="dxa" w:w="1872"/>
            <w:shd w:fill="FFFFFF"/>
            <w:tcMar>
              <w:top w:w="80" w:type="dxa"/>
              <w:bottom w:w="80" w:type="dxa"/>
              <w:left w:w="100" w:type="dxa"/>
              <w:right w:w="100" w:type="dxa"/>
            </w:tcMar>
          </w:tcPr>
          <w:p>
            <w:pPr>
              <w:jc w:val="left"/>
            </w:pPr>
            <w:r>
              <w:rPr>
                <w:color w:val="282828"/>
                <w:sz w:val="18"/>
              </w:rPr>
              <w:t>Mock-tested</w:t>
            </w:r>
          </w:p>
        </w:tc>
        <w:tc>
          <w:tcPr>
            <w:tcW w:type="dxa" w:w="3168"/>
            <w:shd w:fill="FFFFFF"/>
            <w:tcMar>
              <w:top w:w="80" w:type="dxa"/>
              <w:bottom w:w="80" w:type="dxa"/>
              <w:left w:w="100" w:type="dxa"/>
              <w:right w:w="100" w:type="dxa"/>
            </w:tcMar>
          </w:tcPr>
          <w:p>
            <w:pPr>
              <w:jc w:val="left"/>
            </w:pPr>
            <w:r>
              <w:rPr>
                <w:color w:val="282828"/>
                <w:sz w:val="18"/>
              </w:rPr>
              <w:t>Rule-based dual-index matrix (NDVI + SMAP)</w:t>
            </w:r>
          </w:p>
        </w:tc>
      </w:tr>
      <w:tr>
        <w:tc>
          <w:tcPr>
            <w:tcW w:type="dxa" w:w="2592"/>
            <w:shd w:fill="F2F5F8"/>
            <w:tcMar>
              <w:top w:w="80" w:type="dxa"/>
              <w:bottom w:w="80" w:type="dxa"/>
              <w:left w:w="100" w:type="dxa"/>
              <w:right w:w="100" w:type="dxa"/>
            </w:tcMar>
          </w:tcPr>
          <w:p>
            <w:pPr>
              <w:jc w:val="left"/>
            </w:pPr>
            <w:r>
              <w:rPr>
                <w:color w:val="282828"/>
                <w:sz w:val="18"/>
              </w:rPr>
              <w:t>Rainfall Guardrails</w:t>
            </w:r>
          </w:p>
        </w:tc>
        <w:tc>
          <w:tcPr>
            <w:tcW w:type="dxa" w:w="1728"/>
            <w:shd w:fill="F2F5F8"/>
            <w:tcMar>
              <w:top w:w="80" w:type="dxa"/>
              <w:bottom w:w="80" w:type="dxa"/>
              <w:left w:w="100" w:type="dxa"/>
              <w:right w:w="100" w:type="dxa"/>
            </w:tcMar>
          </w:tcPr>
          <w:p>
            <w:pPr>
              <w:jc w:val="left"/>
            </w:pPr>
            <w:r>
              <w:rPr>
                <w:color w:val="282828"/>
                <w:sz w:val="18"/>
              </w:rPr>
              <w:t>classifier.py</w:t>
            </w:r>
          </w:p>
        </w:tc>
        <w:tc>
          <w:tcPr>
            <w:tcW w:type="dxa" w:w="1872"/>
            <w:shd w:fill="F2F5F8"/>
            <w:tcMar>
              <w:top w:w="80" w:type="dxa"/>
              <w:bottom w:w="80" w:type="dxa"/>
              <w:left w:w="100" w:type="dxa"/>
              <w:right w:w="100" w:type="dxa"/>
            </w:tcMar>
          </w:tcPr>
          <w:p>
            <w:pPr>
              <w:jc w:val="left"/>
            </w:pPr>
            <w:r>
              <w:rPr>
                <w:color w:val="282828"/>
                <w:sz w:val="18"/>
              </w:rPr>
              <w:t>Mock-tested</w:t>
            </w:r>
          </w:p>
        </w:tc>
        <w:tc>
          <w:tcPr>
            <w:tcW w:type="dxa" w:w="3168"/>
            <w:shd w:fill="F2F5F8"/>
            <w:tcMar>
              <w:top w:w="80" w:type="dxa"/>
              <w:bottom w:w="80" w:type="dxa"/>
              <w:left w:w="100" w:type="dxa"/>
              <w:right w:w="100" w:type="dxa"/>
            </w:tcMar>
          </w:tcPr>
          <w:p>
            <w:pPr>
              <w:jc w:val="left"/>
            </w:pPr>
            <w:r>
              <w:rPr>
                <w:color w:val="282828"/>
                <w:sz w:val="18"/>
              </w:rPr>
              <w:t>Overrides IRRIGATE_NOW to DELAY/HOLD if rain &gt;= 15mm</w:t>
            </w:r>
          </w:p>
        </w:tc>
      </w:tr>
      <w:tr>
        <w:tc>
          <w:tcPr>
            <w:tcW w:type="dxa" w:w="2592"/>
            <w:shd w:fill="FFFFFF"/>
            <w:tcMar>
              <w:top w:w="80" w:type="dxa"/>
              <w:bottom w:w="80" w:type="dxa"/>
              <w:left w:w="100" w:type="dxa"/>
              <w:right w:w="100" w:type="dxa"/>
            </w:tcMar>
          </w:tcPr>
          <w:p>
            <w:pPr>
              <w:jc w:val="left"/>
            </w:pPr>
            <w:r>
              <w:rPr>
                <w:color w:val="282828"/>
                <w:sz w:val="18"/>
              </w:rPr>
              <w:t>Multilingual Text Advisory</w:t>
            </w:r>
          </w:p>
        </w:tc>
        <w:tc>
          <w:tcPr>
            <w:tcW w:type="dxa" w:w="1728"/>
            <w:shd w:fill="FFFFFF"/>
            <w:tcMar>
              <w:top w:w="80" w:type="dxa"/>
              <w:bottom w:w="80" w:type="dxa"/>
              <w:left w:w="100" w:type="dxa"/>
              <w:right w:w="100" w:type="dxa"/>
            </w:tcMar>
          </w:tcPr>
          <w:p>
            <w:pPr>
              <w:jc w:val="left"/>
            </w:pPr>
            <w:r>
              <w:rPr>
                <w:color w:val="282828"/>
                <w:sz w:val="18"/>
              </w:rPr>
              <w:t>messages.py</w:t>
            </w:r>
          </w:p>
        </w:tc>
        <w:tc>
          <w:tcPr>
            <w:tcW w:type="dxa" w:w="1872"/>
            <w:shd w:fill="FFFFFF"/>
            <w:tcMar>
              <w:top w:w="80" w:type="dxa"/>
              <w:bottom w:w="80" w:type="dxa"/>
              <w:left w:w="100" w:type="dxa"/>
              <w:right w:w="100" w:type="dxa"/>
            </w:tcMar>
          </w:tcPr>
          <w:p>
            <w:pPr>
              <w:jc w:val="left"/>
            </w:pPr>
            <w:r>
              <w:rPr>
                <w:color w:val="282828"/>
                <w:sz w:val="18"/>
              </w:rPr>
              <w:t>Mock-tested</w:t>
            </w:r>
          </w:p>
        </w:tc>
        <w:tc>
          <w:tcPr>
            <w:tcW w:type="dxa" w:w="3168"/>
            <w:shd w:fill="FFFFFF"/>
            <w:tcMar>
              <w:top w:w="80" w:type="dxa"/>
              <w:bottom w:w="80" w:type="dxa"/>
              <w:left w:w="100" w:type="dxa"/>
              <w:right w:w="100" w:type="dxa"/>
            </w:tcMar>
          </w:tcPr>
          <w:p>
            <w:pPr>
              <w:jc w:val="left"/>
            </w:pPr>
            <w:r>
              <w:rPr>
                <w:color w:val="282828"/>
                <w:sz w:val="18"/>
              </w:rPr>
              <w:t>Localized advisory cards in EN, MR, HI verified</w:t>
            </w:r>
          </w:p>
        </w:tc>
      </w:tr>
      <w:tr>
        <w:tc>
          <w:tcPr>
            <w:tcW w:type="dxa" w:w="2592"/>
            <w:shd w:fill="F2F5F8"/>
            <w:tcMar>
              <w:top w:w="80" w:type="dxa"/>
              <w:bottom w:w="80" w:type="dxa"/>
              <w:left w:w="100" w:type="dxa"/>
              <w:right w:w="100" w:type="dxa"/>
            </w:tcMar>
          </w:tcPr>
          <w:p>
            <w:pPr>
              <w:jc w:val="left"/>
            </w:pPr>
            <w:r>
              <w:rPr>
                <w:color w:val="282828"/>
                <w:sz w:val="18"/>
              </w:rPr>
              <w:t>Voice Script Synthesizer</w:t>
            </w:r>
          </w:p>
        </w:tc>
        <w:tc>
          <w:tcPr>
            <w:tcW w:type="dxa" w:w="1728"/>
            <w:shd w:fill="F2F5F8"/>
            <w:tcMar>
              <w:top w:w="80" w:type="dxa"/>
              <w:bottom w:w="80" w:type="dxa"/>
              <w:left w:w="100" w:type="dxa"/>
              <w:right w:w="100" w:type="dxa"/>
            </w:tcMar>
          </w:tcPr>
          <w:p>
            <w:pPr>
              <w:jc w:val="left"/>
            </w:pPr>
            <w:r>
              <w:rPr>
                <w:color w:val="282828"/>
                <w:sz w:val="18"/>
              </w:rPr>
              <w:t>messages.py</w:t>
            </w:r>
          </w:p>
        </w:tc>
        <w:tc>
          <w:tcPr>
            <w:tcW w:type="dxa" w:w="1872"/>
            <w:shd w:fill="F2F5F8"/>
            <w:tcMar>
              <w:top w:w="80" w:type="dxa"/>
              <w:bottom w:w="80" w:type="dxa"/>
              <w:left w:w="100" w:type="dxa"/>
              <w:right w:w="100" w:type="dxa"/>
            </w:tcMar>
          </w:tcPr>
          <w:p>
            <w:pPr>
              <w:jc w:val="left"/>
            </w:pPr>
            <w:r>
              <w:rPr>
                <w:color w:val="282828"/>
                <w:sz w:val="18"/>
              </w:rPr>
              <w:t>Mock-tested</w:t>
            </w:r>
          </w:p>
        </w:tc>
        <w:tc>
          <w:tcPr>
            <w:tcW w:type="dxa" w:w="3168"/>
            <w:shd w:fill="F2F5F8"/>
            <w:tcMar>
              <w:top w:w="80" w:type="dxa"/>
              <w:bottom w:w="80" w:type="dxa"/>
              <w:left w:w="100" w:type="dxa"/>
              <w:right w:w="100" w:type="dxa"/>
            </w:tcMar>
          </w:tcPr>
          <w:p>
            <w:pPr>
              <w:jc w:val="left"/>
            </w:pPr>
            <w:r>
              <w:rPr>
                <w:color w:val="282828"/>
                <w:sz w:val="18"/>
              </w:rPr>
              <w:t>11 tests; Devanagari script; jargon-free formatting</w:t>
            </w:r>
          </w:p>
        </w:tc>
      </w:tr>
      <w:tr>
        <w:tc>
          <w:tcPr>
            <w:tcW w:type="dxa" w:w="2592"/>
            <w:shd w:fill="FFFFFF"/>
            <w:tcMar>
              <w:top w:w="80" w:type="dxa"/>
              <w:bottom w:w="80" w:type="dxa"/>
              <w:left w:w="100" w:type="dxa"/>
              <w:right w:w="100" w:type="dxa"/>
            </w:tcMar>
          </w:tcPr>
          <w:p>
            <w:pPr>
              <w:jc w:val="left"/>
            </w:pPr>
            <w:r>
              <w:rPr>
                <w:color w:val="282828"/>
                <w:sz w:val="18"/>
              </w:rPr>
              <w:t>TTS Provider Abstraction</w:t>
            </w:r>
          </w:p>
        </w:tc>
        <w:tc>
          <w:tcPr>
            <w:tcW w:type="dxa" w:w="1728"/>
            <w:shd w:fill="FFFFFF"/>
            <w:tcMar>
              <w:top w:w="80" w:type="dxa"/>
              <w:bottom w:w="80" w:type="dxa"/>
              <w:left w:w="100" w:type="dxa"/>
              <w:right w:w="100" w:type="dxa"/>
            </w:tcMar>
          </w:tcPr>
          <w:p>
            <w:pPr>
              <w:jc w:val="left"/>
            </w:pPr>
            <w:r>
              <w:rPr>
                <w:color w:val="282828"/>
                <w:sz w:val="18"/>
              </w:rPr>
              <w:t>tts_provider.py</w:t>
            </w:r>
          </w:p>
        </w:tc>
        <w:tc>
          <w:tcPr>
            <w:tcW w:type="dxa" w:w="1872"/>
            <w:shd w:fill="FFFFFF"/>
            <w:tcMar>
              <w:top w:w="80" w:type="dxa"/>
              <w:bottom w:w="80" w:type="dxa"/>
              <w:left w:w="100" w:type="dxa"/>
              <w:right w:w="100" w:type="dxa"/>
            </w:tcMar>
          </w:tcPr>
          <w:p>
            <w:pPr>
              <w:jc w:val="left"/>
            </w:pPr>
            <w:r>
              <w:rPr>
                <w:color w:val="282828"/>
                <w:sz w:val="18"/>
              </w:rPr>
              <w:t>Mock-tested</w:t>
            </w:r>
          </w:p>
        </w:tc>
        <w:tc>
          <w:tcPr>
            <w:tcW w:type="dxa" w:w="3168"/>
            <w:shd w:fill="FFFFFF"/>
            <w:tcMar>
              <w:top w:w="80" w:type="dxa"/>
              <w:bottom w:w="80" w:type="dxa"/>
              <w:left w:w="100" w:type="dxa"/>
              <w:right w:w="100" w:type="dxa"/>
            </w:tcMar>
          </w:tcPr>
          <w:p>
            <w:pPr>
              <w:jc w:val="left"/>
            </w:pPr>
            <w:r>
              <w:rPr>
                <w:color w:val="282828"/>
                <w:sz w:val="18"/>
              </w:rPr>
              <w:t>Mock (default), Google Cloud, and Edge TTS verified</w:t>
            </w:r>
          </w:p>
        </w:tc>
      </w:tr>
      <w:tr>
        <w:tc>
          <w:tcPr>
            <w:tcW w:type="dxa" w:w="2592"/>
            <w:shd w:fill="F2F5F8"/>
            <w:tcMar>
              <w:top w:w="80" w:type="dxa"/>
              <w:bottom w:w="80" w:type="dxa"/>
              <w:left w:w="100" w:type="dxa"/>
              <w:right w:w="100" w:type="dxa"/>
            </w:tcMar>
          </w:tcPr>
          <w:p>
            <w:pPr>
              <w:jc w:val="left"/>
            </w:pPr>
            <w:r>
              <w:rPr>
                <w:color w:val="282828"/>
                <w:sz w:val="18"/>
              </w:rPr>
              <w:t>WhatsApp Audio Dispatch</w:t>
            </w:r>
          </w:p>
        </w:tc>
        <w:tc>
          <w:tcPr>
            <w:tcW w:type="dxa" w:w="1728"/>
            <w:shd w:fill="F2F5F8"/>
            <w:tcMar>
              <w:top w:w="80" w:type="dxa"/>
              <w:bottom w:w="80" w:type="dxa"/>
              <w:left w:w="100" w:type="dxa"/>
              <w:right w:w="100" w:type="dxa"/>
            </w:tcMar>
          </w:tcPr>
          <w:p>
            <w:pPr>
              <w:jc w:val="left"/>
            </w:pPr>
            <w:r>
              <w:rPr>
                <w:color w:val="282828"/>
                <w:sz w:val="18"/>
              </w:rPr>
              <w:t>registration_flow.py</w:t>
            </w:r>
          </w:p>
        </w:tc>
        <w:tc>
          <w:tcPr>
            <w:tcW w:type="dxa" w:w="1872"/>
            <w:shd w:fill="F2F5F8"/>
            <w:tcMar>
              <w:top w:w="80" w:type="dxa"/>
              <w:bottom w:w="80" w:type="dxa"/>
              <w:left w:w="100" w:type="dxa"/>
              <w:right w:w="100" w:type="dxa"/>
            </w:tcMar>
          </w:tcPr>
          <w:p>
            <w:pPr>
              <w:jc w:val="left"/>
            </w:pPr>
            <w:r>
              <w:rPr>
                <w:color w:val="282828"/>
                <w:sz w:val="18"/>
              </w:rPr>
              <w:t>Mock-tested</w:t>
            </w:r>
          </w:p>
        </w:tc>
        <w:tc>
          <w:tcPr>
            <w:tcW w:type="dxa" w:w="3168"/>
            <w:shd w:fill="F2F5F8"/>
            <w:tcMar>
              <w:top w:w="80" w:type="dxa"/>
              <w:bottom w:w="80" w:type="dxa"/>
              <w:left w:w="100" w:type="dxa"/>
              <w:right w:w="100" w:type="dxa"/>
            </w:tcMar>
          </w:tcPr>
          <w:p>
            <w:pPr>
              <w:jc w:val="left"/>
            </w:pPr>
            <w:r>
              <w:rPr>
                <w:color w:val="282828"/>
                <w:sz w:val="18"/>
              </w:rPr>
              <w:t>Meta Graph API v21.0 /media and /messages mocks</w:t>
            </w:r>
          </w:p>
        </w:tc>
      </w:tr>
      <w:tr>
        <w:tc>
          <w:tcPr>
            <w:tcW w:type="dxa" w:w="2592"/>
            <w:shd w:fill="FFFFFF"/>
            <w:tcMar>
              <w:top w:w="80" w:type="dxa"/>
              <w:bottom w:w="80" w:type="dxa"/>
              <w:left w:w="100" w:type="dxa"/>
              <w:right w:w="100" w:type="dxa"/>
            </w:tcMar>
          </w:tcPr>
          <w:p>
            <w:pPr>
              <w:jc w:val="left"/>
            </w:pPr>
            <w:r>
              <w:rPr>
                <w:color w:val="282828"/>
                <w:sz w:val="18"/>
              </w:rPr>
              <w:t>Supabase / PostGIS Schema</w:t>
            </w:r>
          </w:p>
        </w:tc>
        <w:tc>
          <w:tcPr>
            <w:tcW w:type="dxa" w:w="1728"/>
            <w:shd w:fill="FFFFFF"/>
            <w:tcMar>
              <w:top w:w="80" w:type="dxa"/>
              <w:bottom w:w="80" w:type="dxa"/>
              <w:left w:w="100" w:type="dxa"/>
              <w:right w:w="100" w:type="dxa"/>
            </w:tcMar>
          </w:tcPr>
          <w:p>
            <w:pPr>
              <w:jc w:val="left"/>
            </w:pPr>
            <w:r>
              <w:rPr>
                <w:color w:val="282828"/>
                <w:sz w:val="18"/>
              </w:rPr>
              <w:t>migrations/001-005</w:t>
            </w:r>
          </w:p>
        </w:tc>
        <w:tc>
          <w:tcPr>
            <w:tcW w:type="dxa" w:w="1872"/>
            <w:shd w:fill="FFFFFF"/>
            <w:tcMar>
              <w:top w:w="80" w:type="dxa"/>
              <w:bottom w:w="80" w:type="dxa"/>
              <w:left w:w="100" w:type="dxa"/>
              <w:right w:w="100" w:type="dxa"/>
            </w:tcMar>
          </w:tcPr>
          <w:p>
            <w:pPr>
              <w:jc w:val="left"/>
            </w:pPr>
            <w:r>
              <w:rPr>
                <w:color w:val="282828"/>
                <w:sz w:val="18"/>
              </w:rPr>
              <w:t>Partially Impl.</w:t>
            </w:r>
          </w:p>
        </w:tc>
        <w:tc>
          <w:tcPr>
            <w:tcW w:type="dxa" w:w="3168"/>
            <w:shd w:fill="FFFFFF"/>
            <w:tcMar>
              <w:top w:w="80" w:type="dxa"/>
              <w:bottom w:w="80" w:type="dxa"/>
              <w:left w:w="100" w:type="dxa"/>
              <w:right w:w="100" w:type="dxa"/>
            </w:tcMar>
          </w:tcPr>
          <w:p>
            <w:pPr>
              <w:jc w:val="left"/>
            </w:pPr>
            <w:r>
              <w:rPr>
                <w:color w:val="282828"/>
                <w:sz w:val="18"/>
              </w:rPr>
              <w:t>SQL DDL complete; Migrations 004 &amp; 005 pending live DB</w:t>
            </w:r>
          </w:p>
        </w:tc>
      </w:tr>
    </w:tbl>
    <w:p>
      <w:pPr>
        <w:spacing w:before="0" w:after="80"/>
      </w:pPr>
    </w:p>
    <w:p>
      <w:pPr>
        <w:keepNext/>
        <w:spacing w:before="280" w:after="120"/>
      </w:pPr>
      <w:r>
        <w:rPr>
          <w:b/>
          <w:color w:val="1F497D"/>
          <w:sz w:val="32"/>
        </w:rPr>
        <w:t>4. System Architecture</w:t>
      </w:r>
    </w:p>
    <w:p>
      <w:pPr>
        <w:spacing w:before="0" w:after="80"/>
      </w:pPr>
      <w:r>
        <w:t>KhetSense AI is engineered as an asynchronous, event-driven micro-pipeline centered around a FastAPI webhook server and a PostgreSQL / PostGIS spatial database. The high-level dataflow spans seven decoupled subsystems:</w:t>
      </w:r>
    </w:p>
    <w:p>
      <w:pPr>
        <w:spacing w:before="0" w:after="80"/>
      </w:pPr>
      <w:r>
        <w:t>1. Ingestion &amp; Security Perimeter:</w:t>
      </w:r>
    </w:p>
    <w:p>
      <w:pPr>
        <w:pStyle w:val="ListBullet"/>
        <w:spacing w:before="0" w:after="40"/>
        <w:ind w:left="360"/>
      </w:pPr>
      <w:r>
        <w:t>Meta WhatsApp Cloud API sends incoming webhook notifications via HTTP POST to /webhook.</w:t>
      </w:r>
    </w:p>
    <w:p>
      <w:pPr>
        <w:pStyle w:val="ListBullet"/>
        <w:spacing w:before="0" w:after="40"/>
        <w:ind w:left="360"/>
      </w:pPr>
      <w:r>
        <w:t>webhook_server.py validates the X-Hub-Signature-256 header using HMAC-SHA256 and WHATSAPP_WEBHOOK_VERIFY_TOKEN.</w:t>
      </w:r>
    </w:p>
    <w:p>
      <w:pPr>
        <w:pStyle w:val="ListBullet"/>
        <w:spacing w:before="0" w:after="40"/>
        <w:ind w:left="360"/>
      </w:pPr>
      <w:r>
        <w:t>Valid messages are acknowledged with HTTP 200 within 2.0 seconds to prevent Meta retry amplification storms.</w:t>
      </w:r>
    </w:p>
    <w:p>
      <w:pPr>
        <w:spacing w:before="0" w:after="80"/>
      </w:pPr>
      <w:r>
        <w:t>2. Conversational State Machine &amp; Deduplication:</w:t>
      </w:r>
    </w:p>
    <w:p>
      <w:pPr>
        <w:pStyle w:val="ListBullet"/>
        <w:spacing w:before="0" w:after="40"/>
        <w:ind w:left="360"/>
      </w:pPr>
      <w:r>
        <w:t>Incoming payload is passed to handle_incoming() in whatsapp/registration_flow.py.</w:t>
      </w:r>
    </w:p>
    <w:p>
      <w:pPr>
        <w:pStyle w:val="ListBullet"/>
        <w:spacing w:before="0" w:after="40"/>
        <w:ind w:left="360"/>
      </w:pPr>
      <w:r>
        <w:t>claim_message() executes an atomic INSERT INTO processed_messages ON CONFLICT DO NOTHING to drop duplicate Meta deliveries.</w:t>
      </w:r>
    </w:p>
    <w:p>
      <w:pPr>
        <w:pStyle w:val="ListBullet"/>
        <w:spacing w:before="0" w:after="40"/>
        <w:ind w:left="360"/>
      </w:pPr>
      <w:r>
        <w:t>The farmer's telephone number is normalized (+91 format) and masked (...last 4 digits) for logging.</w:t>
      </w:r>
    </w:p>
    <w:p>
      <w:pPr>
        <w:pStyle w:val="ListBullet"/>
        <w:spacing w:before="0" w:after="40"/>
        <w:ind w:left="360"/>
      </w:pPr>
      <w:r>
        <w:t>The active session state is loaded from registration_sessions, driving the onboarding dialog.</w:t>
      </w:r>
    </w:p>
    <w:p>
      <w:pPr>
        <w:spacing w:before="0" w:after="80"/>
      </w:pPr>
      <w:r>
        <w:t>3. Spatial Verification &amp; Agricultural Land Classification:</w:t>
      </w:r>
    </w:p>
    <w:p>
      <w:pPr>
        <w:pStyle w:val="ListBullet"/>
        <w:spacing w:before="0" w:after="40"/>
        <w:ind w:left="360"/>
      </w:pPr>
      <w:r>
        <w:t>When a farm pin is received, geo_utils.py estimates an approximate square polygon based on the farmer's stated acreage.</w:t>
      </w:r>
    </w:p>
    <w:p>
      <w:pPr>
        <w:pStyle w:val="ListBullet"/>
        <w:spacing w:before="0" w:after="40"/>
        <w:ind w:left="360"/>
      </w:pPr>
      <w:r>
        <w:t>location_validator.py checks the coordinates against the Indian terrestrial bounding box.</w:t>
      </w:r>
    </w:p>
    <w:p>
      <w:pPr>
        <w:pStyle w:val="ListBullet"/>
        <w:spacing w:before="0" w:after="40"/>
        <w:ind w:left="360"/>
      </w:pPr>
      <w:r>
        <w:t>The polygon is screened against ESA WorldCover 10m land cover data in Google Earth Engine to confirm agricultural cropland (Class 40) and reject urban settlements (Class 50) or barren land (Class 60).</w:t>
      </w:r>
    </w:p>
    <w:p>
      <w:pPr>
        <w:spacing w:before="0" w:after="80"/>
      </w:pPr>
      <w:r>
        <w:t>4. Environmental Multi-Sensor Pipeline:</w:t>
      </w:r>
    </w:p>
    <w:p>
      <w:pPr>
        <w:pStyle w:val="ListBullet"/>
        <w:spacing w:before="0" w:after="40"/>
        <w:ind w:left="360"/>
      </w:pPr>
      <w:r>
        <w:t>test_pipeline.py coordinates multi-sensor data retrieval upon successful registration or status command.</w:t>
      </w:r>
    </w:p>
    <w:p>
      <w:pPr>
        <w:pStyle w:val="ListBullet"/>
        <w:spacing w:before="0" w:after="40"/>
        <w:ind w:left="360"/>
      </w:pPr>
      <w:r>
        <w:t>Google Earth Engine authenticates via service account ee-key.json and queries COPERNICUS/S2_SR_HARMONIZED (&lt;20% cloud cover).</w:t>
      </w:r>
    </w:p>
    <w:p>
      <w:pPr>
        <w:pStyle w:val="ListBullet"/>
        <w:spacing w:before="0" w:after="40"/>
        <w:ind w:left="360"/>
      </w:pPr>
      <w:r>
        <w:t>NASA Earthdata CMR API is queried for the most recent SMAP SPL3SMP_E soil moisture granule covering the farm centroid.</w:t>
      </w:r>
    </w:p>
    <w:p>
      <w:pPr>
        <w:pStyle w:val="ListBullet"/>
        <w:spacing w:before="0" w:after="40"/>
        <w:ind w:left="360"/>
      </w:pPr>
      <w:r>
        <w:t>OpenWeatherMap 5-day forecast aggregates expected rainfall across the upcoming 48-hour window.</w:t>
      </w:r>
    </w:p>
    <w:p>
      <w:pPr>
        <w:spacing w:before="0" w:after="80"/>
      </w:pPr>
      <w:r>
        <w:t>5. Stress Classification &amp; Rainfall Guardrails:</w:t>
      </w:r>
    </w:p>
    <w:p>
      <w:pPr>
        <w:pStyle w:val="ListBullet"/>
        <w:spacing w:before="0" w:after="40"/>
        <w:ind w:left="360"/>
      </w:pPr>
      <w:r>
        <w:t>classifier.py computes crop vigor (NDVI) and water stress (NDWI).</w:t>
      </w:r>
    </w:p>
    <w:p>
      <w:pPr>
        <w:pStyle w:val="ListBullet"/>
        <w:spacing w:before="0" w:after="40"/>
        <w:ind w:left="360"/>
      </w:pPr>
      <w:r>
        <w:t>A rule-based expert matrix cross-references NDVI and SMAP volumetric soil moisture to determine observed stress.</w:t>
      </w:r>
    </w:p>
    <w:p>
      <w:pPr>
        <w:pStyle w:val="ListBullet"/>
        <w:spacing w:before="0" w:after="40"/>
        <w:ind w:left="360"/>
      </w:pPr>
      <w:r>
        <w:t>Rainfall guardrails evaluate 48-hour precipitation forecasts: if heavy rain is impending, high-priority irrigation recommendations are suppressed to prevent waterlogging.</w:t>
      </w:r>
    </w:p>
    <w:p>
      <w:pPr>
        <w:spacing w:before="0" w:after="80"/>
      </w:pPr>
      <w:r>
        <w:t>6. Multimodal Advisory Delivery:</w:t>
      </w:r>
    </w:p>
    <w:p>
      <w:pPr>
        <w:pStyle w:val="ListBullet"/>
        <w:spacing w:before="0" w:after="40"/>
        <w:ind w:left="360"/>
      </w:pPr>
      <w:r>
        <w:t>Structured textual advisories are formatted in the farmer's chosen language (English, Marathi, Hindi).</w:t>
      </w:r>
    </w:p>
    <w:p>
      <w:pPr>
        <w:pStyle w:val="ListBullet"/>
        <w:spacing w:before="0" w:after="40"/>
        <w:ind w:left="360"/>
      </w:pPr>
      <w:r>
        <w:t>If voice advisory is enabled, format_voice_script() constructs a natural, spoken message.</w:t>
      </w:r>
    </w:p>
    <w:p>
      <w:pPr>
        <w:pStyle w:val="ListBullet"/>
        <w:spacing w:before="0" w:after="40"/>
        <w:ind w:left="360"/>
      </w:pPr>
      <w:r>
        <w:t>The configured TTS provider (Mock, Google Cloud, or Edge TTS) synthesizes audio into MP3/OGG format.</w:t>
      </w:r>
    </w:p>
    <w:p>
      <w:pPr>
        <w:pStyle w:val="ListBullet"/>
        <w:spacing w:before="0" w:after="40"/>
        <w:ind w:left="360"/>
      </w:pPr>
      <w:r>
        <w:t>Audio is uploaded to Meta Graph API /media endpoint and delivered via WhatsApp audio message.</w:t>
      </w:r>
    </w:p>
    <w:p>
      <w:pPr>
        <w:spacing w:before="0" w:after="80"/>
      </w:pPr>
      <w:r>
        <w:t>7. Persistence &amp; Audit Trail:</w:t>
      </w:r>
    </w:p>
    <w:p>
      <w:pPr>
        <w:pStyle w:val="ListBullet"/>
        <w:spacing w:before="0" w:after="40"/>
        <w:ind w:left="360"/>
      </w:pPr>
      <w:r>
        <w:t>Advisories, raw telemetry provenance, validation outcomes, and timestamps are persisted to Supabase PostgreSQL.</w:t>
      </w:r>
    </w:p>
    <w:p>
      <w:pPr>
        <w:keepNext/>
        <w:spacing w:before="280" w:after="120"/>
      </w:pPr>
      <w:r>
        <w:rPr>
          <w:b/>
          <w:color w:val="1F497D"/>
          <w:sz w:val="32"/>
        </w:rPr>
        <w:t>5. Module-by-Module Implementation</w:t>
      </w:r>
    </w:p>
    <w:p>
      <w:pPr>
        <w:spacing w:before="0" w:after="80"/>
      </w:pPr>
      <w:r>
        <w:t>A granular audit of each backend file revealed the following structural details:</w:t>
      </w:r>
    </w:p>
    <w:p>
      <w:pPr>
        <w:keepNext/>
        <w:spacing w:before="200" w:after="80"/>
      </w:pPr>
      <w:r>
        <w:rPr>
          <w:b/>
          <w:color w:val="365F91"/>
          <w:sz w:val="26"/>
        </w:rPr>
        <w:t>5.1 webhook_server.py</w:t>
      </w:r>
    </w:p>
    <w:p>
      <w:pPr>
        <w:pStyle w:val="ListBullet"/>
        <w:spacing w:before="0" w:after="40"/>
        <w:ind w:left="360"/>
      </w:pPr>
      <w:r>
        <w:t>Framework: FastAPI with Uvicorn ASGI server.</w:t>
      </w:r>
    </w:p>
    <w:p>
      <w:pPr>
        <w:pStyle w:val="ListBullet"/>
        <w:spacing w:before="0" w:after="40"/>
        <w:ind w:left="360"/>
      </w:pPr>
      <w:r>
        <w:t>Endpoints: GET /webhook (Meta challenge-response verification) and POST /webhook (incoming message ingestion).</w:t>
      </w:r>
    </w:p>
    <w:p>
      <w:pPr>
        <w:pStyle w:val="ListBullet"/>
        <w:spacing w:before="0" w:after="40"/>
        <w:ind w:left="360"/>
      </w:pPr>
      <w:r>
        <w:t>Asynchronous Dispatch: Dispatches incoming messages into a background thread using threading.Thread to ensure HTTP 200 response times &lt; 500ms.</w:t>
      </w:r>
    </w:p>
    <w:p>
      <w:pPr>
        <w:keepNext/>
        <w:spacing w:before="200" w:after="80"/>
      </w:pPr>
      <w:r>
        <w:rPr>
          <w:b/>
          <w:color w:val="365F91"/>
          <w:sz w:val="26"/>
        </w:rPr>
        <w:t>5.2 whatsapp/registration_flow.py</w:t>
      </w:r>
    </w:p>
    <w:p>
      <w:pPr>
        <w:pStyle w:val="ListBullet"/>
        <w:spacing w:before="0" w:after="40"/>
        <w:ind w:left="360"/>
      </w:pPr>
      <w:r>
        <w:t>Lines of Code: 2,038 lines | Primary state machine engine.</w:t>
      </w:r>
    </w:p>
    <w:p>
      <w:pPr>
        <w:pStyle w:val="ListBullet"/>
        <w:spacing w:before="0" w:after="40"/>
        <w:ind w:left="360"/>
      </w:pPr>
      <w:r>
        <w:t>Core States: AWAITING_LANGUAGE, AWAITING_NAME, AWAITING_NAME_CONFIRMATION, AWAITING_CROP, AWAITING_ACREAGE, AWAITING_LOCATION_CHOICE, AWAITING_LOCATION, AWAITING_LOCATION_CONFIRMATION, REGISTERED.</w:t>
      </w:r>
    </w:p>
    <w:p>
      <w:pPr>
        <w:pStyle w:val="ListBullet"/>
        <w:spacing w:before="0" w:after="40"/>
        <w:ind w:left="360"/>
      </w:pPr>
      <w:r>
        <w:t>Command Interceptors: Handles restart, reset, language/भाषा, and status commands across all conversational states.</w:t>
      </w:r>
    </w:p>
    <w:p>
      <w:pPr>
        <w:pStyle w:val="ListBullet"/>
        <w:spacing w:before="0" w:after="40"/>
        <w:ind w:left="360"/>
      </w:pPr>
      <w:r>
        <w:t>Database Resilience: Implements dual SQL queries (with and without Migration 004/005 columns) to survive unapplied schema updates.</w:t>
      </w:r>
    </w:p>
    <w:p>
      <w:pPr>
        <w:keepNext/>
        <w:spacing w:before="200" w:after="80"/>
      </w:pPr>
      <w:r>
        <w:rPr>
          <w:b/>
          <w:color w:val="365F91"/>
          <w:sz w:val="26"/>
        </w:rPr>
        <w:t>5.3 whatsapp/messages.py</w:t>
      </w:r>
    </w:p>
    <w:p>
      <w:pPr>
        <w:pStyle w:val="ListBullet"/>
        <w:spacing w:before="0" w:after="40"/>
        <w:ind w:left="360"/>
      </w:pPr>
      <w:r>
        <w:t>Lines of Code: 1,726 lines | Multilingual message repository.</w:t>
      </w:r>
    </w:p>
    <w:p>
      <w:pPr>
        <w:pStyle w:val="ListBullet"/>
        <w:spacing w:before="0" w:after="40"/>
        <w:ind w:left="360"/>
      </w:pPr>
      <w:r>
        <w:t>Templates: Contains dictionaries for welcome, confirmation, error, status cards, and voice scripts across English, Marathi, Hindi.</w:t>
      </w:r>
    </w:p>
    <w:p>
      <w:pPr>
        <w:pStyle w:val="ListBullet"/>
        <w:spacing w:before="0" w:after="40"/>
        <w:ind w:left="360"/>
      </w:pPr>
      <w:r>
        <w:t>Localization: Supports regional crop terminology (e.g., कापूस for Cotton, तूर for Pigeon Pea, सोयाबीन for Soybean).</w:t>
      </w:r>
    </w:p>
    <w:p>
      <w:pPr>
        <w:keepNext/>
        <w:spacing w:before="200" w:after="80"/>
      </w:pPr>
      <w:r>
        <w:rPr>
          <w:b/>
          <w:color w:val="365F91"/>
          <w:sz w:val="26"/>
        </w:rPr>
        <w:t>5.4 pipeline/location_validator.py</w:t>
      </w:r>
    </w:p>
    <w:p>
      <w:pPr>
        <w:pStyle w:val="ListBullet"/>
        <w:spacing w:before="0" w:after="40"/>
        <w:ind w:left="360"/>
      </w:pPr>
      <w:r>
        <w:t>Lines of Code: 345 lines | Land suitability engine.</w:t>
      </w:r>
    </w:p>
    <w:p>
      <w:pPr>
        <w:pStyle w:val="ListBullet"/>
        <w:spacing w:before="0" w:after="40"/>
        <w:ind w:left="360"/>
      </w:pPr>
      <w:r>
        <w:t>Taxonomy: Maps ESA WorldCover 10m integer classes to descriptive outcomes.</w:t>
      </w:r>
    </w:p>
    <w:p>
      <w:pPr>
        <w:pStyle w:val="ListBullet"/>
        <w:spacing w:before="0" w:after="40"/>
        <w:ind w:left="360"/>
      </w:pPr>
      <w:r>
        <w:t>Conservative Fallback: If external land-cover data is missing, the validator refuses to assume cropland based on NDVI alone, returning BARREN_OR_UNCERTAIN and withholding irrigation advice.</w:t>
      </w:r>
    </w:p>
    <w:p>
      <w:pPr>
        <w:keepNext/>
        <w:spacing w:before="200" w:after="80"/>
      </w:pPr>
      <w:r>
        <w:rPr>
          <w:b/>
          <w:color w:val="365F91"/>
          <w:sz w:val="26"/>
        </w:rPr>
        <w:t>5.5 pipeline/geo_utils.py</w:t>
      </w:r>
    </w:p>
    <w:p>
      <w:pPr>
        <w:pStyle w:val="ListBullet"/>
        <w:spacing w:before="0" w:after="40"/>
        <w:ind w:left="360"/>
      </w:pPr>
      <w:r>
        <w:t>Lines of Code: 104 lines | Coordinate mathematics.</w:t>
      </w:r>
    </w:p>
    <w:p>
      <w:pPr>
        <w:pStyle w:val="ListBullet"/>
        <w:spacing w:before="0" w:after="40"/>
        <w:ind w:left="360"/>
      </w:pPr>
      <w:r>
        <w:t>Projection: Converts farm center coordinates into local UTM projection (EPSG:3857/32643), computes a square bounding box corresponding to the stated acreage, and projects back to WGS84 (EPSG:4326) Polygon WKT.</w:t>
      </w:r>
    </w:p>
    <w:p>
      <w:pPr>
        <w:keepNext/>
        <w:spacing w:before="200" w:after="80"/>
      </w:pPr>
      <w:r>
        <w:rPr>
          <w:b/>
          <w:color w:val="365F91"/>
          <w:sz w:val="26"/>
        </w:rPr>
        <w:t>5.6 pipeline/farmer_registration.py</w:t>
      </w:r>
    </w:p>
    <w:p>
      <w:pPr>
        <w:pStyle w:val="ListBullet"/>
        <w:spacing w:before="0" w:after="40"/>
        <w:ind w:left="360"/>
      </w:pPr>
      <w:r>
        <w:t>Lines of Code: 212 lines | Spatial database insertion.</w:t>
      </w:r>
    </w:p>
    <w:p>
      <w:pPr>
        <w:pStyle w:val="ListBullet"/>
        <w:spacing w:before="0" w:after="40"/>
        <w:ind w:left="360"/>
      </w:pPr>
      <w:r>
        <w:t>PostGIS Integration: Inserts geometries into farms table using ST_GeomFromText(%s, 4326).</w:t>
      </w:r>
    </w:p>
    <w:p>
      <w:pPr>
        <w:pStyle w:val="ListBullet"/>
        <w:spacing w:before="0" w:after="40"/>
        <w:ind w:left="360"/>
      </w:pPr>
      <w:r>
        <w:t>Upsert Logic: Uses ON CONFLICT (mobile_number) DO UPDATE to seamlessly update farmer records upon re-registration.</w:t>
      </w:r>
    </w:p>
    <w:p>
      <w:pPr>
        <w:keepNext/>
        <w:spacing w:before="200" w:after="80"/>
      </w:pPr>
      <w:r>
        <w:rPr>
          <w:b/>
          <w:color w:val="365F91"/>
          <w:sz w:val="26"/>
        </w:rPr>
        <w:t>5.7 pipeline/classifier.py</w:t>
      </w:r>
    </w:p>
    <w:p>
      <w:pPr>
        <w:pStyle w:val="ListBullet"/>
        <w:spacing w:before="0" w:after="40"/>
        <w:ind w:left="360"/>
      </w:pPr>
      <w:r>
        <w:t>Lines of Code: 334 lines | Agronomic rule engine.</w:t>
      </w:r>
    </w:p>
    <w:p>
      <w:pPr>
        <w:pStyle w:val="ListBullet"/>
        <w:spacing w:before="0" w:after="40"/>
        <w:ind w:left="360"/>
      </w:pPr>
      <w:r>
        <w:t>Functions: classify_ndvi_stress(), classify_soil_moisture_stress(), apply_rainfall_guardrail(), generate_irrigation_advisory().</w:t>
      </w:r>
    </w:p>
    <w:p>
      <w:pPr>
        <w:keepNext/>
        <w:spacing w:before="200" w:after="80"/>
      </w:pPr>
      <w:r>
        <w:rPr>
          <w:b/>
          <w:color w:val="365F91"/>
          <w:sz w:val="26"/>
        </w:rPr>
        <w:t>5.8 pipeline/test_pipeline.py</w:t>
      </w:r>
    </w:p>
    <w:p>
      <w:pPr>
        <w:pStyle w:val="ListBullet"/>
        <w:spacing w:before="0" w:after="40"/>
        <w:ind w:left="360"/>
      </w:pPr>
      <w:r>
        <w:t>Lines of Code: 1,219 lines | End-to-end pipeline runner.</w:t>
      </w:r>
    </w:p>
    <w:p>
      <w:pPr>
        <w:pStyle w:val="ListBullet"/>
        <w:spacing w:before="0" w:after="40"/>
        <w:ind w:left="360"/>
      </w:pPr>
      <w:r>
        <w:t>Functions: authenticate_earth_engine(), fetch_sentinel2_indices(), fetch_smap_soil_moisture(), fetch_openweather_forecast(), run_pipeline_for_farm().</w:t>
      </w:r>
    </w:p>
    <w:p>
      <w:pPr>
        <w:keepNext/>
        <w:spacing w:before="200" w:after="80"/>
      </w:pPr>
      <w:r>
        <w:rPr>
          <w:b/>
          <w:color w:val="365F91"/>
          <w:sz w:val="26"/>
        </w:rPr>
        <w:t>5.9 pipeline/tts_provider.py</w:t>
      </w:r>
    </w:p>
    <w:p>
      <w:pPr>
        <w:pStyle w:val="ListBullet"/>
        <w:spacing w:before="0" w:after="40"/>
        <w:ind w:left="360"/>
      </w:pPr>
      <w:r>
        <w:t>Lines of Code: 485 lines | Text-to-speech abstraction layer.</w:t>
      </w:r>
    </w:p>
    <w:p>
      <w:pPr>
        <w:pStyle w:val="ListBullet"/>
        <w:spacing w:before="0" w:after="40"/>
        <w:ind w:left="360"/>
      </w:pPr>
      <w:r>
        <w:t>Classes: BaseTTSProvider, TTSResult, MockTTSProvider, GoogleCloudTTSProvider, EdgeTTSProvider, get_tts_provider().</w:t>
      </w:r>
    </w:p>
    <w:p>
      <w:pPr>
        <w:keepNext/>
        <w:spacing w:before="280" w:after="120"/>
      </w:pPr>
      <w:r>
        <w:rPr>
          <w:b/>
          <w:color w:val="1F497D"/>
          <w:sz w:val="32"/>
        </w:rPr>
        <w:t>6. Satellite and Environmental Data Integration</w:t>
      </w:r>
    </w:p>
    <w:p>
      <w:pPr>
        <w:spacing w:before="0" w:after="80"/>
      </w:pPr>
      <w:r>
        <w:t>KhetSense AI avoids single-sensor fragility by fusing multispectral optical reflectance, passive microwave soil moisture, and numerical weather predictions. The technical specifications and integration statuses are detailed below: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97D"/>
            <w:tcMar>
              <w:top w:w="100" w:type="dxa"/>
              <w:bottom w:w="100" w:type="dxa"/>
              <w:left w:w="120" w:type="dxa"/>
              <w:right w:w="120" w:type="dxa"/>
            </w:tcMar>
          </w:tcPr>
          <w:p>
            <w:pPr>
              <w:jc w:val="center"/>
            </w:pPr>
            <w:r>
              <w:rPr>
                <w:b/>
                <w:color w:val="FFFFFF"/>
                <w:sz w:val="19"/>
              </w:rPr>
              <w:t>Data Stream</w:t>
            </w:r>
          </w:p>
        </w:tc>
        <w:tc>
          <w:tcPr>
            <w:tcW w:type="dxa" w:w="2016"/>
            <w:shd w:fill="1F497D"/>
            <w:tcMar>
              <w:top w:w="100" w:type="dxa"/>
              <w:bottom w:w="100" w:type="dxa"/>
              <w:left w:w="120" w:type="dxa"/>
              <w:right w:w="120" w:type="dxa"/>
            </w:tcMar>
          </w:tcPr>
          <w:p>
            <w:pPr>
              <w:jc w:val="center"/>
            </w:pPr>
            <w:r>
              <w:rPr>
                <w:b/>
                <w:color w:val="FFFFFF"/>
                <w:sz w:val="19"/>
              </w:rPr>
              <w:t>Source &amp; Platform</w:t>
            </w:r>
          </w:p>
        </w:tc>
        <w:tc>
          <w:tcPr>
            <w:tcW w:type="dxa" w:w="2592"/>
            <w:shd w:fill="1F497D"/>
            <w:tcMar>
              <w:top w:w="100" w:type="dxa"/>
              <w:bottom w:w="100" w:type="dxa"/>
              <w:left w:w="120" w:type="dxa"/>
              <w:right w:w="120" w:type="dxa"/>
            </w:tcMar>
          </w:tcPr>
          <w:p>
            <w:pPr>
              <w:jc w:val="center"/>
            </w:pPr>
            <w:r>
              <w:rPr>
                <w:b/>
                <w:color w:val="FFFFFF"/>
                <w:sz w:val="19"/>
              </w:rPr>
              <w:t>Bands / Parameters</w:t>
            </w:r>
          </w:p>
        </w:tc>
        <w:tc>
          <w:tcPr>
            <w:tcW w:type="dxa" w:w="2592"/>
            <w:shd w:fill="1F497D"/>
            <w:tcMar>
              <w:top w:w="100" w:type="dxa"/>
              <w:bottom w:w="100" w:type="dxa"/>
              <w:left w:w="120" w:type="dxa"/>
              <w:right w:w="120" w:type="dxa"/>
            </w:tcMar>
          </w:tcPr>
          <w:p>
            <w:pPr>
              <w:jc w:val="center"/>
            </w:pPr>
            <w:r>
              <w:rPr>
                <w:b/>
                <w:color w:val="FFFFFF"/>
                <w:sz w:val="19"/>
              </w:rPr>
              <w:t>Technical Handling &amp; Status</w:t>
            </w:r>
          </w:p>
        </w:tc>
      </w:tr>
      <w:tr>
        <w:tc>
          <w:tcPr>
            <w:tcW w:type="dxa" w:w="2160"/>
            <w:shd w:fill="FFFFFF"/>
            <w:tcMar>
              <w:top w:w="80" w:type="dxa"/>
              <w:bottom w:w="80" w:type="dxa"/>
              <w:left w:w="100" w:type="dxa"/>
              <w:right w:w="100" w:type="dxa"/>
            </w:tcMar>
          </w:tcPr>
          <w:p>
            <w:pPr>
              <w:jc w:val="left"/>
            </w:pPr>
            <w:r>
              <w:rPr>
                <w:color w:val="282828"/>
                <w:sz w:val="18"/>
              </w:rPr>
              <w:t>Sentinel-2 Optical Imagery</w:t>
            </w:r>
          </w:p>
        </w:tc>
        <w:tc>
          <w:tcPr>
            <w:tcW w:type="dxa" w:w="2016"/>
            <w:shd w:fill="FFFFFF"/>
            <w:tcMar>
              <w:top w:w="80" w:type="dxa"/>
              <w:bottom w:w="80" w:type="dxa"/>
              <w:left w:w="100" w:type="dxa"/>
              <w:right w:w="100" w:type="dxa"/>
            </w:tcMar>
          </w:tcPr>
          <w:p>
            <w:pPr>
              <w:jc w:val="left"/>
            </w:pPr>
            <w:r>
              <w:rPr>
                <w:color w:val="282828"/>
                <w:sz w:val="18"/>
              </w:rPr>
              <w:t>ESA / Copernicus via Google Earth Engine</w:t>
            </w:r>
          </w:p>
        </w:tc>
        <w:tc>
          <w:tcPr>
            <w:tcW w:type="dxa" w:w="2592"/>
            <w:shd w:fill="FFFFFF"/>
            <w:tcMar>
              <w:top w:w="80" w:type="dxa"/>
              <w:bottom w:w="80" w:type="dxa"/>
              <w:left w:w="100" w:type="dxa"/>
              <w:right w:w="100" w:type="dxa"/>
            </w:tcMar>
          </w:tcPr>
          <w:p>
            <w:pPr>
              <w:jc w:val="left"/>
            </w:pPr>
            <w:r>
              <w:rPr>
                <w:color w:val="282828"/>
                <w:sz w:val="18"/>
              </w:rPr>
              <w:t>B4 (Red 665nm), B8 (NIR 842nm), B11 (SWIR 1610nm)</w:t>
            </w:r>
          </w:p>
        </w:tc>
        <w:tc>
          <w:tcPr>
            <w:tcW w:type="dxa" w:w="2592"/>
            <w:shd w:fill="FFFFFF"/>
            <w:tcMar>
              <w:top w:w="80" w:type="dxa"/>
              <w:bottom w:w="80" w:type="dxa"/>
              <w:left w:w="100" w:type="dxa"/>
              <w:right w:w="100" w:type="dxa"/>
            </w:tcMar>
          </w:tcPr>
          <w:p>
            <w:pPr>
              <w:jc w:val="left"/>
            </w:pPr>
            <w:r>
              <w:rPr>
                <w:color w:val="282828"/>
                <w:sz w:val="18"/>
              </w:rPr>
              <w:t>10m spatial resolution. Cloud masking &lt; 20%. Computes mean NDVI and NDWI over farm polygon. Status: Mock-tested (Credentials verified).</w:t>
            </w:r>
          </w:p>
        </w:tc>
      </w:tr>
      <w:tr>
        <w:tc>
          <w:tcPr>
            <w:tcW w:type="dxa" w:w="2160"/>
            <w:shd w:fill="F2F5F8"/>
            <w:tcMar>
              <w:top w:w="80" w:type="dxa"/>
              <w:bottom w:w="80" w:type="dxa"/>
              <w:left w:w="100" w:type="dxa"/>
              <w:right w:w="100" w:type="dxa"/>
            </w:tcMar>
          </w:tcPr>
          <w:p>
            <w:pPr>
              <w:jc w:val="left"/>
            </w:pPr>
            <w:r>
              <w:rPr>
                <w:color w:val="282828"/>
                <w:sz w:val="18"/>
              </w:rPr>
              <w:t>NASA SMAP Soil Moisture</w:t>
            </w:r>
          </w:p>
        </w:tc>
        <w:tc>
          <w:tcPr>
            <w:tcW w:type="dxa" w:w="2016"/>
            <w:shd w:fill="F2F5F8"/>
            <w:tcMar>
              <w:top w:w="80" w:type="dxa"/>
              <w:bottom w:w="80" w:type="dxa"/>
              <w:left w:w="100" w:type="dxa"/>
              <w:right w:w="100" w:type="dxa"/>
            </w:tcMar>
          </w:tcPr>
          <w:p>
            <w:pPr>
              <w:jc w:val="left"/>
            </w:pPr>
            <w:r>
              <w:rPr>
                <w:color w:val="282828"/>
                <w:sz w:val="18"/>
              </w:rPr>
              <w:t>NASA JPL / GSFC via Earthdata CMR API</w:t>
            </w:r>
          </w:p>
        </w:tc>
        <w:tc>
          <w:tcPr>
            <w:tcW w:type="dxa" w:w="2592"/>
            <w:shd w:fill="F2F5F8"/>
            <w:tcMar>
              <w:top w:w="80" w:type="dxa"/>
              <w:bottom w:w="80" w:type="dxa"/>
              <w:left w:w="100" w:type="dxa"/>
              <w:right w:w="100" w:type="dxa"/>
            </w:tcMar>
          </w:tcPr>
          <w:p>
            <w:pPr>
              <w:jc w:val="left"/>
            </w:pPr>
            <w:r>
              <w:rPr>
                <w:color w:val="282828"/>
                <w:sz w:val="18"/>
              </w:rPr>
              <w:t>SPL3SMP_E L3 Radiometer Soil Moisture (AM/PM)</w:t>
            </w:r>
          </w:p>
        </w:tc>
        <w:tc>
          <w:tcPr>
            <w:tcW w:type="dxa" w:w="2592"/>
            <w:shd w:fill="F2F5F8"/>
            <w:tcMar>
              <w:top w:w="80" w:type="dxa"/>
              <w:bottom w:w="80" w:type="dxa"/>
              <w:left w:w="100" w:type="dxa"/>
              <w:right w:w="100" w:type="dxa"/>
            </w:tcMar>
          </w:tcPr>
          <w:p>
            <w:pPr>
              <w:jc w:val="left"/>
            </w:pPr>
            <w:r>
              <w:rPr>
                <w:color w:val="282828"/>
                <w:sz w:val="18"/>
              </w:rPr>
              <w:t>9km / 33km resolution. Measures surface 0–5cm volumetric soil moisture (cm³/cm³). Status: Mock-tested (HTTP 404 fallback verified).</w:t>
            </w:r>
          </w:p>
        </w:tc>
      </w:tr>
      <w:tr>
        <w:tc>
          <w:tcPr>
            <w:tcW w:type="dxa" w:w="2160"/>
            <w:shd w:fill="FFFFFF"/>
            <w:tcMar>
              <w:top w:w="80" w:type="dxa"/>
              <w:bottom w:w="80" w:type="dxa"/>
              <w:left w:w="100" w:type="dxa"/>
              <w:right w:w="100" w:type="dxa"/>
            </w:tcMar>
          </w:tcPr>
          <w:p>
            <w:pPr>
              <w:jc w:val="left"/>
            </w:pPr>
            <w:r>
              <w:rPr>
                <w:color w:val="282828"/>
                <w:sz w:val="18"/>
              </w:rPr>
              <w:t>OpenWeather Precipitation</w:t>
            </w:r>
          </w:p>
        </w:tc>
        <w:tc>
          <w:tcPr>
            <w:tcW w:type="dxa" w:w="2016"/>
            <w:shd w:fill="FFFFFF"/>
            <w:tcMar>
              <w:top w:w="80" w:type="dxa"/>
              <w:bottom w:w="80" w:type="dxa"/>
              <w:left w:w="100" w:type="dxa"/>
              <w:right w:w="100" w:type="dxa"/>
            </w:tcMar>
          </w:tcPr>
          <w:p>
            <w:pPr>
              <w:jc w:val="left"/>
            </w:pPr>
            <w:r>
              <w:rPr>
                <w:color w:val="282828"/>
                <w:sz w:val="18"/>
              </w:rPr>
              <w:t>OpenWeatherMap API 2.5 / 3.0</w:t>
            </w:r>
          </w:p>
        </w:tc>
        <w:tc>
          <w:tcPr>
            <w:tcW w:type="dxa" w:w="2592"/>
            <w:shd w:fill="FFFFFF"/>
            <w:tcMar>
              <w:top w:w="80" w:type="dxa"/>
              <w:bottom w:w="80" w:type="dxa"/>
              <w:left w:w="100" w:type="dxa"/>
              <w:right w:w="100" w:type="dxa"/>
            </w:tcMar>
          </w:tcPr>
          <w:p>
            <w:pPr>
              <w:jc w:val="left"/>
            </w:pPr>
            <w:r>
              <w:rPr>
                <w:color w:val="282828"/>
                <w:sz w:val="18"/>
              </w:rPr>
              <w:t>3-hour interval rain accumulation (mm)</w:t>
            </w:r>
          </w:p>
        </w:tc>
        <w:tc>
          <w:tcPr>
            <w:tcW w:type="dxa" w:w="2592"/>
            <w:shd w:fill="FFFFFF"/>
            <w:tcMar>
              <w:top w:w="80" w:type="dxa"/>
              <w:bottom w:w="80" w:type="dxa"/>
              <w:left w:w="100" w:type="dxa"/>
              <w:right w:w="100" w:type="dxa"/>
            </w:tcMar>
          </w:tcPr>
          <w:p>
            <w:pPr>
              <w:jc w:val="left"/>
            </w:pPr>
            <w:r>
              <w:rPr>
                <w:color w:val="282828"/>
                <w:sz w:val="18"/>
              </w:rPr>
              <w:t>Calculates cumulative 48-hour rainfall forecast. Imposes meteorological irrigation guardrails. Status: Mock-tested (0mm, 8mm, 25mm tests).</w:t>
            </w:r>
          </w:p>
        </w:tc>
      </w:tr>
      <w:tr>
        <w:tc>
          <w:tcPr>
            <w:tcW w:type="dxa" w:w="2160"/>
            <w:shd w:fill="F2F5F8"/>
            <w:tcMar>
              <w:top w:w="80" w:type="dxa"/>
              <w:bottom w:w="80" w:type="dxa"/>
              <w:left w:w="100" w:type="dxa"/>
              <w:right w:w="100" w:type="dxa"/>
            </w:tcMar>
          </w:tcPr>
          <w:p>
            <w:pPr>
              <w:jc w:val="left"/>
            </w:pPr>
            <w:r>
              <w:rPr>
                <w:color w:val="282828"/>
                <w:sz w:val="18"/>
              </w:rPr>
              <w:t>ESA WorldCover 10m</w:t>
            </w:r>
          </w:p>
        </w:tc>
        <w:tc>
          <w:tcPr>
            <w:tcW w:type="dxa" w:w="2016"/>
            <w:shd w:fill="F2F5F8"/>
            <w:tcMar>
              <w:top w:w="80" w:type="dxa"/>
              <w:bottom w:w="80" w:type="dxa"/>
              <w:left w:w="100" w:type="dxa"/>
              <w:right w:w="100" w:type="dxa"/>
            </w:tcMar>
          </w:tcPr>
          <w:p>
            <w:pPr>
              <w:jc w:val="left"/>
            </w:pPr>
            <w:r>
              <w:rPr>
                <w:color w:val="282828"/>
                <w:sz w:val="18"/>
              </w:rPr>
              <w:t>ESA / VITO via Google Earth Engine</w:t>
            </w:r>
          </w:p>
        </w:tc>
        <w:tc>
          <w:tcPr>
            <w:tcW w:type="dxa" w:w="2592"/>
            <w:shd w:fill="F2F5F8"/>
            <w:tcMar>
              <w:top w:w="80" w:type="dxa"/>
              <w:bottom w:w="80" w:type="dxa"/>
              <w:left w:w="100" w:type="dxa"/>
              <w:right w:w="100" w:type="dxa"/>
            </w:tcMar>
          </w:tcPr>
          <w:p>
            <w:pPr>
              <w:jc w:val="left"/>
            </w:pPr>
            <w:r>
              <w:rPr>
                <w:color w:val="282828"/>
                <w:sz w:val="18"/>
              </w:rPr>
              <w:t>Map band (Land Cover Classification)</w:t>
            </w:r>
          </w:p>
        </w:tc>
        <w:tc>
          <w:tcPr>
            <w:tcW w:type="dxa" w:w="2592"/>
            <w:shd w:fill="F2F5F8"/>
            <w:tcMar>
              <w:top w:w="80" w:type="dxa"/>
              <w:bottom w:w="80" w:type="dxa"/>
              <w:left w:w="100" w:type="dxa"/>
              <w:right w:w="100" w:type="dxa"/>
            </w:tcMar>
          </w:tcPr>
          <w:p>
            <w:pPr>
              <w:jc w:val="left"/>
            </w:pPr>
            <w:r>
              <w:rPr>
                <w:color w:val="282828"/>
                <w:sz w:val="18"/>
              </w:rPr>
              <w:t>10m global land cover. Identifies cropland (40), built-up (50), barren (60). Status: Mock-tested (GEE query &amp; fallback logic).</w:t>
            </w:r>
          </w:p>
        </w:tc>
      </w:tr>
    </w:tbl>
    <w:p>
      <w:pPr>
        <w:spacing w:before="0" w:after="80"/>
      </w:pPr>
    </w:p>
    <w:p>
      <w:pPr>
        <w:spacing w:before="0" w:after="80"/>
      </w:pPr>
      <w:r>
        <w:t>Mathematical Formulations:</w:t>
      </w:r>
    </w:p>
    <w:p>
      <w:pPr>
        <w:spacing w:before="0" w:after="80"/>
      </w:pPr>
      <w:r>
        <w:t>1. Normalized Difference Vegetation Index (NDVI):</w:t>
        <w:br/>
        <w:t xml:space="preserve">   NDVI = (B8 - B4) / (B8 + B4)</w:t>
        <w:br/>
        <w:t xml:space="preserve">   Where B8 represents Near-Infrared (842 nm) and B4 represents Red (665 nm). Values range from -1.0 to +1.0.    Dense, healthy crop canopies exhibit high NIR reflectance and low Red absorption (NDVI &gt;= 0.50).</w:t>
      </w:r>
    </w:p>
    <w:p>
      <w:pPr>
        <w:spacing w:before="0" w:after="80"/>
      </w:pPr>
      <w:r>
        <w:t>2. Normalized Difference Water Index (NDWI - Gao's formulation):</w:t>
        <w:br/>
        <w:t xml:space="preserve">   NDWI = (B8 - B11) / (B8 + B11)</w:t>
        <w:br/>
        <w:t xml:space="preserve">   Where B11 represents Shortwave-Infrared (1610 nm). Measures liquid water molecules in vegetative canopy leaves.</w:t>
      </w:r>
    </w:p>
    <w:p>
      <w:pPr>
        <w:keepNext/>
        <w:spacing w:before="280" w:after="120"/>
      </w:pPr>
      <w:r>
        <w:rPr>
          <w:b/>
          <w:color w:val="1F497D"/>
          <w:sz w:val="32"/>
        </w:rPr>
        <w:t>7. Crop Stress Detection and Irrigation Advisory</w:t>
      </w:r>
    </w:p>
    <w:tbl>
      <w:tblPr>
        <w:tblW w:type="auto" w:w="0"/>
        <w:jc w:val="center"/>
        <w:tblLayout w:type="fixed"/>
        <w:tblLook w:firstColumn="1" w:firstRow="1" w:lastColumn="0" w:lastRow="0" w:noHBand="0" w:noVBand="1" w:val="04A0"/>
      </w:tblPr>
      <w:tblGrid>
        <w:gridCol w:w="9360"/>
      </w:tblGrid>
      <w:tr>
        <w:tc>
          <w:tcPr>
            <w:tcW w:type="dxa" w:w="9360"/>
            <w:shd w:fill="F6F2FF"/>
            <w:tcMar>
              <w:top w:w="120" w:type="dxa"/>
              <w:bottom w:w="120" w:type="dxa"/>
              <w:left w:w="180" w:type="dxa"/>
              <w:right w:w="180" w:type="dxa"/>
            </w:tcMar>
            <w:tcBorders>
              <w:top w:val="none"/>
              <w:left w:val="single" w:sz="36" w:space="0" w:color="8250DF"/>
              <w:bottom w:val="none"/>
              <w:right w:val="none"/>
            </w:tcBorders>
          </w:tcPr>
          <w:p>
            <w:pPr>
              <w:spacing w:before="40" w:after="80"/>
            </w:pPr>
            <w:r>
              <w:rPr>
                <w:b/>
                <w:color w:val="8250DF"/>
                <w:sz w:val="20"/>
              </w:rPr>
              <w:t>[CLASSIFICATION SYSTEM ARCHITECTURE]</w:t>
              <w:br/>
            </w:r>
            <w:r>
              <w:rPr>
                <w:color w:val="323232"/>
                <w:sz w:val="19"/>
              </w:rPr>
              <w:t>Scientific &amp; Academic Rigor: The crop stress classifier in KhetSense AI is an expert rule-based decision engine utilizing multi-criteria thresholding, NOT a machine learning or deep neural network model. All academic documentation and research papers must accurately describe it as a rule-based expert system.</w:t>
            </w:r>
          </w:p>
        </w:tc>
      </w:tr>
    </w:tbl>
    <w:p>
      <w:pPr>
        <w:spacing w:before="0" w:after="80"/>
      </w:pPr>
    </w:p>
    <w:p>
      <w:pPr>
        <w:spacing w:before="0" w:after="80"/>
      </w:pPr>
      <w:r>
        <w:t>The decision logic employs a two-tier hierarchical evaluation: first assessing individual vegetation and soil metrics, and second applying rainfall-aware policy guardrails.</w:t>
      </w:r>
    </w:p>
    <w:p>
      <w:pPr>
        <w:keepNext/>
        <w:spacing w:before="200" w:after="80"/>
      </w:pPr>
      <w:r>
        <w:rPr>
          <w:b/>
          <w:color w:val="365F91"/>
          <w:sz w:val="26"/>
        </w:rPr>
        <w:t>7.1 Stress Thresholds</w:t>
      </w:r>
    </w:p>
    <w:p>
      <w:pPr>
        <w:pStyle w:val="ListBullet"/>
        <w:spacing w:before="0" w:after="40"/>
        <w:ind w:left="360"/>
      </w:pPr>
      <w:r>
        <w:t>NDVI Thresholds: NDVI &lt; 0.35 indicates Severe Stress; 0.35 &lt;= NDVI &lt; 0.50 indicates Mild Stress; NDVI &gt;= 0.50 indicates Healthy / No Stress.</w:t>
      </w:r>
    </w:p>
    <w:p>
      <w:pPr>
        <w:pStyle w:val="ListBullet"/>
        <w:spacing w:before="0" w:after="40"/>
        <w:ind w:left="360"/>
      </w:pPr>
      <w:r>
        <w:t>Soil Moisture Thresholds: Volumetric soil moisture &lt; 0.18 cm³/cm³ indicates Severe Moisture Deficit; 0.18 &lt;= SM &lt; 0.28 cm³/cm³ indicates Mild Moisture Deficit; SM &gt;= 0.28 cm³/cm³ indicates Adequate Moisture.</w:t>
      </w:r>
    </w:p>
    <w:p>
      <w:pPr>
        <w:pStyle w:val="ListBullet"/>
        <w:spacing w:before="0" w:after="40"/>
        <w:ind w:left="360"/>
      </w:pPr>
      <w:r>
        <w:t>Observed Stress Synthesis: get_more_severe(ndvi_stress, sm_stress) adopts the more critical state to guarantee conservative crop safety.</w:t>
      </w:r>
    </w:p>
    <w:p>
      <w:pPr>
        <w:keepNext/>
        <w:spacing w:before="200" w:after="80"/>
      </w:pPr>
      <w:r>
        <w:rPr>
          <w:b/>
          <w:color w:val="365F91"/>
          <w:sz w:val="26"/>
        </w:rPr>
        <w:t>7.2 Rainfall Guardrail Policy Matrix</w:t>
      </w:r>
    </w:p>
    <w:p>
      <w:pPr>
        <w:spacing w:before="0" w:after="80"/>
      </w:pPr>
      <w:r>
        <w:t>The system applies the following deterministic rules based on the 48-hour rainfall forecast: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97D"/>
            <w:tcMar>
              <w:top w:w="100" w:type="dxa"/>
              <w:bottom w:w="100" w:type="dxa"/>
              <w:left w:w="120" w:type="dxa"/>
              <w:right w:w="120" w:type="dxa"/>
            </w:tcMar>
          </w:tcPr>
          <w:p>
            <w:pPr>
              <w:jc w:val="center"/>
            </w:pPr>
            <w:r>
              <w:rPr>
                <w:b/>
                <w:color w:val="FFFFFF"/>
                <w:sz w:val="19"/>
              </w:rPr>
              <w:t>Observed Stress</w:t>
            </w:r>
          </w:p>
        </w:tc>
        <w:tc>
          <w:tcPr>
            <w:tcW w:type="dxa" w:w="2160"/>
            <w:shd w:fill="1F497D"/>
            <w:tcMar>
              <w:top w:w="100" w:type="dxa"/>
              <w:bottom w:w="100" w:type="dxa"/>
              <w:left w:w="120" w:type="dxa"/>
              <w:right w:w="120" w:type="dxa"/>
            </w:tcMar>
          </w:tcPr>
          <w:p>
            <w:pPr>
              <w:jc w:val="center"/>
            </w:pPr>
            <w:r>
              <w:rPr>
                <w:b/>
                <w:color w:val="FFFFFF"/>
                <w:sz w:val="19"/>
              </w:rPr>
              <w:t>48h Rain Forecast</w:t>
            </w:r>
          </w:p>
        </w:tc>
        <w:tc>
          <w:tcPr>
            <w:tcW w:type="dxa" w:w="2592"/>
            <w:shd w:fill="1F497D"/>
            <w:tcMar>
              <w:top w:w="100" w:type="dxa"/>
              <w:bottom w:w="100" w:type="dxa"/>
              <w:left w:w="120" w:type="dxa"/>
              <w:right w:w="120" w:type="dxa"/>
            </w:tcMar>
          </w:tcPr>
          <w:p>
            <w:pPr>
              <w:jc w:val="center"/>
            </w:pPr>
            <w:r>
              <w:rPr>
                <w:b/>
                <w:color w:val="FFFFFF"/>
                <w:sz w:val="19"/>
              </w:rPr>
              <w:t>Recommended Action</w:t>
            </w:r>
          </w:p>
        </w:tc>
        <w:tc>
          <w:tcPr>
            <w:tcW w:type="dxa" w:w="2448"/>
            <w:shd w:fill="1F497D"/>
            <w:tcMar>
              <w:top w:w="100" w:type="dxa"/>
              <w:bottom w:w="100" w:type="dxa"/>
              <w:left w:w="120" w:type="dxa"/>
              <w:right w:w="120" w:type="dxa"/>
            </w:tcMar>
          </w:tcPr>
          <w:p>
            <w:pPr>
              <w:jc w:val="center"/>
            </w:pPr>
            <w:r>
              <w:rPr>
                <w:b/>
                <w:color w:val="FFFFFF"/>
                <w:sz w:val="19"/>
              </w:rPr>
              <w:t>Agronomic Action Phrasing</w:t>
            </w:r>
          </w:p>
        </w:tc>
      </w:tr>
      <w:tr>
        <w:tc>
          <w:tcPr>
            <w:tcW w:type="dxa" w:w="2160"/>
            <w:shd w:fill="FFFFFF"/>
            <w:tcMar>
              <w:top w:w="80" w:type="dxa"/>
              <w:bottom w:w="80" w:type="dxa"/>
              <w:left w:w="100" w:type="dxa"/>
              <w:right w:w="100" w:type="dxa"/>
            </w:tcMar>
          </w:tcPr>
          <w:p>
            <w:pPr>
              <w:jc w:val="left"/>
            </w:pPr>
            <w:r>
              <w:rPr>
                <w:color w:val="282828"/>
                <w:sz w:val="18"/>
              </w:rPr>
              <w:t>Severe Stress</w:t>
            </w:r>
          </w:p>
        </w:tc>
        <w:tc>
          <w:tcPr>
            <w:tcW w:type="dxa" w:w="2160"/>
            <w:shd w:fill="FFFFFF"/>
            <w:tcMar>
              <w:top w:w="80" w:type="dxa"/>
              <w:bottom w:w="80" w:type="dxa"/>
              <w:left w:w="100" w:type="dxa"/>
              <w:right w:w="100" w:type="dxa"/>
            </w:tcMar>
          </w:tcPr>
          <w:p>
            <w:pPr>
              <w:jc w:val="left"/>
            </w:pPr>
            <w:r>
              <w:rPr>
                <w:color w:val="282828"/>
                <w:sz w:val="18"/>
              </w:rPr>
              <w:t>Rain &lt; 5.0 mm</w:t>
            </w:r>
          </w:p>
        </w:tc>
        <w:tc>
          <w:tcPr>
            <w:tcW w:type="dxa" w:w="2592"/>
            <w:shd w:fill="FFFFFF"/>
            <w:tcMar>
              <w:top w:w="80" w:type="dxa"/>
              <w:bottom w:w="80" w:type="dxa"/>
              <w:left w:w="100" w:type="dxa"/>
              <w:right w:w="100" w:type="dxa"/>
            </w:tcMar>
          </w:tcPr>
          <w:p>
            <w:pPr>
              <w:jc w:val="left"/>
            </w:pPr>
            <w:r>
              <w:rPr>
                <w:color w:val="282828"/>
                <w:sz w:val="18"/>
              </w:rPr>
              <w:t>IRRIGATE_NOW</w:t>
            </w:r>
          </w:p>
        </w:tc>
        <w:tc>
          <w:tcPr>
            <w:tcW w:type="dxa" w:w="2448"/>
            <w:shd w:fill="FFFFFF"/>
            <w:tcMar>
              <w:top w:w="80" w:type="dxa"/>
              <w:bottom w:w="80" w:type="dxa"/>
              <w:left w:w="100" w:type="dxa"/>
              <w:right w:w="100" w:type="dxa"/>
            </w:tcMar>
          </w:tcPr>
          <w:p>
            <w:pPr>
              <w:jc w:val="left"/>
            </w:pPr>
            <w:r>
              <w:rPr>
                <w:color w:val="282828"/>
                <w:sz w:val="18"/>
              </w:rPr>
              <w:t>Immediate full irrigation required</w:t>
            </w:r>
          </w:p>
        </w:tc>
      </w:tr>
      <w:tr>
        <w:tc>
          <w:tcPr>
            <w:tcW w:type="dxa" w:w="2160"/>
            <w:shd w:fill="F2F5F8"/>
            <w:tcMar>
              <w:top w:w="80" w:type="dxa"/>
              <w:bottom w:w="80" w:type="dxa"/>
              <w:left w:w="100" w:type="dxa"/>
              <w:right w:w="100" w:type="dxa"/>
            </w:tcMar>
          </w:tcPr>
          <w:p>
            <w:pPr>
              <w:jc w:val="left"/>
            </w:pPr>
            <w:r>
              <w:rPr>
                <w:color w:val="282828"/>
                <w:sz w:val="18"/>
              </w:rPr>
              <w:t>Severe Stress</w:t>
            </w:r>
          </w:p>
        </w:tc>
        <w:tc>
          <w:tcPr>
            <w:tcW w:type="dxa" w:w="2160"/>
            <w:shd w:fill="F2F5F8"/>
            <w:tcMar>
              <w:top w:w="80" w:type="dxa"/>
              <w:bottom w:w="80" w:type="dxa"/>
              <w:left w:w="100" w:type="dxa"/>
              <w:right w:w="100" w:type="dxa"/>
            </w:tcMar>
          </w:tcPr>
          <w:p>
            <w:pPr>
              <w:jc w:val="left"/>
            </w:pPr>
            <w:r>
              <w:rPr>
                <w:color w:val="282828"/>
                <w:sz w:val="18"/>
              </w:rPr>
              <w:t>5.0 mm &lt;= Rain &lt; 15.0 mm</w:t>
            </w:r>
          </w:p>
        </w:tc>
        <w:tc>
          <w:tcPr>
            <w:tcW w:type="dxa" w:w="2592"/>
            <w:shd w:fill="F2F5F8"/>
            <w:tcMar>
              <w:top w:w="80" w:type="dxa"/>
              <w:bottom w:w="80" w:type="dxa"/>
              <w:left w:w="100" w:type="dxa"/>
              <w:right w:w="100" w:type="dxa"/>
            </w:tcMar>
          </w:tcPr>
          <w:p>
            <w:pPr>
              <w:jc w:val="left"/>
            </w:pPr>
            <w:r>
              <w:rPr>
                <w:color w:val="282828"/>
                <w:sz w:val="18"/>
              </w:rPr>
              <w:t>IRRIGATE_LIGHTLY</w:t>
            </w:r>
          </w:p>
        </w:tc>
        <w:tc>
          <w:tcPr>
            <w:tcW w:type="dxa" w:w="2448"/>
            <w:shd w:fill="F2F5F8"/>
            <w:tcMar>
              <w:top w:w="80" w:type="dxa"/>
              <w:bottom w:w="80" w:type="dxa"/>
              <w:left w:w="100" w:type="dxa"/>
              <w:right w:w="100" w:type="dxa"/>
            </w:tcMar>
          </w:tcPr>
          <w:p>
            <w:pPr>
              <w:jc w:val="left"/>
            </w:pPr>
            <w:r>
              <w:rPr>
                <w:color w:val="282828"/>
                <w:sz w:val="18"/>
              </w:rPr>
              <w:t>Apply light irrigation to bridge gap without waterlogging</w:t>
            </w:r>
          </w:p>
        </w:tc>
      </w:tr>
      <w:tr>
        <w:tc>
          <w:tcPr>
            <w:tcW w:type="dxa" w:w="2160"/>
            <w:shd w:fill="FFFFFF"/>
            <w:tcMar>
              <w:top w:w="80" w:type="dxa"/>
              <w:bottom w:w="80" w:type="dxa"/>
              <w:left w:w="100" w:type="dxa"/>
              <w:right w:w="100" w:type="dxa"/>
            </w:tcMar>
          </w:tcPr>
          <w:p>
            <w:pPr>
              <w:jc w:val="left"/>
            </w:pPr>
            <w:r>
              <w:rPr>
                <w:color w:val="282828"/>
                <w:sz w:val="18"/>
              </w:rPr>
              <w:t>Severe Stress</w:t>
            </w:r>
          </w:p>
        </w:tc>
        <w:tc>
          <w:tcPr>
            <w:tcW w:type="dxa" w:w="2160"/>
            <w:shd w:fill="FFFFFF"/>
            <w:tcMar>
              <w:top w:w="80" w:type="dxa"/>
              <w:bottom w:w="80" w:type="dxa"/>
              <w:left w:w="100" w:type="dxa"/>
              <w:right w:w="100" w:type="dxa"/>
            </w:tcMar>
          </w:tcPr>
          <w:p>
            <w:pPr>
              <w:jc w:val="left"/>
            </w:pPr>
            <w:r>
              <w:rPr>
                <w:color w:val="282828"/>
                <w:sz w:val="18"/>
              </w:rPr>
              <w:t>Rain &gt;= 15.0 mm</w:t>
            </w:r>
          </w:p>
        </w:tc>
        <w:tc>
          <w:tcPr>
            <w:tcW w:type="dxa" w:w="2592"/>
            <w:shd w:fill="FFFFFF"/>
            <w:tcMar>
              <w:top w:w="80" w:type="dxa"/>
              <w:bottom w:w="80" w:type="dxa"/>
              <w:left w:w="100" w:type="dxa"/>
              <w:right w:w="100" w:type="dxa"/>
            </w:tcMar>
          </w:tcPr>
          <w:p>
            <w:pPr>
              <w:jc w:val="left"/>
            </w:pPr>
            <w:r>
              <w:rPr>
                <w:color w:val="282828"/>
                <w:sz w:val="18"/>
              </w:rPr>
              <w:t>DELAY_RECHECK</w:t>
            </w:r>
          </w:p>
        </w:tc>
        <w:tc>
          <w:tcPr>
            <w:tcW w:type="dxa" w:w="2448"/>
            <w:shd w:fill="FFFFFF"/>
            <w:tcMar>
              <w:top w:w="80" w:type="dxa"/>
              <w:bottom w:w="80" w:type="dxa"/>
              <w:left w:w="100" w:type="dxa"/>
              <w:right w:w="100" w:type="dxa"/>
            </w:tcMar>
          </w:tcPr>
          <w:p>
            <w:pPr>
              <w:jc w:val="left"/>
            </w:pPr>
            <w:r>
              <w:rPr>
                <w:color w:val="282828"/>
                <w:sz w:val="18"/>
              </w:rPr>
              <w:t>Hold irrigation; heavy rain expected to alleviate deficit</w:t>
            </w:r>
          </w:p>
        </w:tc>
      </w:tr>
      <w:tr>
        <w:tc>
          <w:tcPr>
            <w:tcW w:type="dxa" w:w="2160"/>
            <w:shd w:fill="F2F5F8"/>
            <w:tcMar>
              <w:top w:w="80" w:type="dxa"/>
              <w:bottom w:w="80" w:type="dxa"/>
              <w:left w:w="100" w:type="dxa"/>
              <w:right w:w="100" w:type="dxa"/>
            </w:tcMar>
          </w:tcPr>
          <w:p>
            <w:pPr>
              <w:jc w:val="left"/>
            </w:pPr>
            <w:r>
              <w:rPr>
                <w:color w:val="282828"/>
                <w:sz w:val="18"/>
              </w:rPr>
              <w:t>Mild Stress</w:t>
            </w:r>
          </w:p>
        </w:tc>
        <w:tc>
          <w:tcPr>
            <w:tcW w:type="dxa" w:w="2160"/>
            <w:shd w:fill="F2F5F8"/>
            <w:tcMar>
              <w:top w:w="80" w:type="dxa"/>
              <w:bottom w:w="80" w:type="dxa"/>
              <w:left w:w="100" w:type="dxa"/>
              <w:right w:w="100" w:type="dxa"/>
            </w:tcMar>
          </w:tcPr>
          <w:p>
            <w:pPr>
              <w:jc w:val="left"/>
            </w:pPr>
            <w:r>
              <w:rPr>
                <w:color w:val="282828"/>
                <w:sz w:val="18"/>
              </w:rPr>
              <w:t>Rain &lt; 5.0 mm</w:t>
            </w:r>
          </w:p>
        </w:tc>
        <w:tc>
          <w:tcPr>
            <w:tcW w:type="dxa" w:w="2592"/>
            <w:shd w:fill="F2F5F8"/>
            <w:tcMar>
              <w:top w:w="80" w:type="dxa"/>
              <w:bottom w:w="80" w:type="dxa"/>
              <w:left w:w="100" w:type="dxa"/>
              <w:right w:w="100" w:type="dxa"/>
            </w:tcMar>
          </w:tcPr>
          <w:p>
            <w:pPr>
              <w:jc w:val="left"/>
            </w:pPr>
            <w:r>
              <w:rPr>
                <w:color w:val="282828"/>
                <w:sz w:val="18"/>
              </w:rPr>
              <w:t>SCHEDULE_IRRIGATION</w:t>
            </w:r>
          </w:p>
        </w:tc>
        <w:tc>
          <w:tcPr>
            <w:tcW w:type="dxa" w:w="2448"/>
            <w:shd w:fill="F2F5F8"/>
            <w:tcMar>
              <w:top w:w="80" w:type="dxa"/>
              <w:bottom w:w="80" w:type="dxa"/>
              <w:left w:w="100" w:type="dxa"/>
              <w:right w:w="100" w:type="dxa"/>
            </w:tcMar>
          </w:tcPr>
          <w:p>
            <w:pPr>
              <w:jc w:val="left"/>
            </w:pPr>
            <w:r>
              <w:rPr>
                <w:color w:val="282828"/>
                <w:sz w:val="18"/>
              </w:rPr>
              <w:t>Plan standard irrigation within next 24–48 hours</w:t>
            </w:r>
          </w:p>
        </w:tc>
      </w:tr>
      <w:tr>
        <w:tc>
          <w:tcPr>
            <w:tcW w:type="dxa" w:w="2160"/>
            <w:shd w:fill="FFFFFF"/>
            <w:tcMar>
              <w:top w:w="80" w:type="dxa"/>
              <w:bottom w:w="80" w:type="dxa"/>
              <w:left w:w="100" w:type="dxa"/>
              <w:right w:w="100" w:type="dxa"/>
            </w:tcMar>
          </w:tcPr>
          <w:p>
            <w:pPr>
              <w:jc w:val="left"/>
            </w:pPr>
            <w:r>
              <w:rPr>
                <w:color w:val="282828"/>
                <w:sz w:val="18"/>
              </w:rPr>
              <w:t>Mild Stress</w:t>
            </w:r>
          </w:p>
        </w:tc>
        <w:tc>
          <w:tcPr>
            <w:tcW w:type="dxa" w:w="2160"/>
            <w:shd w:fill="FFFFFF"/>
            <w:tcMar>
              <w:top w:w="80" w:type="dxa"/>
              <w:bottom w:w="80" w:type="dxa"/>
              <w:left w:w="100" w:type="dxa"/>
              <w:right w:w="100" w:type="dxa"/>
            </w:tcMar>
          </w:tcPr>
          <w:p>
            <w:pPr>
              <w:jc w:val="left"/>
            </w:pPr>
            <w:r>
              <w:rPr>
                <w:color w:val="282828"/>
                <w:sz w:val="18"/>
              </w:rPr>
              <w:t>Rain &gt;= 5.0 mm</w:t>
            </w:r>
          </w:p>
        </w:tc>
        <w:tc>
          <w:tcPr>
            <w:tcW w:type="dxa" w:w="2592"/>
            <w:shd w:fill="FFFFFF"/>
            <w:tcMar>
              <w:top w:w="80" w:type="dxa"/>
              <w:bottom w:w="80" w:type="dxa"/>
              <w:left w:w="100" w:type="dxa"/>
              <w:right w:w="100" w:type="dxa"/>
            </w:tcMar>
          </w:tcPr>
          <w:p>
            <w:pPr>
              <w:jc w:val="left"/>
            </w:pPr>
            <w:r>
              <w:rPr>
                <w:color w:val="282828"/>
                <w:sz w:val="18"/>
              </w:rPr>
              <w:t>HOLD_RECHECK</w:t>
            </w:r>
          </w:p>
        </w:tc>
        <w:tc>
          <w:tcPr>
            <w:tcW w:type="dxa" w:w="2448"/>
            <w:shd w:fill="FFFFFF"/>
            <w:tcMar>
              <w:top w:w="80" w:type="dxa"/>
              <w:bottom w:w="80" w:type="dxa"/>
              <w:left w:w="100" w:type="dxa"/>
              <w:right w:w="100" w:type="dxa"/>
            </w:tcMar>
          </w:tcPr>
          <w:p>
            <w:pPr>
              <w:jc w:val="left"/>
            </w:pPr>
            <w:r>
              <w:rPr>
                <w:color w:val="282828"/>
                <w:sz w:val="18"/>
              </w:rPr>
              <w:t>Hold irrigation and re-evaluate soil moisture after rainfall</w:t>
            </w:r>
          </w:p>
        </w:tc>
      </w:tr>
      <w:tr>
        <w:tc>
          <w:tcPr>
            <w:tcW w:type="dxa" w:w="2160"/>
            <w:shd w:fill="F2F5F8"/>
            <w:tcMar>
              <w:top w:w="80" w:type="dxa"/>
              <w:bottom w:w="80" w:type="dxa"/>
              <w:left w:w="100" w:type="dxa"/>
              <w:right w:w="100" w:type="dxa"/>
            </w:tcMar>
          </w:tcPr>
          <w:p>
            <w:pPr>
              <w:jc w:val="left"/>
            </w:pPr>
            <w:r>
              <w:rPr>
                <w:color w:val="282828"/>
                <w:sz w:val="18"/>
              </w:rPr>
              <w:t>Healthy / No Stress</w:t>
            </w:r>
          </w:p>
        </w:tc>
        <w:tc>
          <w:tcPr>
            <w:tcW w:type="dxa" w:w="2160"/>
            <w:shd w:fill="F2F5F8"/>
            <w:tcMar>
              <w:top w:w="80" w:type="dxa"/>
              <w:bottom w:w="80" w:type="dxa"/>
              <w:left w:w="100" w:type="dxa"/>
              <w:right w:w="100" w:type="dxa"/>
            </w:tcMar>
          </w:tcPr>
          <w:p>
            <w:pPr>
              <w:jc w:val="left"/>
            </w:pPr>
            <w:r>
              <w:rPr>
                <w:color w:val="282828"/>
                <w:sz w:val="18"/>
              </w:rPr>
              <w:t>Any Rain Condition</w:t>
            </w:r>
          </w:p>
        </w:tc>
        <w:tc>
          <w:tcPr>
            <w:tcW w:type="dxa" w:w="2592"/>
            <w:shd w:fill="F2F5F8"/>
            <w:tcMar>
              <w:top w:w="80" w:type="dxa"/>
              <w:bottom w:w="80" w:type="dxa"/>
              <w:left w:w="100" w:type="dxa"/>
              <w:right w:w="100" w:type="dxa"/>
            </w:tcMar>
          </w:tcPr>
          <w:p>
            <w:pPr>
              <w:jc w:val="left"/>
            </w:pPr>
            <w:r>
              <w:rPr>
                <w:color w:val="282828"/>
                <w:sz w:val="18"/>
              </w:rPr>
              <w:t>NO_ACTION</w:t>
            </w:r>
          </w:p>
        </w:tc>
        <w:tc>
          <w:tcPr>
            <w:tcW w:type="dxa" w:w="2448"/>
            <w:shd w:fill="F2F5F8"/>
            <w:tcMar>
              <w:top w:w="80" w:type="dxa"/>
              <w:bottom w:w="80" w:type="dxa"/>
              <w:left w:w="100" w:type="dxa"/>
              <w:right w:w="100" w:type="dxa"/>
            </w:tcMar>
          </w:tcPr>
          <w:p>
            <w:pPr>
              <w:jc w:val="left"/>
            </w:pPr>
            <w:r>
              <w:rPr>
                <w:color w:val="282828"/>
                <w:sz w:val="18"/>
              </w:rPr>
              <w:t>Adequate soil moisture and canopy vigor; no irrigation needed</w:t>
            </w:r>
          </w:p>
        </w:tc>
      </w:tr>
    </w:tbl>
    <w:p>
      <w:pPr>
        <w:spacing w:before="0" w:after="80"/>
      </w:pPr>
    </w:p>
    <w:p>
      <w:pPr>
        <w:keepNext/>
        <w:spacing w:before="280" w:after="120"/>
      </w:pPr>
      <w:r>
        <w:rPr>
          <w:b/>
          <w:color w:val="1F497D"/>
          <w:sz w:val="32"/>
        </w:rPr>
        <w:t>8. Farmer Registration and Location Validation</w:t>
      </w:r>
    </w:p>
    <w:p>
      <w:pPr>
        <w:spacing w:before="0" w:after="80"/>
      </w:pPr>
      <w:r>
        <w:t>A critical barrier to technology adoption among smallholder farmers is cumbersome user interfaces. KhetSense AI addresses this by implementing a purely conversational registration interface within WhatsApp. Farmers are never required to manually type decimal latitudes, longitudes, or UTM coordinates.</w:t>
      </w:r>
    </w:p>
    <w:p>
      <w:pPr>
        <w:keepNext/>
        <w:spacing w:before="200" w:after="80"/>
      </w:pPr>
      <w:r>
        <w:rPr>
          <w:b/>
          <w:color w:val="365F91"/>
          <w:sz w:val="26"/>
        </w:rPr>
        <w:t>8.1 Multi-Step Conversational Onboarding</w:t>
      </w:r>
    </w:p>
    <w:p>
      <w:pPr>
        <w:pStyle w:val="ListBullet"/>
        <w:spacing w:before="0" w:after="40"/>
        <w:ind w:left="360"/>
      </w:pPr>
      <w:r>
        <w:t>Step 1: Language Selection (AWAITING_LANGUAGE). Triggered on first contact or restart. Farmers reply with 1 (English), 2 (मराठी), or 3 (हिन्दी).</w:t>
      </w:r>
    </w:p>
    <w:p>
      <w:pPr>
        <w:pStyle w:val="ListBullet"/>
        <w:spacing w:before="0" w:after="40"/>
        <w:ind w:left="360"/>
      </w:pPr>
      <w:r>
        <w:t>Step 2: Farmer Name Input (AWAITING_NAME). Captures full name. Rejects invalid strings, numbers, or system commands.</w:t>
      </w:r>
    </w:p>
    <w:p>
      <w:pPr>
        <w:pStyle w:val="ListBullet"/>
        <w:spacing w:before="0" w:after="40"/>
        <w:ind w:left="360"/>
      </w:pPr>
      <w:r>
        <w:t>Step 3: Name Confirmation (AWAITING_NAME_CONFIRMATION). Asks farmer to confirm ('Is your name Ramesh Patil? Reply YES').</w:t>
      </w:r>
    </w:p>
    <w:p>
      <w:pPr>
        <w:pStyle w:val="ListBullet"/>
        <w:spacing w:before="0" w:after="40"/>
        <w:ind w:left="360"/>
      </w:pPr>
      <w:r>
        <w:t>Step 4: Crop Selection (AWAITING_CROP). Captures crop name in English or Devanagari (e.g., कापूस, तूर, सोयाबीन, मका). Normalizes against SUPPORTED_CROPS.</w:t>
      </w:r>
    </w:p>
    <w:p>
      <w:pPr>
        <w:pStyle w:val="ListBullet"/>
        <w:spacing w:before="0" w:after="40"/>
        <w:ind w:left="360"/>
      </w:pPr>
      <w:r>
        <w:t>Step 5: Farm Acreage (AWAITING_ACREAGE). Validates acreage between 0.1 and 50.0 acres. Defaults to 2.5 acres if skipped.</w:t>
      </w:r>
    </w:p>
    <w:p>
      <w:pPr>
        <w:pStyle w:val="ListBullet"/>
        <w:spacing w:before="0" w:after="40"/>
        <w:ind w:left="360"/>
      </w:pPr>
      <w:r>
        <w:t>Step 6: Location Choice (AWAITING_LOCATION_CHOICE). Provides a multi-option menu: (1) Keep previously saved farm location (for returning farmers), (2) Share current location pin (if standing at the farm), or (3) Select farm pin on WhatsApp map (if away).</w:t>
      </w:r>
    </w:p>
    <w:p>
      <w:pPr>
        <w:pStyle w:val="ListBullet"/>
        <w:spacing w:before="0" w:after="40"/>
        <w:ind w:left="360"/>
      </w:pPr>
      <w:r>
        <w:t>Step 7: Location Coordinates Confirmation (AWAITING_LOCATION_CONFIRMATION). Prompts farmer to confirm coordinates before final database commit.</w:t>
      </w:r>
    </w:p>
    <w:p>
      <w:pPr>
        <w:pStyle w:val="ListBullet"/>
        <w:spacing w:before="0" w:after="40"/>
        <w:ind w:left="360"/>
      </w:pPr>
      <w:r>
        <w:t>Step 8: Automated Pipeline Initiation (REGISTERED). Once confirmed, saves farm record and automatically triggers background advisory pipeline.</w:t>
      </w:r>
    </w:p>
    <w:p>
      <w:pPr>
        <w:keepNext/>
        <w:spacing w:before="200" w:after="80"/>
      </w:pPr>
      <w:r>
        <w:rPr>
          <w:b/>
          <w:color w:val="365F91"/>
          <w:sz w:val="26"/>
        </w:rPr>
        <w:t>8.2 Agricultural Land Suitability Screening</w:t>
      </w:r>
    </w:p>
    <w:p>
      <w:pPr>
        <w:spacing w:before="0" w:after="80"/>
      </w:pPr>
      <w:r>
        <w:t>Location pins collected from mobile phones can represent residences, urban streets, or non-agricultural terrain. To prevent misleading advisories, location_validator.py executes the following automated checks:</w:t>
      </w:r>
    </w:p>
    <w:p>
      <w:pPr>
        <w:pStyle w:val="ListBullet"/>
        <w:spacing w:before="0" w:after="40"/>
        <w:ind w:left="360"/>
      </w:pPr>
      <w:r>
        <w:t>Case A: SUITABLE_CROPLAND — Verified cropland (ESA WorldCover Class 40). Pipeline proceeds.</w:t>
      </w:r>
    </w:p>
    <w:p>
      <w:pPr>
        <w:pStyle w:val="ListBullet"/>
        <w:spacing w:before="0" w:after="40"/>
        <w:ind w:left="360"/>
      </w:pPr>
      <w:r>
        <w:t>Case B: LIKELY_URBAN — Built-up area (Class 50). Irrigation advisory is strictly withheld; farmer is notified that urban vegetation cannot receive crop advice.</w:t>
      </w:r>
    </w:p>
    <w:p>
      <w:pPr>
        <w:pStyle w:val="ListBullet"/>
        <w:spacing w:before="0" w:after="40"/>
        <w:ind w:left="360"/>
      </w:pPr>
      <w:r>
        <w:t>Case C: BARREN_OR_UNCERTAIN — Bare soil or sparse vegetation (Class 60). Advisory withheld until crop presence can be verified.</w:t>
      </w:r>
    </w:p>
    <w:p>
      <w:pPr>
        <w:pStyle w:val="ListBullet"/>
        <w:spacing w:before="0" w:after="40"/>
        <w:ind w:left="360"/>
      </w:pPr>
      <w:r>
        <w:t>Case D: INSUFFICIENT_SATELLITE_DATA — Cloud cover &gt; 20% or scene unavailable. Farmer advised to check again after next satellite pass.</w:t>
      </w:r>
    </w:p>
    <w:p>
      <w:pPr>
        <w:pStyle w:val="ListBullet"/>
        <w:spacing w:before="0" w:after="40"/>
        <w:ind w:left="360"/>
      </w:pPr>
      <w:r>
        <w:t>Case E: INCOMPLETE_AUXILIARY_DATA — Suitable farm, but SMAP or weather temporarily missing. Conservative fallback engaged.</w:t>
      </w:r>
    </w:p>
    <w:p>
      <w:pPr>
        <w:keepNext/>
        <w:spacing w:before="280" w:after="120"/>
      </w:pPr>
      <w:r>
        <w:rPr>
          <w:b/>
          <w:color w:val="1F497D"/>
          <w:sz w:val="32"/>
        </w:rPr>
        <w:t>9. Multilingual Voice Advisory</w:t>
      </w:r>
    </w:p>
    <w:p>
      <w:pPr>
        <w:spacing w:before="0" w:after="80"/>
      </w:pPr>
      <w:r>
        <w:t>Voice advisory is a cornerstone capability of KhetSense AI, specifically engineered to dismantle literacy barriers and cater to farmers who prefer auditory communication over reading text messages on mobile screens. The voice pipeline converts complex satellite metrics into natural, empathetic, conversational speech.</w:t>
      </w:r>
    </w:p>
    <w:p>
      <w:pPr>
        <w:keepNext/>
        <w:spacing w:before="200" w:after="80"/>
      </w:pPr>
      <w:r>
        <w:rPr>
          <w:b/>
          <w:color w:val="365F91"/>
          <w:sz w:val="26"/>
        </w:rPr>
        <w:t>9.1 Conversational Voice Script Synthesis</w:t>
      </w:r>
    </w:p>
    <w:p>
      <w:pPr>
        <w:spacing w:before="0" w:after="80"/>
      </w:pPr>
      <w:r>
        <w:t>The function format_voice_script() in whatsapp/messages.py constructs localized voice scripts across English, Marathi, and Hindi. The script generation adheres to strict agronomic and linguistic rules:</w:t>
      </w:r>
    </w:p>
    <w:p>
      <w:pPr>
        <w:pStyle w:val="ListBullet"/>
        <w:spacing w:before="0" w:after="40"/>
        <w:ind w:left="360"/>
      </w:pPr>
      <w:r>
        <w:t>Strict Elimination of Technical Jargon: Terms like 'NDVI', 'NDWI', 'SMAP', 'PostGIS', 'reflectance', or 'centroid' are strictly forbidden in voice output. Instead, intuitive terminology is used (e.g., 'कमी ओलावा' / 'low moisture', 'पिकावर पाण्याचा ताण' / 'water stress on your crop').</w:t>
      </w:r>
    </w:p>
    <w:p>
      <w:pPr>
        <w:pStyle w:val="ListBullet"/>
        <w:spacing w:before="0" w:after="40"/>
        <w:ind w:left="360"/>
      </w:pPr>
      <w:r>
        <w:t>Conversational Empathy: Messages open with warm greetings ('नमस्कार [नाव]जी...', 'Hello [Name]...') and close with reassuring sign-offs ('खेतसेन्स सोबत रहा' / 'Stay tuned to KhetSense AI').</w:t>
      </w:r>
    </w:p>
    <w:p>
      <w:pPr>
        <w:pStyle w:val="ListBullet"/>
        <w:spacing w:before="0" w:after="40"/>
        <w:ind w:left="360"/>
      </w:pPr>
      <w:r>
        <w:t>Clear Action Orientation: The exact recommendation (e.g., 'आज पिकाला हलके पाणी द्या' / 'Apply light irrigation today') is stated clearly in the first two sentences.</w:t>
      </w:r>
    </w:p>
    <w:p>
      <w:pPr>
        <w:keepNext/>
        <w:spacing w:before="200" w:after="80"/>
      </w:pPr>
      <w:r>
        <w:rPr>
          <w:b/>
          <w:color w:val="365F91"/>
          <w:sz w:val="26"/>
        </w:rPr>
        <w:t>9.2 Text-to-Speech (TTS) Provider Architecture</w:t>
      </w:r>
    </w:p>
    <w:p>
      <w:pPr>
        <w:spacing w:before="0" w:after="80"/>
      </w:pPr>
      <w:r>
        <w:t>The subsystem in pipeline/tts_provider.py provides an extensible provider hierarchy:</w:t>
      </w:r>
    </w:p>
    <w:p>
      <w:pPr>
        <w:pStyle w:val="ListBullet"/>
        <w:spacing w:before="0" w:after="40"/>
        <w:ind w:left="360"/>
      </w:pPr>
      <w:r>
        <w:t>MockTTSProvider: Generates synthetic, deterministic RIFF WAV audio files offline without third-party dependencies or API keys. Employs MD5 content hashing for deduplication caching. Selected by default.</w:t>
      </w:r>
    </w:p>
    <w:p>
      <w:pPr>
        <w:pStyle w:val="ListBullet"/>
        <w:spacing w:before="0" w:after="40"/>
        <w:ind w:left="360"/>
      </w:pPr>
      <w:r>
        <w:t>GoogleCloudTTSProvider: Production cloud provider calling Google Cloud Text-to-Speech REST API (v1). Configured with neural voices: en-IN-Wavenet-D (English), mr-IN-Wavenet-A (Marathi), and hi-IN-Wavenet-A (Hindi). Generates high-fidelity MP3/OGG audio.</w:t>
      </w:r>
    </w:p>
    <w:p>
      <w:pPr>
        <w:pStyle w:val="ListBullet"/>
        <w:spacing w:before="0" w:after="40"/>
        <w:ind w:left="360"/>
      </w:pPr>
      <w:r>
        <w:t>EdgeTTSProvider: Zero-cost neural provider utilizing Microsoft Azure Edge neural TTS voices: en-IN-NeerjaNeural, mr-IN-AarohiNeural, and hi-IN-SwaraNeural.</w:t>
      </w:r>
    </w:p>
    <w:p>
      <w:pPr>
        <w:keepNext/>
        <w:spacing w:before="200" w:after="80"/>
      </w:pPr>
      <w:r>
        <w:rPr>
          <w:b/>
          <w:color w:val="365F91"/>
          <w:sz w:val="26"/>
        </w:rPr>
        <w:t>9.3 WhatsApp Media Upload &amp; Non-Blocking Delivery</w:t>
      </w:r>
    </w:p>
    <w:p>
      <w:pPr>
        <w:pStyle w:val="ListBullet"/>
        <w:spacing w:before="0" w:after="40"/>
        <w:ind w:left="360"/>
      </w:pPr>
      <w:r>
        <w:t>Media Ingestion: Audio files are uploaded via HTTP POST multipart/form-data to Meta Graph API v21.0 https://graph.facebook.com/v21.0/{phone_number_id}/media, returning a permanent media_id.</w:t>
      </w:r>
    </w:p>
    <w:p>
      <w:pPr>
        <w:pStyle w:val="ListBullet"/>
        <w:spacing w:before="0" w:after="40"/>
        <w:ind w:left="360"/>
      </w:pPr>
      <w:r>
        <w:t>Audio Dispatch: Messages are delivered via Meta Graph API /messages endpoint with type='audio'.</w:t>
      </w:r>
    </w:p>
    <w:p>
      <w:pPr>
        <w:pStyle w:val="ListBullet"/>
        <w:spacing w:before="0" w:after="40"/>
        <w:ind w:left="360"/>
      </w:pPr>
      <w:r>
        <w:t>Fault Isolation: Voice generation is wrapped in a non-fatal try-except block in run_pipeline_for_farm(). If TTS synthesis or media upload fails, the text advisory is still delivered successfully without interruption.</w:t>
      </w:r>
    </w:p>
    <w:p>
      <w:pPr>
        <w:keepNext/>
        <w:spacing w:before="280" w:after="120"/>
      </w:pPr>
      <w:r>
        <w:rPr>
          <w:b/>
          <w:color w:val="1F497D"/>
          <w:sz w:val="32"/>
        </w:rPr>
        <w:t>10. Database and Migration Status</w:t>
      </w:r>
    </w:p>
    <w:p>
      <w:pPr>
        <w:spacing w:before="0" w:after="80"/>
      </w:pPr>
      <w:r>
        <w:t>KhetSense AI utilizes Supabase PostgreSQL with PostGIS extensions for spatial telemetry and session persistence. A rigorous review of the schema migrations revealed the following evolution: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F497D"/>
            <w:tcMar>
              <w:top w:w="100" w:type="dxa"/>
              <w:bottom w:w="100" w:type="dxa"/>
              <w:left w:w="120" w:type="dxa"/>
              <w:right w:w="120" w:type="dxa"/>
            </w:tcMar>
          </w:tcPr>
          <w:p>
            <w:pPr>
              <w:jc w:val="center"/>
            </w:pPr>
            <w:r>
              <w:rPr>
                <w:b/>
                <w:color w:val="FFFFFF"/>
                <w:sz w:val="19"/>
              </w:rPr>
              <w:t>Migration File</w:t>
            </w:r>
          </w:p>
        </w:tc>
        <w:tc>
          <w:tcPr>
            <w:tcW w:type="dxa" w:w="2880"/>
            <w:shd w:fill="1F497D"/>
            <w:tcMar>
              <w:top w:w="100" w:type="dxa"/>
              <w:bottom w:w="100" w:type="dxa"/>
              <w:left w:w="120" w:type="dxa"/>
              <w:right w:w="120" w:type="dxa"/>
            </w:tcMar>
          </w:tcPr>
          <w:p>
            <w:pPr>
              <w:jc w:val="center"/>
            </w:pPr>
            <w:r>
              <w:rPr>
                <w:b/>
                <w:color w:val="FFFFFF"/>
                <w:sz w:val="19"/>
              </w:rPr>
              <w:t>Core Tables Modified</w:t>
            </w:r>
          </w:p>
        </w:tc>
        <w:tc>
          <w:tcPr>
            <w:tcW w:type="dxa" w:w="2592"/>
            <w:shd w:fill="1F497D"/>
            <w:tcMar>
              <w:top w:w="100" w:type="dxa"/>
              <w:bottom w:w="100" w:type="dxa"/>
              <w:left w:w="120" w:type="dxa"/>
              <w:right w:w="120" w:type="dxa"/>
            </w:tcMar>
          </w:tcPr>
          <w:p>
            <w:pPr>
              <w:jc w:val="center"/>
            </w:pPr>
            <w:r>
              <w:rPr>
                <w:b/>
                <w:color w:val="FFFFFF"/>
                <w:sz w:val="19"/>
              </w:rPr>
              <w:t>Columns &amp; Constraints Added</w:t>
            </w:r>
          </w:p>
        </w:tc>
        <w:tc>
          <w:tcPr>
            <w:tcW w:type="dxa" w:w="2160"/>
            <w:shd w:fill="1F497D"/>
            <w:tcMar>
              <w:top w:w="100" w:type="dxa"/>
              <w:bottom w:w="100" w:type="dxa"/>
              <w:left w:w="120" w:type="dxa"/>
              <w:right w:w="120" w:type="dxa"/>
            </w:tcMar>
          </w:tcPr>
          <w:p>
            <w:pPr>
              <w:jc w:val="center"/>
            </w:pPr>
            <w:r>
              <w:rPr>
                <w:b/>
                <w:color w:val="FFFFFF"/>
                <w:sz w:val="19"/>
              </w:rPr>
              <w:t>Status &amp; Audit Findings</w:t>
            </w:r>
          </w:p>
        </w:tc>
      </w:tr>
      <w:tr>
        <w:tc>
          <w:tcPr>
            <w:tcW w:type="dxa" w:w="1728"/>
            <w:shd w:fill="FFFFFF"/>
            <w:tcMar>
              <w:top w:w="80" w:type="dxa"/>
              <w:bottom w:w="80" w:type="dxa"/>
              <w:left w:w="100" w:type="dxa"/>
              <w:right w:w="100" w:type="dxa"/>
            </w:tcMar>
          </w:tcPr>
          <w:p>
            <w:pPr>
              <w:jc w:val="left"/>
            </w:pPr>
            <w:r>
              <w:rPr>
                <w:color w:val="282828"/>
                <w:sz w:val="18"/>
              </w:rPr>
              <w:t>001_whatsapp_registration.sql</w:t>
            </w:r>
          </w:p>
        </w:tc>
        <w:tc>
          <w:tcPr>
            <w:tcW w:type="dxa" w:w="2880"/>
            <w:shd w:fill="FFFFFF"/>
            <w:tcMar>
              <w:top w:w="80" w:type="dxa"/>
              <w:bottom w:w="80" w:type="dxa"/>
              <w:left w:w="100" w:type="dxa"/>
              <w:right w:w="100" w:type="dxa"/>
            </w:tcMar>
          </w:tcPr>
          <w:p>
            <w:pPr>
              <w:jc w:val="left"/>
            </w:pPr>
            <w:r>
              <w:rPr>
                <w:color w:val="282828"/>
                <w:sz w:val="18"/>
              </w:rPr>
              <w:t>farms, registration_sessions, advisories, processed_messages</w:t>
            </w:r>
          </w:p>
        </w:tc>
        <w:tc>
          <w:tcPr>
            <w:tcW w:type="dxa" w:w="2592"/>
            <w:shd w:fill="FFFFFF"/>
            <w:tcMar>
              <w:top w:w="80" w:type="dxa"/>
              <w:bottom w:w="80" w:type="dxa"/>
              <w:left w:w="100" w:type="dxa"/>
              <w:right w:w="100" w:type="dxa"/>
            </w:tcMar>
          </w:tcPr>
          <w:p>
            <w:pPr>
              <w:jc w:val="left"/>
            </w:pPr>
            <w:r>
              <w:rPr>
                <w:color w:val="282828"/>
                <w:sz w:val="18"/>
              </w:rPr>
              <w:t>Core schema DDL; PostGIS geometry columns; UNIQUE constraints on phone</w:t>
            </w:r>
          </w:p>
        </w:tc>
        <w:tc>
          <w:tcPr>
            <w:tcW w:type="dxa" w:w="2160"/>
            <w:shd w:fill="FFFFFF"/>
            <w:tcMar>
              <w:top w:w="80" w:type="dxa"/>
              <w:bottom w:w="80" w:type="dxa"/>
              <w:left w:w="100" w:type="dxa"/>
              <w:right w:w="100" w:type="dxa"/>
            </w:tcMar>
          </w:tcPr>
          <w:p>
            <w:pPr>
              <w:jc w:val="left"/>
            </w:pPr>
            <w:r>
              <w:rPr>
                <w:color w:val="282828"/>
                <w:sz w:val="18"/>
              </w:rPr>
              <w:t>Applied in baseline schema. Defines primary relational architecture.</w:t>
            </w:r>
          </w:p>
        </w:tc>
      </w:tr>
      <w:tr>
        <w:tc>
          <w:tcPr>
            <w:tcW w:type="dxa" w:w="1728"/>
            <w:shd w:fill="F2F5F8"/>
            <w:tcMar>
              <w:top w:w="80" w:type="dxa"/>
              <w:bottom w:w="80" w:type="dxa"/>
              <w:left w:w="100" w:type="dxa"/>
              <w:right w:w="100" w:type="dxa"/>
            </w:tcMar>
          </w:tcPr>
          <w:p>
            <w:pPr>
              <w:jc w:val="left"/>
            </w:pPr>
            <w:r>
              <w:rPr>
                <w:color w:val="282828"/>
                <w:sz w:val="18"/>
              </w:rPr>
              <w:t>002_post_onboarding_hardening.sql</w:t>
            </w:r>
          </w:p>
        </w:tc>
        <w:tc>
          <w:tcPr>
            <w:tcW w:type="dxa" w:w="2880"/>
            <w:shd w:fill="F2F5F8"/>
            <w:tcMar>
              <w:top w:w="80" w:type="dxa"/>
              <w:bottom w:w="80" w:type="dxa"/>
              <w:left w:w="100" w:type="dxa"/>
              <w:right w:w="100" w:type="dxa"/>
            </w:tcMar>
          </w:tcPr>
          <w:p>
            <w:pPr>
              <w:jc w:val="left"/>
            </w:pPr>
            <w:r>
              <w:rPr>
                <w:color w:val="282828"/>
                <w:sz w:val="18"/>
              </w:rPr>
              <w:t>farms, advisories</w:t>
            </w:r>
          </w:p>
        </w:tc>
        <w:tc>
          <w:tcPr>
            <w:tcW w:type="dxa" w:w="2592"/>
            <w:shd w:fill="F2F5F8"/>
            <w:tcMar>
              <w:top w:w="80" w:type="dxa"/>
              <w:bottom w:w="80" w:type="dxa"/>
              <w:left w:w="100" w:type="dxa"/>
              <w:right w:w="100" w:type="dxa"/>
            </w:tcMar>
          </w:tcPr>
          <w:p>
            <w:pPr>
              <w:jc w:val="left"/>
            </w:pPr>
            <w:r>
              <w:rPr>
                <w:color w:val="282828"/>
                <w:sz w:val="18"/>
              </w:rPr>
              <w:t>last_advisory_sent_at, rate limiting indexes, farm status constraints</w:t>
            </w:r>
          </w:p>
        </w:tc>
        <w:tc>
          <w:tcPr>
            <w:tcW w:type="dxa" w:w="2160"/>
            <w:shd w:fill="F2F5F8"/>
            <w:tcMar>
              <w:top w:w="80" w:type="dxa"/>
              <w:bottom w:w="80" w:type="dxa"/>
              <w:left w:w="100" w:type="dxa"/>
              <w:right w:w="100" w:type="dxa"/>
            </w:tcMar>
          </w:tcPr>
          <w:p>
            <w:pPr>
              <w:jc w:val="left"/>
            </w:pPr>
            <w:r>
              <w:rPr>
                <w:color w:val="282828"/>
                <w:sz w:val="18"/>
              </w:rPr>
              <w:t>Applied in baseline schema. Improves query efficiency.</w:t>
            </w:r>
          </w:p>
        </w:tc>
      </w:tr>
      <w:tr>
        <w:tc>
          <w:tcPr>
            <w:tcW w:type="dxa" w:w="1728"/>
            <w:shd w:fill="FFFFFF"/>
            <w:tcMar>
              <w:top w:w="80" w:type="dxa"/>
              <w:bottom w:w="80" w:type="dxa"/>
              <w:left w:w="100" w:type="dxa"/>
              <w:right w:w="100" w:type="dxa"/>
            </w:tcMar>
          </w:tcPr>
          <w:p>
            <w:pPr>
              <w:jc w:val="left"/>
            </w:pPr>
            <w:r>
              <w:rPr>
                <w:color w:val="282828"/>
                <w:sz w:val="18"/>
              </w:rPr>
              <w:t>003_rainfall_policy_and_provenance.sql</w:t>
            </w:r>
          </w:p>
        </w:tc>
        <w:tc>
          <w:tcPr>
            <w:tcW w:type="dxa" w:w="2880"/>
            <w:shd w:fill="FFFFFF"/>
            <w:tcMar>
              <w:top w:w="80" w:type="dxa"/>
              <w:bottom w:w="80" w:type="dxa"/>
              <w:left w:w="100" w:type="dxa"/>
              <w:right w:w="100" w:type="dxa"/>
            </w:tcMar>
          </w:tcPr>
          <w:p>
            <w:pPr>
              <w:jc w:val="left"/>
            </w:pPr>
            <w:r>
              <w:rPr>
                <w:color w:val="282828"/>
                <w:sz w:val="18"/>
              </w:rPr>
              <w:t>advisories</w:t>
            </w:r>
          </w:p>
        </w:tc>
        <w:tc>
          <w:tcPr>
            <w:tcW w:type="dxa" w:w="2592"/>
            <w:shd w:fill="FFFFFF"/>
            <w:tcMar>
              <w:top w:w="80" w:type="dxa"/>
              <w:bottom w:w="80" w:type="dxa"/>
              <w:left w:w="100" w:type="dxa"/>
              <w:right w:w="100" w:type="dxa"/>
            </w:tcMar>
          </w:tcPr>
          <w:p>
            <w:pPr>
              <w:jc w:val="left"/>
            </w:pPr>
            <w:r>
              <w:rPr>
                <w:color w:val="282828"/>
                <w:sz w:val="18"/>
              </w:rPr>
              <w:t>observed_stress, rain_forecast_mm, guardrail_triggered, recommended_action, sentinel_scene_date, smap_obs_date</w:t>
            </w:r>
          </w:p>
        </w:tc>
        <w:tc>
          <w:tcPr>
            <w:tcW w:type="dxa" w:w="2160"/>
            <w:shd w:fill="FFFFFF"/>
            <w:tcMar>
              <w:top w:w="80" w:type="dxa"/>
              <w:bottom w:w="80" w:type="dxa"/>
              <w:left w:w="100" w:type="dxa"/>
              <w:right w:w="100" w:type="dxa"/>
            </w:tcMar>
          </w:tcPr>
          <w:p>
            <w:pPr>
              <w:jc w:val="left"/>
            </w:pPr>
            <w:r>
              <w:rPr>
                <w:color w:val="282828"/>
                <w:sz w:val="18"/>
              </w:rPr>
              <w:t>Present in repo. Tracks telemetry provenance. Code has fallback if missing.</w:t>
            </w:r>
          </w:p>
        </w:tc>
      </w:tr>
      <w:tr>
        <w:tc>
          <w:tcPr>
            <w:tcW w:type="dxa" w:w="1728"/>
            <w:shd w:fill="F2F5F8"/>
            <w:tcMar>
              <w:top w:w="80" w:type="dxa"/>
              <w:bottom w:w="80" w:type="dxa"/>
              <w:left w:w="100" w:type="dxa"/>
              <w:right w:w="100" w:type="dxa"/>
            </w:tcMar>
          </w:tcPr>
          <w:p>
            <w:pPr>
              <w:jc w:val="left"/>
            </w:pPr>
            <w:r>
              <w:rPr>
                <w:color w:val="282828"/>
                <w:sz w:val="18"/>
              </w:rPr>
              <w:t>004_registration_session_language.sql</w:t>
            </w:r>
          </w:p>
        </w:tc>
        <w:tc>
          <w:tcPr>
            <w:tcW w:type="dxa" w:w="2880"/>
            <w:shd w:fill="F2F5F8"/>
            <w:tcMar>
              <w:top w:w="80" w:type="dxa"/>
              <w:bottom w:w="80" w:type="dxa"/>
              <w:left w:w="100" w:type="dxa"/>
              <w:right w:w="100" w:type="dxa"/>
            </w:tcMar>
          </w:tcPr>
          <w:p>
            <w:pPr>
              <w:jc w:val="left"/>
            </w:pPr>
            <w:r>
              <w:rPr>
                <w:color w:val="282828"/>
                <w:sz w:val="18"/>
              </w:rPr>
              <w:t>registration_sessions, farms</w:t>
            </w:r>
          </w:p>
        </w:tc>
        <w:tc>
          <w:tcPr>
            <w:tcW w:type="dxa" w:w="2592"/>
            <w:shd w:fill="F2F5F8"/>
            <w:tcMar>
              <w:top w:w="80" w:type="dxa"/>
              <w:bottom w:w="80" w:type="dxa"/>
              <w:left w:w="100" w:type="dxa"/>
              <w:right w:w="100" w:type="dxa"/>
            </w:tcMar>
          </w:tcPr>
          <w:p>
            <w:pPr>
              <w:jc w:val="left"/>
            </w:pPr>
            <w:r>
              <w:rPr>
                <w:color w:val="282828"/>
                <w:sz w:val="18"/>
              </w:rPr>
              <w:t>preferred_language on registration_sessions; default 'en' on farms</w:t>
            </w:r>
          </w:p>
        </w:tc>
        <w:tc>
          <w:tcPr>
            <w:tcW w:type="dxa" w:w="2160"/>
            <w:shd w:fill="F2F5F8"/>
            <w:tcMar>
              <w:top w:w="80" w:type="dxa"/>
              <w:bottom w:w="80" w:type="dxa"/>
              <w:left w:w="100" w:type="dxa"/>
              <w:right w:w="100" w:type="dxa"/>
            </w:tcMar>
          </w:tcPr>
          <w:p>
            <w:pPr>
              <w:jc w:val="left"/>
            </w:pPr>
            <w:r>
              <w:rPr>
                <w:color w:val="282828"/>
                <w:sz w:val="18"/>
              </w:rPr>
              <w:t>Untracked migration file. Code implements fallback if column is missing.</w:t>
            </w:r>
          </w:p>
        </w:tc>
      </w:tr>
      <w:tr>
        <w:tc>
          <w:tcPr>
            <w:tcW w:type="dxa" w:w="1728"/>
            <w:shd w:fill="FFFFFF"/>
            <w:tcMar>
              <w:top w:w="80" w:type="dxa"/>
              <w:bottom w:w="80" w:type="dxa"/>
              <w:left w:w="100" w:type="dxa"/>
              <w:right w:w="100" w:type="dxa"/>
            </w:tcMar>
          </w:tcPr>
          <w:p>
            <w:pPr>
              <w:jc w:val="left"/>
            </w:pPr>
            <w:r>
              <w:rPr>
                <w:color w:val="282828"/>
                <w:sz w:val="18"/>
              </w:rPr>
              <w:t>005_location_selection_and_validation.sql</w:t>
            </w:r>
          </w:p>
        </w:tc>
        <w:tc>
          <w:tcPr>
            <w:tcW w:type="dxa" w:w="2880"/>
            <w:shd w:fill="FFFFFF"/>
            <w:tcMar>
              <w:top w:w="80" w:type="dxa"/>
              <w:bottom w:w="80" w:type="dxa"/>
              <w:left w:w="100" w:type="dxa"/>
              <w:right w:w="100" w:type="dxa"/>
            </w:tcMar>
          </w:tcPr>
          <w:p>
            <w:pPr>
              <w:jc w:val="left"/>
            </w:pPr>
            <w:r>
              <w:rPr>
                <w:color w:val="282828"/>
                <w:sz w:val="18"/>
              </w:rPr>
              <w:t>registration_sessions, advisories</w:t>
            </w:r>
          </w:p>
        </w:tc>
        <w:tc>
          <w:tcPr>
            <w:tcW w:type="dxa" w:w="2592"/>
            <w:shd w:fill="FFFFFF"/>
            <w:tcMar>
              <w:top w:w="80" w:type="dxa"/>
              <w:bottom w:w="80" w:type="dxa"/>
              <w:left w:w="100" w:type="dxa"/>
              <w:right w:w="100" w:type="dxa"/>
            </w:tcMar>
          </w:tcPr>
          <w:p>
            <w:pPr>
              <w:jc w:val="left"/>
            </w:pPr>
            <w:r>
              <w:rPr>
                <w:color w:val="282828"/>
                <w:sz w:val="18"/>
              </w:rPr>
              <w:t>pending_lat, pending_lon on sessions; validation_status (default 'UNVALIDATED'), land_cover_class on advisories</w:t>
            </w:r>
          </w:p>
        </w:tc>
        <w:tc>
          <w:tcPr>
            <w:tcW w:type="dxa" w:w="2160"/>
            <w:shd w:fill="FFFFFF"/>
            <w:tcMar>
              <w:top w:w="80" w:type="dxa"/>
              <w:bottom w:w="80" w:type="dxa"/>
              <w:left w:w="100" w:type="dxa"/>
              <w:right w:w="100" w:type="dxa"/>
            </w:tcMar>
          </w:tcPr>
          <w:p>
            <w:pPr>
              <w:jc w:val="left"/>
            </w:pPr>
            <w:r>
              <w:rPr>
                <w:color w:val="282828"/>
                <w:sz w:val="18"/>
              </w:rPr>
              <w:t>Untracked migration file. Ensures audit trail of validation outcomes.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F8ED"/>
            <w:tcMar>
              <w:top w:w="120" w:type="dxa"/>
              <w:bottom w:w="120" w:type="dxa"/>
              <w:left w:w="180" w:type="dxa"/>
              <w:right w:w="180" w:type="dxa"/>
            </w:tcMar>
            <w:tcBorders>
              <w:top w:val="none"/>
              <w:left w:val="single" w:sz="36" w:space="0" w:color="1A7F37"/>
              <w:bottom w:val="none"/>
              <w:right w:val="none"/>
            </w:tcBorders>
          </w:tcPr>
          <w:p>
            <w:pPr>
              <w:spacing w:before="40" w:after="80"/>
            </w:pPr>
            <w:r>
              <w:rPr>
                <w:b/>
                <w:color w:val="1A7F37"/>
                <w:sz w:val="20"/>
              </w:rPr>
              <w:t>[DATABASE AUDIT TRAIL SAFETY]</w:t>
              <w:br/>
            </w:r>
            <w:r>
              <w:rPr>
                <w:color w:val="323232"/>
                <w:sz w:val="19"/>
              </w:rPr>
              <w:t>Migration Safety Fix Verified: In Migration 005 line 21, the default value for advisories.validation_status is explicitly configured as 'UNVALIDATED' (rather than 'SUITABLE_CROPLAND'). This ensures historical advisories and unvalidated runs are never falsely certified as validated cropland.</w:t>
            </w:r>
          </w:p>
        </w:tc>
      </w:tr>
    </w:tbl>
    <w:p>
      <w:pPr>
        <w:spacing w:before="0" w:after="80"/>
      </w:pPr>
    </w:p>
    <w:p>
      <w:pPr>
        <w:keepNext/>
        <w:spacing w:before="280" w:after="120"/>
      </w:pPr>
      <w:r>
        <w:rPr>
          <w:b/>
          <w:color w:val="1F497D"/>
          <w:sz w:val="32"/>
        </w:rPr>
        <w:t>11. Testing and Quality Assurance Results</w:t>
      </w:r>
    </w:p>
    <w:p>
      <w:pPr>
        <w:spacing w:before="0" w:after="80"/>
      </w:pPr>
      <w:r>
        <w:t>The automated test suite was executed in an isolated, offline Windows Python 3.13 virtual environment. Zero network requests to Meta, Google Earth Engine, NASA, or OpenWeather were initiated. Zero writes were made to live databases.</w:t>
      </w:r>
    </w:p>
    <w:p>
      <w:pPr>
        <w:pStyle w:val="ListBullet"/>
        <w:spacing w:before="0" w:after="40"/>
        <w:ind w:left="360"/>
      </w:pPr>
      <w:r>
        <w:t>Exact Test Execution Command: .\.venv\Scripts\python.exe -m unittest discover -s tests -v</w:t>
      </w:r>
    </w:p>
    <w:p>
      <w:pPr>
        <w:pStyle w:val="ListBullet"/>
        <w:spacing w:before="0" w:after="40"/>
        <w:ind w:left="360"/>
      </w:pPr>
      <w:r>
        <w:t>Discovered Tests: 148 test cases.</w:t>
      </w:r>
    </w:p>
    <w:p>
      <w:pPr>
        <w:pStyle w:val="ListBullet"/>
        <w:spacing w:before="0" w:after="40"/>
        <w:ind w:left="360"/>
      </w:pPr>
      <w:r>
        <w:t>Passed Tests: 148 (100.0%).</w:t>
      </w:r>
    </w:p>
    <w:p>
      <w:pPr>
        <w:pStyle w:val="ListBullet"/>
        <w:spacing w:before="0" w:after="40"/>
        <w:ind w:left="360"/>
      </w:pPr>
      <w:r>
        <w:t>Failed Tests: 0 | Errors: 0 | Skipped: 0.</w:t>
      </w:r>
    </w:p>
    <w:p>
      <w:pPr>
        <w:pStyle w:val="ListBullet"/>
        <w:spacing w:before="0" w:after="40"/>
        <w:ind w:left="360"/>
      </w:pPr>
      <w:r>
        <w:t>Total Execution Time: 5.524 seconds.</w:t>
      </w:r>
    </w:p>
    <w:p>
      <w:pPr>
        <w:keepNext/>
        <w:spacing w:before="200" w:after="80"/>
      </w:pPr>
      <w:r>
        <w:rPr>
          <w:b/>
          <w:color w:val="365F91"/>
          <w:sz w:val="26"/>
        </w:rPr>
        <w:t>11.1 Test Suite Breakdown</w:t>
      </w:r>
    </w:p>
    <w:p>
      <w:pPr>
        <w:pStyle w:val="ListBullet"/>
        <w:spacing w:before="0" w:after="40"/>
        <w:ind w:left="360"/>
      </w:pPr>
      <w:r>
        <w:t>tests/test_registration_flow.py (115 Tests): Covers telephone normalization, masking, Devanagari crop aliases, acreage parsing, bounding boxes, deduplication, language selection, location choices, ESA WorldCover validation cases A–E, and status reporting.</w:t>
      </w:r>
    </w:p>
    <w:p>
      <w:pPr>
        <w:pStyle w:val="ListBullet"/>
        <w:spacing w:before="0" w:after="40"/>
        <w:ind w:left="360"/>
      </w:pPr>
      <w:r>
        <w:t>tests/test_voice_advisory.py (33 Tests): Covers voice script generation in English, Marathi, Hindi, TTS provider implementations, cache deduplication, Google Cloud TTS REST requests, WhatsApp media upload, audio messaging, and pipeline fault tolerance.</w:t>
      </w:r>
    </w:p>
    <w:p>
      <w:pPr>
        <w:keepNext/>
        <w:spacing w:before="280" w:after="120"/>
      </w:pPr>
      <w:r>
        <w:rPr>
          <w:b/>
          <w:color w:val="1F497D"/>
          <w:sz w:val="32"/>
        </w:rPr>
        <w:t>12. Real Mobile Testing Results</w:t>
      </w:r>
    </w:p>
    <w:p>
      <w:pPr>
        <w:spacing w:before="0" w:after="80"/>
      </w:pPr>
      <w:r>
        <w:t>During pre-audit development, live mobile testing was conducted using a physical smartphone running WhatsApp, connected to the local FastAPI webhook server via a public ngrok tunnel.</w:t>
      </w:r>
    </w:p>
    <w:p>
      <w:pPr>
        <w:keepNext/>
        <w:spacing w:before="200" w:after="80"/>
      </w:pPr>
      <w:r>
        <w:rPr>
          <w:b/>
          <w:color w:val="365F91"/>
          <w:sz w:val="26"/>
        </w:rPr>
        <w:t>12.1 Chronological Execution Walkthrough</w:t>
      </w:r>
    </w:p>
    <w:p>
      <w:pPr>
        <w:pStyle w:val="ListBullet"/>
        <w:spacing w:before="0" w:after="40"/>
        <w:ind w:left="360"/>
      </w:pPr>
      <w:r>
        <w:t>Test Subject: Existing registered farmer associated with Farm ID #3.</w:t>
      </w:r>
    </w:p>
    <w:p>
      <w:pPr>
        <w:pStyle w:val="ListBullet"/>
        <w:spacing w:before="0" w:after="40"/>
        <w:ind w:left="360"/>
      </w:pPr>
      <w:r>
        <w:t>Database Historical State: Farmer Name: 'diks' | Crop Name: 'Maize' | Language: 'mr' (Marathi).</w:t>
      </w:r>
    </w:p>
    <w:p>
      <w:pPr>
        <w:pStyle w:val="ListBullet"/>
        <w:spacing w:before="0" w:after="40"/>
        <w:ind w:left="360"/>
      </w:pPr>
      <w:r>
        <w:t>Interaction Step 1: Farmer messaged 'restart'. Server returned restart confirmation prompt for Farm ID #3.</w:t>
      </w:r>
    </w:p>
    <w:p>
      <w:pPr>
        <w:pStyle w:val="ListBullet"/>
        <w:spacing w:before="0" w:after="40"/>
        <w:ind w:left="360"/>
      </w:pPr>
      <w:r>
        <w:t>Interaction Step 2: Farmer replied 'YES'. Server confirmed reset and presented trilingual menu.</w:t>
      </w:r>
    </w:p>
    <w:p>
      <w:pPr>
        <w:pStyle w:val="ListBullet"/>
        <w:spacing w:before="0" w:after="40"/>
        <w:ind w:left="360"/>
      </w:pPr>
      <w:r>
        <w:t>Interaction Step 3: Farmer selected language and entered new name: 'pobin'.</w:t>
      </w:r>
    </w:p>
    <w:p>
      <w:pPr>
        <w:pStyle w:val="ListBullet"/>
        <w:spacing w:before="0" w:after="40"/>
        <w:ind w:left="360"/>
      </w:pPr>
      <w:r>
        <w:t>Interaction Step 4: Bot requested name confirmation ('Is your name pobin?'). Farmer confirmed 'YES'.</w:t>
      </w:r>
    </w:p>
    <w:p>
      <w:pPr>
        <w:pStyle w:val="ListBullet"/>
        <w:spacing w:before="0" w:after="40"/>
        <w:ind w:left="360"/>
      </w:pPr>
      <w:r>
        <w:t>Interaction Step 5: Bot prompted for crop. Farmer replied 'tur' (Pigeon Pea).</w:t>
      </w:r>
    </w:p>
    <w:p>
      <w:pPr>
        <w:pStyle w:val="ListBullet"/>
        <w:spacing w:before="0" w:after="40"/>
        <w:ind w:left="360"/>
      </w:pPr>
      <w:r>
        <w:t>Interaction Step 6: Bot prompted for acreage. Farmer replied '4' (acres).</w:t>
      </w:r>
    </w:p>
    <w:p>
      <w:pPr>
        <w:pStyle w:val="ListBullet"/>
        <w:spacing w:before="0" w:after="40"/>
        <w:ind w:left="360"/>
      </w:pPr>
      <w:r>
        <w:t>Interaction Step 7: Bot responded with location choice prompt (location_choice_returning_prompt).</w:t>
      </w:r>
    </w:p>
    <w:p>
      <w:pPr>
        <w:pStyle w:val="ListBullet"/>
        <w:spacing w:before="0" w:after="40"/>
        <w:ind w:left="360"/>
      </w:pPr>
      <w:r>
        <w:t>Defect Displayed: At Step 7, the prompt message displayed: 'Welcome back, diks! For your farm #3 (Maize): We have your previously saved farm location...'. Old name 'diks' and old crop 'Maize' appeared instead of 'pobin' and 'tur'.</w:t>
      </w:r>
    </w:p>
    <w:p>
      <w:pPr>
        <w:keepNext/>
        <w:spacing w:before="280" w:after="120"/>
      </w:pPr>
      <w:r>
        <w:rPr>
          <w:b/>
          <w:color w:val="1F497D"/>
          <w:sz w:val="32"/>
        </w:rPr>
        <w:t>13. Known Bugs and Unresolved Issues</w:t>
      </w:r>
    </w:p>
    <w:tbl>
      <w:tblPr>
        <w:tblW w:type="auto" w:w="0"/>
        <w:jc w:val="center"/>
        <w:tblLayout w:type="fixed"/>
        <w:tblLook w:firstColumn="1" w:firstRow="1" w:lastColumn="0" w:lastRow="0" w:noHBand="0" w:noVBand="1" w:val="04A0"/>
      </w:tblPr>
      <w:tblGrid>
        <w:gridCol w:w="9360"/>
      </w:tblGrid>
      <w:tr>
        <w:tc>
          <w:tcPr>
            <w:tcW w:type="dxa" w:w="9360"/>
            <w:shd w:fill="FFEBE9"/>
            <w:tcMar>
              <w:top w:w="120" w:type="dxa"/>
              <w:bottom w:w="120" w:type="dxa"/>
              <w:left w:w="180" w:type="dxa"/>
              <w:right w:w="180" w:type="dxa"/>
            </w:tcMar>
            <w:tcBorders>
              <w:top w:val="none"/>
              <w:left w:val="single" w:sz="36" w:space="0" w:color="CF222E"/>
              <w:bottom w:val="none"/>
              <w:right w:val="none"/>
            </w:tcBorders>
          </w:tcPr>
          <w:p>
            <w:pPr>
              <w:spacing w:before="40" w:after="80"/>
            </w:pPr>
            <w:r>
              <w:rPr>
                <w:b/>
                <w:color w:val="CF222E"/>
                <w:sz w:val="20"/>
              </w:rPr>
              <w:t>[IDENTIFIED DEFECT FORENSIC ANALYSIS]</w:t>
              <w:br/>
            </w:r>
            <w:r>
              <w:rPr>
                <w:color w:val="323232"/>
                <w:sz w:val="19"/>
              </w:rPr>
              <w:t>Critical Audit Finding — Re-Registration Precedence Inversion:</w:t>
              <w:br/>
              <w:t>File: whatsapp/registration_flow.py | Lines: 1622–1623 &amp; 1781–1782</w:t>
              <w:br/>
              <w:t>Root Cause: In-flight conversational session variables are masked by existing database fields during prompt construction.</w:t>
            </w:r>
          </w:p>
        </w:tc>
      </w:tr>
    </w:tbl>
    <w:p>
      <w:pPr>
        <w:spacing w:before="0" w:after="80"/>
      </w:pPr>
    </w:p>
    <w:p>
      <w:pPr>
        <w:spacing w:before="0" w:after="80"/>
      </w:pPr>
      <w:r>
        <w:t>Forensic analysis of whatsapp/registration_flow.py pinpointed the exact mechanism causing the re-registration display bug:</w:t>
      </w:r>
    </w:p>
    <w:p>
      <w:pPr>
        <w:spacing w:before="0" w:after="80"/>
      </w:pPr>
      <w:r>
        <w:t>In lines 1621–1625 (state AWAITING_ACREAGE transitioning to AWAITING_LOCATION_CHOICE):</w:t>
        <w:br/>
        <w:t>```python</w:t>
        <w:br/>
        <w:t>name=registered_farm.get('farmer_name') or session.get('name') or 'Farmer',</w:t>
        <w:br/>
        <w:t>crop=get_localized_crop(registered_farm.get('crop_name') or session.get('crop'), session_lang),</w:t>
        <w:br/>
        <w:t>```</w:t>
        <w:br/>
        <w:t>And in lines 1780–1783 (invalid location choice re-prompt):</w:t>
        <w:br/>
        <w:t>```python</w:t>
        <w:br/>
        <w:t>name=registered_farm.get('farmer_name') or session.get('name') or 'Farmer',</w:t>
        <w:br/>
        <w:t>crop=get_localized_crop(registered_farm.get('crop_name') or session.get('crop'), session_lang),</w:t>
        <w:br/>
        <w:t>```</w:t>
      </w:r>
    </w:p>
    <w:p>
      <w:pPr>
        <w:spacing w:before="0" w:after="80"/>
      </w:pPr>
      <w:r>
        <w:t>Explanation: In Python, expression `A or B` returns `A` if `A` is truthy. Because Farm ID #3 already existed in the database, `registered_farm['farmer_name']` was `'diks'` and `registered_farm['crop_name']` was `'Maize'`. Both strings are non-empty and evaluate to True. As a result, `session.get('name')` ('pobin') and `session.get('crop')` ('Pigeon Pea') were completely bypassed and never displayed.</w:t>
      </w:r>
    </w:p>
    <w:p>
      <w:pPr>
        <w:spacing w:before="0" w:after="80"/>
      </w:pPr>
      <w:r>
        <w:t>Recommended Remedial Patch (To be applied in future maintenance):</w:t>
      </w:r>
    </w:p>
    <w:p>
      <w:pPr>
        <w:spacing w:before="0" w:after="80"/>
      </w:pPr>
      <w:r>
        <w:t>```python</w:t>
        <w:br/>
        <w:t># Ensure in-flight session data takes precedence over historical database records:</w:t>
        <w:br/>
        <w:t>farmer_name = (session.get('name') if session and session.get('name') else registered_farm.get('farmer_name')) or 'Farmer'</w:t>
        <w:br/>
        <w:t>raw_crop = (session.get('crop') if session and session.get('crop') else registered_farm.get('crop_name')) or 'Cotton'</w:t>
        <w:br/>
        <w:t>crop_display = get_localized_crop(raw_crop, session_lang)</w:t>
        <w:br/>
        <w:t>```</w:t>
      </w:r>
    </w:p>
    <w:p>
      <w:pPr>
        <w:keepNext/>
        <w:spacing w:before="280" w:after="120"/>
      </w:pPr>
      <w:r>
        <w:rPr>
          <w:b/>
          <w:color w:val="1F497D"/>
          <w:sz w:val="32"/>
        </w:rPr>
        <w:t>14. Security and Reliability Review</w:t>
      </w:r>
    </w:p>
    <w:p>
      <w:pPr>
        <w:spacing w:before="0" w:after="80"/>
      </w:pPr>
      <w:r>
        <w:t>The system architecture was evaluated across engineering security and reliability criteria:</w:t>
      </w:r>
    </w:p>
    <w:p>
      <w:pPr>
        <w:pStyle w:val="ListBullet"/>
        <w:spacing w:before="0" w:after="40"/>
        <w:ind w:left="360"/>
      </w:pPr>
      <w:r>
        <w:t>Secret Management: Credentials for Google Earth Engine (credentials/ee-key.json), NASA Earthdata, OpenWeatherMap, and Meta WhatsApp Cloud API are isolated in .env and .gitignore. No credentials appear in source code.</w:t>
      </w:r>
    </w:p>
    <w:p>
      <w:pPr>
        <w:pStyle w:val="ListBullet"/>
        <w:spacing w:before="0" w:after="40"/>
        <w:ind w:left="360"/>
      </w:pPr>
      <w:r>
        <w:t>PII &amp; Privacy Protection: Telephone numbers are masked in all application log streams (mask_phone() output: '...+3210').</w:t>
      </w:r>
    </w:p>
    <w:p>
      <w:pPr>
        <w:pStyle w:val="ListBullet"/>
        <w:spacing w:before="0" w:after="40"/>
        <w:ind w:left="360"/>
      </w:pPr>
      <w:r>
        <w:t>Webhook Authentication: Incoming webhooks from Meta are validated against HMAC SHA-256 signatures using WHATSAPP_WEBHOOK_VERIFY_TOKEN.</w:t>
      </w:r>
    </w:p>
    <w:p>
      <w:pPr>
        <w:pStyle w:val="ListBullet"/>
        <w:spacing w:before="0" w:after="40"/>
        <w:ind w:left="360"/>
      </w:pPr>
      <w:r>
        <w:t>SQL Injection Prevention: All database queries utilize psycopg2 parameterized SQL queries with tuple substitution (%s). Dynamic string formatting is strictly prohibited.</w:t>
      </w:r>
    </w:p>
    <w:p>
      <w:pPr>
        <w:pStyle w:val="ListBullet"/>
        <w:spacing w:before="0" w:after="40"/>
        <w:ind w:left="360"/>
      </w:pPr>
      <w:r>
        <w:t>Transient Audio File Sanitization: TTSResult.cleanup() safely deletes temporary audio files from disk post-upload, preventing storage exhaustion.</w:t>
      </w:r>
    </w:p>
    <w:p>
      <w:pPr>
        <w:pStyle w:val="ListBullet"/>
        <w:spacing w:before="0" w:after="40"/>
        <w:ind w:left="360"/>
      </w:pPr>
      <w:r>
        <w:t>Non-Blocking Execution: Pipeline operations and audio uploads run in isolated daemon threads, preventing webhook timeout penalties.</w:t>
      </w:r>
    </w:p>
    <w:p>
      <w:pPr>
        <w:keepNext/>
        <w:spacing w:before="280" w:after="120"/>
      </w:pPr>
      <w:r>
        <w:rPr>
          <w:b/>
          <w:color w:val="1F497D"/>
          <w:sz w:val="32"/>
        </w:rPr>
        <w:t>15. Git and Project Integrity</w:t>
      </w:r>
    </w:p>
    <w:p>
      <w:pPr>
        <w:spacing w:before="0" w:after="80"/>
      </w:pPr>
      <w:r>
        <w:t>A formal git status probe on the repository workspace revealed the following configuration:</w:t>
        <w:br/>
        <w:t>Current Branch: master</w:t>
        <w:br/>
        <w:t>Current HEAD Commit: e466026 ('Stage 2 baseline')</w:t>
        <w:br/>
        <w:t>Working Tree Status: DIRTY (Uncommitted modifications present from iterative development)</w:t>
      </w:r>
    </w:p>
    <w:p>
      <w:pPr>
        <w:keepNext/>
        <w:spacing w:before="200" w:after="80"/>
      </w:pPr>
      <w:r>
        <w:rPr>
          <w:b/>
          <w:color w:val="365F91"/>
          <w:sz w:val="26"/>
        </w:rPr>
        <w:t>15.1 Modified Tracked Files</w:t>
      </w:r>
    </w:p>
    <w:p>
      <w:pPr>
        <w:pStyle w:val="ListBullet"/>
        <w:spacing w:before="0" w:after="40"/>
        <w:ind w:left="360"/>
      </w:pPr>
      <w:r>
        <w:t>.env.example (Extended with TTS configurations)</w:t>
      </w:r>
    </w:p>
    <w:p>
      <w:pPr>
        <w:pStyle w:val="ListBullet"/>
        <w:spacing w:before="0" w:after="40"/>
        <w:ind w:left="360"/>
      </w:pPr>
      <w:r>
        <w:t>common/__init__.py, common/utils.py, common/config.py (Utility functions, name validation)</w:t>
      </w:r>
    </w:p>
    <w:p>
      <w:pPr>
        <w:pStyle w:val="ListBullet"/>
        <w:spacing w:before="0" w:after="40"/>
        <w:ind w:left="360"/>
      </w:pPr>
      <w:r>
        <w:t>migrations/003_rainfall_policy_and_advisory_provenance.sql (Rainfall policy schema)</w:t>
      </w:r>
    </w:p>
    <w:p>
      <w:pPr>
        <w:pStyle w:val="ListBullet"/>
        <w:spacing w:before="0" w:after="40"/>
        <w:ind w:left="360"/>
      </w:pPr>
      <w:r>
        <w:t>pipeline/classifier.py (Rainfall guardrails, action inference)</w:t>
      </w:r>
    </w:p>
    <w:p>
      <w:pPr>
        <w:pStyle w:val="ListBullet"/>
        <w:spacing w:before="0" w:after="40"/>
        <w:ind w:left="360"/>
      </w:pPr>
      <w:r>
        <w:t>pipeline/farmer_registration.py (Square polygon PostGIS upsert)</w:t>
      </w:r>
    </w:p>
    <w:p>
      <w:pPr>
        <w:pStyle w:val="ListBullet"/>
        <w:spacing w:before="0" w:after="40"/>
        <w:ind w:left="360"/>
      </w:pPr>
      <w:r>
        <w:t>pipeline/test_pipeline.py (Validation integration, voice delivery integration)</w:t>
      </w:r>
    </w:p>
    <w:p>
      <w:pPr>
        <w:pStyle w:val="ListBullet"/>
        <w:spacing w:before="0" w:after="40"/>
        <w:ind w:left="360"/>
      </w:pPr>
      <w:r>
        <w:t>tests/test_registration_flow.py (Expanded test suite)</w:t>
      </w:r>
    </w:p>
    <w:p>
      <w:pPr>
        <w:pStyle w:val="ListBullet"/>
        <w:spacing w:before="0" w:after="40"/>
        <w:ind w:left="360"/>
      </w:pPr>
      <w:r>
        <w:t>whatsapp/messages.py, whatsapp/registration_flow.py (Trilingual messages, state machine)</w:t>
      </w:r>
    </w:p>
    <w:p>
      <w:pPr>
        <w:keepNext/>
        <w:spacing w:before="200" w:after="80"/>
      </w:pPr>
      <w:r>
        <w:rPr>
          <w:b/>
          <w:color w:val="365F91"/>
          <w:sz w:val="26"/>
        </w:rPr>
        <w:t>15.2 Untracked Files</w:t>
      </w:r>
    </w:p>
    <w:p>
      <w:pPr>
        <w:pStyle w:val="ListBullet"/>
        <w:spacing w:before="0" w:after="40"/>
        <w:ind w:left="360"/>
      </w:pPr>
      <w:r>
        <w:t>migrations/004_registration_session_language.sql</w:t>
      </w:r>
    </w:p>
    <w:p>
      <w:pPr>
        <w:pStyle w:val="ListBullet"/>
        <w:spacing w:before="0" w:after="40"/>
        <w:ind w:left="360"/>
      </w:pPr>
      <w:r>
        <w:t>migrations/005_location_selection_and_validation.sql</w:t>
      </w:r>
    </w:p>
    <w:p>
      <w:pPr>
        <w:pStyle w:val="ListBullet"/>
        <w:spacing w:before="0" w:after="40"/>
        <w:ind w:left="360"/>
      </w:pPr>
      <w:r>
        <w:t>pipeline/location_validator.py</w:t>
      </w:r>
    </w:p>
    <w:p>
      <w:pPr>
        <w:pStyle w:val="ListBullet"/>
        <w:spacing w:before="0" w:after="40"/>
        <w:ind w:left="360"/>
      </w:pPr>
      <w:r>
        <w:t>pipeline/tts_provider.py</w:t>
      </w:r>
    </w:p>
    <w:p>
      <w:pPr>
        <w:pStyle w:val="ListBullet"/>
        <w:spacing w:before="0" w:after="40"/>
        <w:ind w:left="360"/>
      </w:pPr>
      <w:r>
        <w:t>tests/test_voice_advisory.py</w:t>
      </w:r>
    </w:p>
    <w:p>
      <w:pPr>
        <w:keepNext/>
        <w:spacing w:before="280" w:after="120"/>
      </w:pPr>
      <w:r>
        <w:rPr>
          <w:b/>
          <w:color w:val="1F497D"/>
          <w:sz w:val="32"/>
        </w:rPr>
        <w:t>16. Limitations</w:t>
      </w:r>
    </w:p>
    <w:p>
      <w:pPr>
        <w:spacing w:before="0" w:after="80"/>
      </w:pPr>
      <w:r>
        <w:t>The operational realities and physical limitations of KhetSense AI include:</w:t>
      </w:r>
    </w:p>
    <w:p>
      <w:pPr>
        <w:pStyle w:val="ListBullet"/>
        <w:spacing w:before="0" w:after="40"/>
        <w:ind w:left="360"/>
      </w:pPr>
      <w:r>
        <w:t>Spatial Resolution vs Farm Scale: Sentinel-2 has a 10-meter pixel resolution. While effective for farms &gt;= 1.0 acre (~40 pixels), farms smaller than 0.1 acre contain fewer than 4 pure pixels and suffer from mixed-pixel boundary contamination.</w:t>
      </w:r>
    </w:p>
    <w:p>
      <w:pPr>
        <w:pStyle w:val="ListBullet"/>
        <w:spacing w:before="0" w:after="40"/>
        <w:ind w:left="360"/>
      </w:pPr>
      <w:r>
        <w:t>Orbital Revisit &amp; Cloud Interference: Sentinel-2 operates on a 5-day constellation revisit schedule. During peak monsoon months (July–August), persistent cloud cover can obstruct optical observations for 2–3 consecutive cycles.</w:t>
      </w:r>
    </w:p>
    <w:p>
      <w:pPr>
        <w:pStyle w:val="ListBullet"/>
        <w:spacing w:before="0" w:after="40"/>
        <w:ind w:left="360"/>
      </w:pPr>
      <w:r>
        <w:t>SMAP Spatial Coarseness: NASA SMAP provides 9km enhanced resolution. While top-layer soil moisture trends are accurate across agricultural blocks, micro-topographical variations within a single field cannot be resolved.</w:t>
      </w:r>
    </w:p>
    <w:p>
      <w:pPr>
        <w:pStyle w:val="ListBullet"/>
        <w:spacing w:before="0" w:after="40"/>
        <w:ind w:left="360"/>
      </w:pPr>
      <w:r>
        <w:t>Deterministic Rule Constraints: The rule-based engine operates on fixed empirical thresholds. It does not dynamically adjust for soil texture (e.g., black cotton vertisols vs sandy loams) without additional pedological data.</w:t>
      </w:r>
    </w:p>
    <w:p>
      <w:pPr>
        <w:keepNext/>
        <w:spacing w:before="280" w:after="120"/>
      </w:pPr>
      <w:r>
        <w:rPr>
          <w:b/>
          <w:color w:val="1F497D"/>
          <w:sz w:val="32"/>
        </w:rPr>
        <w:t>17. Remaining Work</w:t>
      </w:r>
    </w:p>
    <w:p>
      <w:pPr>
        <w:spacing w:before="0" w:after="80"/>
      </w:pPr>
      <w:r>
        <w:t>The following prioritized engineering roadmap outlines the tasks required prior to live field trials: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F497D"/>
            <w:tcMar>
              <w:top w:w="100" w:type="dxa"/>
              <w:bottom w:w="100" w:type="dxa"/>
              <w:left w:w="120" w:type="dxa"/>
              <w:right w:w="120" w:type="dxa"/>
            </w:tcMar>
          </w:tcPr>
          <w:p>
            <w:pPr>
              <w:jc w:val="center"/>
            </w:pPr>
            <w:r>
              <w:rPr>
                <w:b/>
                <w:color w:val="FFFFFF"/>
                <w:sz w:val="19"/>
              </w:rPr>
              <w:t>Priority</w:t>
            </w:r>
          </w:p>
        </w:tc>
        <w:tc>
          <w:tcPr>
            <w:tcW w:type="dxa" w:w="3168"/>
            <w:shd w:fill="1F497D"/>
            <w:tcMar>
              <w:top w:w="100" w:type="dxa"/>
              <w:bottom w:w="100" w:type="dxa"/>
              <w:left w:w="120" w:type="dxa"/>
              <w:right w:w="120" w:type="dxa"/>
            </w:tcMar>
          </w:tcPr>
          <w:p>
            <w:pPr>
              <w:jc w:val="center"/>
            </w:pPr>
            <w:r>
              <w:rPr>
                <w:b/>
                <w:color w:val="FFFFFF"/>
                <w:sz w:val="19"/>
              </w:rPr>
              <w:t>Task Description</w:t>
            </w:r>
          </w:p>
        </w:tc>
        <w:tc>
          <w:tcPr>
            <w:tcW w:type="dxa" w:w="1872"/>
            <w:shd w:fill="1F497D"/>
            <w:tcMar>
              <w:top w:w="100" w:type="dxa"/>
              <w:bottom w:w="100" w:type="dxa"/>
              <w:left w:w="120" w:type="dxa"/>
              <w:right w:w="120" w:type="dxa"/>
            </w:tcMar>
          </w:tcPr>
          <w:p>
            <w:pPr>
              <w:jc w:val="center"/>
            </w:pPr>
            <w:r>
              <w:rPr>
                <w:b/>
                <w:color w:val="FFFFFF"/>
                <w:sz w:val="19"/>
              </w:rPr>
              <w:t>Target Subsystem</w:t>
            </w:r>
          </w:p>
        </w:tc>
        <w:tc>
          <w:tcPr>
            <w:tcW w:type="dxa" w:w="2592"/>
            <w:shd w:fill="1F497D"/>
            <w:tcMar>
              <w:top w:w="100" w:type="dxa"/>
              <w:bottom w:w="100" w:type="dxa"/>
              <w:left w:w="120" w:type="dxa"/>
              <w:right w:w="120" w:type="dxa"/>
            </w:tcMar>
          </w:tcPr>
          <w:p>
            <w:pPr>
              <w:jc w:val="center"/>
            </w:pPr>
            <w:r>
              <w:rPr>
                <w:b/>
                <w:color w:val="FFFFFF"/>
                <w:sz w:val="19"/>
              </w:rPr>
              <w:t>Pre-requisite / Dependencies</w:t>
            </w:r>
          </w:p>
        </w:tc>
      </w:tr>
      <w:tr>
        <w:tc>
          <w:tcPr>
            <w:tcW w:type="dxa" w:w="1728"/>
            <w:shd w:fill="FFFFFF"/>
            <w:tcMar>
              <w:top w:w="80" w:type="dxa"/>
              <w:bottom w:w="80" w:type="dxa"/>
              <w:left w:w="100" w:type="dxa"/>
              <w:right w:w="100" w:type="dxa"/>
            </w:tcMar>
          </w:tcPr>
          <w:p>
            <w:pPr>
              <w:jc w:val="left"/>
            </w:pPr>
            <w:r>
              <w:rPr>
                <w:color w:val="282828"/>
                <w:sz w:val="18"/>
              </w:rPr>
              <w:t>High (P1)</w:t>
            </w:r>
          </w:p>
        </w:tc>
        <w:tc>
          <w:tcPr>
            <w:tcW w:type="dxa" w:w="3168"/>
            <w:shd w:fill="FFFFFF"/>
            <w:tcMar>
              <w:top w:w="80" w:type="dxa"/>
              <w:bottom w:w="80" w:type="dxa"/>
              <w:left w:w="100" w:type="dxa"/>
              <w:right w:w="100" w:type="dxa"/>
            </w:tcMar>
          </w:tcPr>
          <w:p>
            <w:pPr>
              <w:jc w:val="left"/>
            </w:pPr>
            <w:r>
              <w:rPr>
                <w:color w:val="282828"/>
                <w:sz w:val="18"/>
              </w:rPr>
              <w:t>Fix in-flight session precedence order during re-registration</w:t>
            </w:r>
          </w:p>
        </w:tc>
        <w:tc>
          <w:tcPr>
            <w:tcW w:type="dxa" w:w="1872"/>
            <w:shd w:fill="FFFFFF"/>
            <w:tcMar>
              <w:top w:w="80" w:type="dxa"/>
              <w:bottom w:w="80" w:type="dxa"/>
              <w:left w:w="100" w:type="dxa"/>
              <w:right w:w="100" w:type="dxa"/>
            </w:tcMar>
          </w:tcPr>
          <w:p>
            <w:pPr>
              <w:jc w:val="left"/>
            </w:pPr>
            <w:r>
              <w:rPr>
                <w:color w:val="282828"/>
                <w:sz w:val="18"/>
              </w:rPr>
              <w:t>whatsapp/registration_flow.py</w:t>
            </w:r>
          </w:p>
        </w:tc>
        <w:tc>
          <w:tcPr>
            <w:tcW w:type="dxa" w:w="2592"/>
            <w:shd w:fill="FFFFFF"/>
            <w:tcMar>
              <w:top w:w="80" w:type="dxa"/>
              <w:bottom w:w="80" w:type="dxa"/>
              <w:left w:w="100" w:type="dxa"/>
              <w:right w:w="100" w:type="dxa"/>
            </w:tcMar>
          </w:tcPr>
          <w:p>
            <w:pPr>
              <w:jc w:val="left"/>
            </w:pPr>
            <w:r>
              <w:rPr>
                <w:color w:val="282828"/>
                <w:sz w:val="18"/>
              </w:rPr>
              <w:t>Unit test reproduction; update lines 1622 &amp; 1781</w:t>
            </w:r>
          </w:p>
        </w:tc>
      </w:tr>
      <w:tr>
        <w:tc>
          <w:tcPr>
            <w:tcW w:type="dxa" w:w="1728"/>
            <w:shd w:fill="F2F5F8"/>
            <w:tcMar>
              <w:top w:w="80" w:type="dxa"/>
              <w:bottom w:w="80" w:type="dxa"/>
              <w:left w:w="100" w:type="dxa"/>
              <w:right w:w="100" w:type="dxa"/>
            </w:tcMar>
          </w:tcPr>
          <w:p>
            <w:pPr>
              <w:jc w:val="left"/>
            </w:pPr>
            <w:r>
              <w:rPr>
                <w:color w:val="282828"/>
                <w:sz w:val="18"/>
              </w:rPr>
              <w:t>High (P1)</w:t>
            </w:r>
          </w:p>
        </w:tc>
        <w:tc>
          <w:tcPr>
            <w:tcW w:type="dxa" w:w="3168"/>
            <w:shd w:fill="F2F5F8"/>
            <w:tcMar>
              <w:top w:w="80" w:type="dxa"/>
              <w:bottom w:w="80" w:type="dxa"/>
              <w:left w:w="100" w:type="dxa"/>
              <w:right w:w="100" w:type="dxa"/>
            </w:tcMar>
          </w:tcPr>
          <w:p>
            <w:pPr>
              <w:jc w:val="left"/>
            </w:pPr>
            <w:r>
              <w:rPr>
                <w:color w:val="282828"/>
                <w:sz w:val="18"/>
              </w:rPr>
              <w:t>Execute Migrations 004 and 005 on Supabase production DB</w:t>
            </w:r>
          </w:p>
        </w:tc>
        <w:tc>
          <w:tcPr>
            <w:tcW w:type="dxa" w:w="1872"/>
            <w:shd w:fill="F2F5F8"/>
            <w:tcMar>
              <w:top w:w="80" w:type="dxa"/>
              <w:bottom w:w="80" w:type="dxa"/>
              <w:left w:w="100" w:type="dxa"/>
              <w:right w:w="100" w:type="dxa"/>
            </w:tcMar>
          </w:tcPr>
          <w:p>
            <w:pPr>
              <w:jc w:val="left"/>
            </w:pPr>
            <w:r>
              <w:rPr>
                <w:color w:val="282828"/>
                <w:sz w:val="18"/>
              </w:rPr>
              <w:t>Supabase PostgreSQL</w:t>
            </w:r>
          </w:p>
        </w:tc>
        <w:tc>
          <w:tcPr>
            <w:tcW w:type="dxa" w:w="2592"/>
            <w:shd w:fill="F2F5F8"/>
            <w:tcMar>
              <w:top w:w="80" w:type="dxa"/>
              <w:bottom w:w="80" w:type="dxa"/>
              <w:left w:w="100" w:type="dxa"/>
              <w:right w:w="100" w:type="dxa"/>
            </w:tcMar>
          </w:tcPr>
          <w:p>
            <w:pPr>
              <w:jc w:val="left"/>
            </w:pPr>
            <w:r>
              <w:rPr>
                <w:color w:val="282828"/>
                <w:sz w:val="18"/>
              </w:rPr>
              <w:t>Database administrator approval; manual SQL runner</w:t>
            </w:r>
          </w:p>
        </w:tc>
      </w:tr>
      <w:tr>
        <w:tc>
          <w:tcPr>
            <w:tcW w:type="dxa" w:w="1728"/>
            <w:shd w:fill="FFFFFF"/>
            <w:tcMar>
              <w:top w:w="80" w:type="dxa"/>
              <w:bottom w:w="80" w:type="dxa"/>
              <w:left w:w="100" w:type="dxa"/>
              <w:right w:w="100" w:type="dxa"/>
            </w:tcMar>
          </w:tcPr>
          <w:p>
            <w:pPr>
              <w:jc w:val="left"/>
            </w:pPr>
            <w:r>
              <w:rPr>
                <w:color w:val="282828"/>
                <w:sz w:val="18"/>
              </w:rPr>
              <w:t>Medium (P2)</w:t>
            </w:r>
          </w:p>
        </w:tc>
        <w:tc>
          <w:tcPr>
            <w:tcW w:type="dxa" w:w="3168"/>
            <w:shd w:fill="FFFFFF"/>
            <w:tcMar>
              <w:top w:w="80" w:type="dxa"/>
              <w:bottom w:w="80" w:type="dxa"/>
              <w:left w:w="100" w:type="dxa"/>
              <w:right w:w="100" w:type="dxa"/>
            </w:tcMar>
          </w:tcPr>
          <w:p>
            <w:pPr>
              <w:jc w:val="left"/>
            </w:pPr>
            <w:r>
              <w:rPr>
                <w:color w:val="282828"/>
                <w:sz w:val="18"/>
              </w:rPr>
              <w:t>Install edge-tts package or configure Google Cloud TTS API key</w:t>
            </w:r>
          </w:p>
        </w:tc>
        <w:tc>
          <w:tcPr>
            <w:tcW w:type="dxa" w:w="1872"/>
            <w:shd w:fill="FFFFFF"/>
            <w:tcMar>
              <w:top w:w="80" w:type="dxa"/>
              <w:bottom w:w="80" w:type="dxa"/>
              <w:left w:w="100" w:type="dxa"/>
              <w:right w:w="100" w:type="dxa"/>
            </w:tcMar>
          </w:tcPr>
          <w:p>
            <w:pPr>
              <w:jc w:val="left"/>
            </w:pPr>
            <w:r>
              <w:rPr>
                <w:color w:val="282828"/>
                <w:sz w:val="18"/>
              </w:rPr>
              <w:t>pipeline/tts_provider.py</w:t>
            </w:r>
          </w:p>
        </w:tc>
        <w:tc>
          <w:tcPr>
            <w:tcW w:type="dxa" w:w="2592"/>
            <w:shd w:fill="FFFFFF"/>
            <w:tcMar>
              <w:top w:w="80" w:type="dxa"/>
              <w:bottom w:w="80" w:type="dxa"/>
              <w:left w:w="100" w:type="dxa"/>
              <w:right w:w="100" w:type="dxa"/>
            </w:tcMar>
          </w:tcPr>
          <w:p>
            <w:pPr>
              <w:jc w:val="left"/>
            </w:pPr>
            <w:r>
              <w:rPr>
                <w:color w:val="282828"/>
                <w:sz w:val="18"/>
              </w:rPr>
              <w:t>Environment dependency; API quota provisioning</w:t>
            </w:r>
          </w:p>
        </w:tc>
      </w:tr>
      <w:tr>
        <w:tc>
          <w:tcPr>
            <w:tcW w:type="dxa" w:w="1728"/>
            <w:shd w:fill="F2F5F8"/>
            <w:tcMar>
              <w:top w:w="80" w:type="dxa"/>
              <w:bottom w:w="80" w:type="dxa"/>
              <w:left w:w="100" w:type="dxa"/>
              <w:right w:w="100" w:type="dxa"/>
            </w:tcMar>
          </w:tcPr>
          <w:p>
            <w:pPr>
              <w:jc w:val="left"/>
            </w:pPr>
            <w:r>
              <w:rPr>
                <w:color w:val="282828"/>
                <w:sz w:val="18"/>
              </w:rPr>
              <w:t>Medium (P2)</w:t>
            </w:r>
          </w:p>
        </w:tc>
        <w:tc>
          <w:tcPr>
            <w:tcW w:type="dxa" w:w="3168"/>
            <w:shd w:fill="F2F5F8"/>
            <w:tcMar>
              <w:top w:w="80" w:type="dxa"/>
              <w:bottom w:w="80" w:type="dxa"/>
              <w:left w:w="100" w:type="dxa"/>
              <w:right w:w="100" w:type="dxa"/>
            </w:tcMar>
          </w:tcPr>
          <w:p>
            <w:pPr>
              <w:jc w:val="left"/>
            </w:pPr>
            <w:r>
              <w:rPr>
                <w:color w:val="282828"/>
                <w:sz w:val="18"/>
              </w:rPr>
              <w:t>Conduct live end-to-end voice delivery test to real smartphone</w:t>
            </w:r>
          </w:p>
        </w:tc>
        <w:tc>
          <w:tcPr>
            <w:tcW w:type="dxa" w:w="1872"/>
            <w:shd w:fill="F2F5F8"/>
            <w:tcMar>
              <w:top w:w="80" w:type="dxa"/>
              <w:bottom w:w="80" w:type="dxa"/>
              <w:left w:w="100" w:type="dxa"/>
              <w:right w:w="100" w:type="dxa"/>
            </w:tcMar>
          </w:tcPr>
          <w:p>
            <w:pPr>
              <w:jc w:val="left"/>
            </w:pPr>
            <w:r>
              <w:rPr>
                <w:color w:val="282828"/>
                <w:sz w:val="18"/>
              </w:rPr>
              <w:t>whatsapp/registration_flow.py</w:t>
            </w:r>
          </w:p>
        </w:tc>
        <w:tc>
          <w:tcPr>
            <w:tcW w:type="dxa" w:w="2592"/>
            <w:shd w:fill="F2F5F8"/>
            <w:tcMar>
              <w:top w:w="80" w:type="dxa"/>
              <w:bottom w:w="80" w:type="dxa"/>
              <w:left w:w="100" w:type="dxa"/>
              <w:right w:w="100" w:type="dxa"/>
            </w:tcMar>
          </w:tcPr>
          <w:p>
            <w:pPr>
              <w:jc w:val="left"/>
            </w:pPr>
            <w:r>
              <w:rPr>
                <w:color w:val="282828"/>
                <w:sz w:val="18"/>
              </w:rPr>
              <w:t>Meta Cloud API credentials; active phone recipient</w:t>
            </w:r>
          </w:p>
        </w:tc>
      </w:tr>
      <w:tr>
        <w:tc>
          <w:tcPr>
            <w:tcW w:type="dxa" w:w="1728"/>
            <w:shd w:fill="FFFFFF"/>
            <w:tcMar>
              <w:top w:w="80" w:type="dxa"/>
              <w:bottom w:w="80" w:type="dxa"/>
              <w:left w:w="100" w:type="dxa"/>
              <w:right w:w="100" w:type="dxa"/>
            </w:tcMar>
          </w:tcPr>
          <w:p>
            <w:pPr>
              <w:jc w:val="left"/>
            </w:pPr>
            <w:r>
              <w:rPr>
                <w:color w:val="282828"/>
                <w:sz w:val="18"/>
              </w:rPr>
              <w:t>Low (P3)</w:t>
            </w:r>
          </w:p>
        </w:tc>
        <w:tc>
          <w:tcPr>
            <w:tcW w:type="dxa" w:w="3168"/>
            <w:shd w:fill="FFFFFF"/>
            <w:tcMar>
              <w:top w:w="80" w:type="dxa"/>
              <w:bottom w:w="80" w:type="dxa"/>
              <w:left w:w="100" w:type="dxa"/>
              <w:right w:w="100" w:type="dxa"/>
            </w:tcMar>
          </w:tcPr>
          <w:p>
            <w:pPr>
              <w:jc w:val="left"/>
            </w:pPr>
            <w:r>
              <w:rPr>
                <w:color w:val="282828"/>
                <w:sz w:val="18"/>
              </w:rPr>
              <w:t>Integrate local soil texture maps (ICAR / SoilGrids) into classifier</w:t>
            </w:r>
          </w:p>
        </w:tc>
        <w:tc>
          <w:tcPr>
            <w:tcW w:type="dxa" w:w="1872"/>
            <w:shd w:fill="FFFFFF"/>
            <w:tcMar>
              <w:top w:w="80" w:type="dxa"/>
              <w:bottom w:w="80" w:type="dxa"/>
              <w:left w:w="100" w:type="dxa"/>
              <w:right w:w="100" w:type="dxa"/>
            </w:tcMar>
          </w:tcPr>
          <w:p>
            <w:pPr>
              <w:jc w:val="left"/>
            </w:pPr>
            <w:r>
              <w:rPr>
                <w:color w:val="282828"/>
                <w:sz w:val="18"/>
              </w:rPr>
              <w:t>pipeline/classifier.py</w:t>
            </w:r>
          </w:p>
        </w:tc>
        <w:tc>
          <w:tcPr>
            <w:tcW w:type="dxa" w:w="2592"/>
            <w:shd w:fill="FFFFFF"/>
            <w:tcMar>
              <w:top w:w="80" w:type="dxa"/>
              <w:bottom w:w="80" w:type="dxa"/>
              <w:left w:w="100" w:type="dxa"/>
              <w:right w:w="100" w:type="dxa"/>
            </w:tcMar>
          </w:tcPr>
          <w:p>
            <w:pPr>
              <w:jc w:val="left"/>
            </w:pPr>
            <w:r>
              <w:rPr>
                <w:color w:val="282828"/>
                <w:sz w:val="18"/>
              </w:rPr>
              <w:t>Geospatial soil database integration</w:t>
            </w:r>
          </w:p>
        </w:tc>
      </w:tr>
    </w:tbl>
    <w:p>
      <w:pPr>
        <w:spacing w:before="0" w:after="80"/>
      </w:pPr>
    </w:p>
    <w:p>
      <w:pPr>
        <w:keepNext/>
        <w:spacing w:before="280" w:after="120"/>
      </w:pPr>
      <w:r>
        <w:rPr>
          <w:b/>
          <w:color w:val="1F497D"/>
          <w:sz w:val="32"/>
        </w:rPr>
        <w:t>18. Recommendations for Controlled End-to-End Testing</w:t>
      </w:r>
    </w:p>
    <w:p>
      <w:pPr>
        <w:spacing w:before="0" w:after="80"/>
      </w:pPr>
      <w:r>
        <w:t>To safely transition KhetSense AI from an audited codebase to an active pilot deployment, the following five-stage verification protocol is recommended:</w:t>
      </w:r>
    </w:p>
    <w:p>
      <w:pPr>
        <w:pStyle w:val="ListBullet"/>
        <w:spacing w:before="0" w:after="40"/>
        <w:ind w:left="360"/>
      </w:pPr>
      <w:r>
        <w:t>Phase 1: Apply the re-registration session precedence fix and re-run the 148-test offline suite.</w:t>
      </w:r>
    </w:p>
    <w:p>
      <w:pPr>
        <w:pStyle w:val="ListBullet"/>
        <w:spacing w:before="0" w:after="40"/>
        <w:ind w:left="360"/>
      </w:pPr>
      <w:r>
        <w:t>Phase 2: Apply Migrations 004 and 005 manually within the Supabase SQL Editor and verify schema integrity.</w:t>
      </w:r>
    </w:p>
    <w:p>
      <w:pPr>
        <w:pStyle w:val="ListBullet"/>
        <w:spacing w:before="0" w:after="40"/>
        <w:ind w:left="360"/>
      </w:pPr>
      <w:r>
        <w:t>Phase 3: Configure ENABLE_VOICE_ADVISORY=true and provision either GOOGLE_TTS_API_KEY or install edge-tts in .venv.</w:t>
      </w:r>
    </w:p>
    <w:p>
      <w:pPr>
        <w:pStyle w:val="ListBullet"/>
        <w:spacing w:before="0" w:after="40"/>
        <w:ind w:left="360"/>
      </w:pPr>
      <w:r>
        <w:t>Phase 4: Conduct controlled WhatsApp testing with a designated sandbox telephone number, testing (a) new farmer registration, (b) returning farmer re-registration with updated crop/name, (c) urban pin rejection, and (d) successful audio delivery.</w:t>
      </w:r>
    </w:p>
    <w:p>
      <w:pPr>
        <w:pStyle w:val="ListBullet"/>
        <w:spacing w:before="0" w:after="40"/>
        <w:ind w:left="360"/>
      </w:pPr>
      <w:r>
        <w:t>Phase 5: Measure and verify audio playback quality on multiple Android devices running WhatsApp in low-bandwidth rural cellular environments.</w:t>
      </w:r>
    </w:p>
    <w:p>
      <w:pPr>
        <w:keepNext/>
        <w:spacing w:before="280" w:after="120"/>
      </w:pPr>
      <w:r>
        <w:rPr>
          <w:b/>
          <w:color w:val="1F497D"/>
          <w:sz w:val="32"/>
        </w:rPr>
        <w:t>19. Research Paper Documentation Readiness</w:t>
      </w:r>
    </w:p>
    <w:p>
      <w:pPr>
        <w:spacing w:before="0" w:after="80"/>
      </w:pPr>
      <w:r>
        <w:t>This implementation audit provides the factual, empirical foundation for the final MCA IEEE Research Paper. The following documentation guidelines must be observed:</w:t>
      </w:r>
    </w:p>
    <w:p>
      <w:pPr>
        <w:pStyle w:val="ListBullet"/>
        <w:spacing w:before="0" w:after="40"/>
        <w:ind w:left="360"/>
      </w:pPr>
      <w:r>
        <w:t>System Methodology: Describe KhetSense AI as a 'Multi-Sensor Earth Observation and Rule-Based Agronomic Decision System with Multimodal WhatsApp Delivery'. Avoid describing the current system as a trained deep learning or neural network classifier.</w:t>
      </w:r>
    </w:p>
    <w:p>
      <w:pPr>
        <w:pStyle w:val="ListBullet"/>
        <w:spacing w:before="0" w:after="40"/>
        <w:ind w:left="360"/>
      </w:pPr>
      <w:r>
        <w:t>Novelty Claims: Highlight (1) the fusion of 10m Sentinel-2 optical indices with NASA SMAP soil moisture and rainfall guardrails, (2) automated ESA WorldCover land suitability screening, and (3) zero-dependency multilingual voice generation for digital inclusion.</w:t>
      </w:r>
    </w:p>
    <w:p>
      <w:pPr>
        <w:pStyle w:val="ListBullet"/>
        <w:spacing w:before="0" w:after="40"/>
        <w:ind w:left="360"/>
      </w:pPr>
      <w:r>
        <w:t>Empirical Validation: Cite the 148-test automated test suite and real mobile WhatsApp execution logs as concrete evidence of software engineering rigor.</w:t>
      </w:r>
    </w:p>
    <w:p>
      <w:pPr>
        <w:keepNext/>
        <w:spacing w:before="280" w:after="120"/>
      </w:pPr>
      <w:r>
        <w:rPr>
          <w:b/>
          <w:color w:val="1F497D"/>
          <w:sz w:val="32"/>
        </w:rPr>
        <w:t>20. Final Conclusion</w:t>
      </w:r>
    </w:p>
    <w:p>
      <w:pPr>
        <w:spacing w:before="0" w:after="80"/>
      </w:pPr>
      <w:r>
        <w:t>KhetSense AI represents a mature, well-engineered, and socially impactful software system bridging advanced satellite earth observation with resource-constrained farming communities. The codebase demonstrates high technical standards: comprehensive offline test coverage (148/148 tests passing), strict agronomic safety guardrails, trilingual support, and sophisticated multilingual voice advisory architecture.</w:t>
      </w:r>
    </w:p>
    <w:p>
      <w:pPr>
        <w:spacing w:before="0" w:after="80"/>
      </w:pPr>
      <w:r>
        <w:t>With the identification and straightforward remediation of the re-registration session precedence defect, and the formal execution of Migrations 004 and 005, KhetSense AI is fully poised for live field demonstration and provides an authoritative, rigorous foundation for the final MCA research master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