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External Dependency Declaration (internet / external API)</w:t>
      </w:r>
    </w:p>
    <w:p>
      <w:r>
        <w:t>TECH PULSE FY-26 | AI/ML Capstone Project - Case Study CS1: AI-Powered AUTOSAR HLD Document Analysis Assistant</w:t>
      </w:r>
    </w:p>
    <w:tbl>
      <w:tblPr>
        <w:tblStyle w:val="TableGrid"/>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Diksha</w:t>
            </w:r>
          </w:p>
        </w:tc>
      </w:tr>
      <w:tr>
        <w:tc>
          <w:tcPr>
            <w:tcW w:type="dxa" w:w="4320"/>
          </w:tcPr>
          <w:p>
            <w:r>
              <w:t>PRN</w:t>
            </w:r>
          </w:p>
        </w:tc>
        <w:tc>
          <w:tcPr>
            <w:tcW w:type="dxa" w:w="4320"/>
          </w:tcPr>
          <w:p>
            <w:r>
              <w:t>123B1B249</w:t>
            </w:r>
          </w:p>
        </w:tc>
      </w:tr>
      <w:tr>
        <w:tc>
          <w:tcPr>
            <w:tcW w:type="dxa" w:w="4320"/>
          </w:tcPr>
          <w:p>
            <w:r>
              <w:t>Institute</w:t>
            </w:r>
          </w:p>
        </w:tc>
        <w:tc>
          <w:tcPr>
            <w:tcW w:type="dxa" w:w="4320"/>
          </w:tcPr>
          <w:p>
            <w:r>
              <w:t>Pimpri Chinchwad College of Engineering (PCCOE), Pune</w:t>
            </w:r>
          </w:p>
        </w:tc>
      </w:tr>
      <w:tr>
        <w:tc>
          <w:tcPr>
            <w:tcW w:type="dxa" w:w="4320"/>
          </w:tcPr>
          <w:p>
            <w:r>
              <w:t>Programme / Batch</w:t>
            </w:r>
          </w:p>
        </w:tc>
        <w:tc>
          <w:tcPr>
            <w:tcW w:type="dxa" w:w="4320"/>
          </w:tcPr>
          <w:p>
            <w:r>
              <w:t>B.Tech Computer Engineering, 2023-2027</w:t>
            </w:r>
          </w:p>
        </w:tc>
      </w:tr>
    </w:tbl>
    <w:p/>
    <w:p>
      <w:r>
        <w:t>Runtime: the system makes NO internet or external API calls. All models, the vector store and the database run on the local machine. The Streamlit UI talks only to the local FastAPI service.</w:t>
      </w:r>
    </w:p>
    <w:p>
      <w:r>
        <w:t>One-time setup dependencies (internet required only during installation, before the evaluation):</w:t>
      </w:r>
    </w:p>
    <w:p>
      <w:pPr>
        <w:pStyle w:val="ListBullet"/>
      </w:pPr>
      <w:r>
        <w:t>Python packages from PyPI (see Code/requirements.txt).</w:t>
      </w:r>
    </w:p>
    <w:p>
      <w:pPr>
        <w:pStyle w:val="ListBullet"/>
      </w:pPr>
      <w:r>
        <w:t>BAAI/bge-small-en-v1.5 embedding model, downloaded once from Hugging Face by sentence-transformers.</w:t>
      </w:r>
    </w:p>
    <w:p>
      <w:pPr>
        <w:pStyle w:val="ListBullet"/>
      </w:pPr>
      <w:r>
        <w:t>Ollama runtime and the model qwen2.5:7b-instruct (or the model set in config.yaml), downloaded once with `ollama pull`.</w:t>
      </w:r>
    </w:p>
    <w:p>
      <w:pPr>
        <w:pStyle w:val="ListBullet"/>
      </w:pPr>
      <w:r>
        <w:t>Optional: Docker base images if the Docker deployment is demonstrated.</w:t>
      </w:r>
    </w:p>
    <w:p>
      <w:r>
        <w:t>If a model cannot be downloaded, the system runs in an offline fallback mode (hash embeddings, extractive answers); the active mode is shown by `python -m hldrag.cli info` and recorded in Evaluation_Results/metrics.json.</w:t>
      </w:r>
    </w:p>
    <w:p>
      <w:r>
        <w:br/>
        <w:t>Faculty acknowledgement (declared in advance): ______________________________</w:t>
      </w:r>
    </w:p>
    <w:p>
      <w:r>
        <w:br/>
        <w:t>Name and Signature: ______________________________        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