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6DAC" w14:textId="77777777" w:rsidR="00B93213" w:rsidRDefault="00B93213" w:rsidP="00B93213">
      <w:pPr>
        <w:pStyle w:val="Heading1"/>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Users</w:t>
      </w:r>
    </w:p>
    <w:p w14:paraId="50093A72"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FIN Subscriptions gives you the opportunity to bring in your colleagues within your organization as Users. You can invite them to your organization and provide them with a </w:t>
      </w:r>
      <w:proofErr w:type="gramStart"/>
      <w:r>
        <w:rPr>
          <w:rFonts w:ascii="Helvetica" w:hAnsi="Helvetica" w:cs="Helvetica"/>
          <w:color w:val="000000"/>
        </w:rPr>
        <w:t>role based</w:t>
      </w:r>
      <w:proofErr w:type="gramEnd"/>
      <w:r>
        <w:rPr>
          <w:rFonts w:ascii="Helvetica" w:hAnsi="Helvetica" w:cs="Helvetica"/>
          <w:color w:val="000000"/>
        </w:rPr>
        <w:t xml:space="preserve"> access. For example, you can invite your sales person to the organization and give access to specific module like customers, transactions and invoices.</w:t>
      </w:r>
    </w:p>
    <w:p w14:paraId="0D1414E3" w14:textId="77777777" w:rsidR="00B93213" w:rsidRDefault="00B93213" w:rsidP="00B93213"/>
    <w:p w14:paraId="56720A67" w14:textId="77777777" w:rsidR="00B93213" w:rsidRDefault="00B93213" w:rsidP="00B93213">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Please note:</w:t>
      </w:r>
    </w:p>
    <w:p w14:paraId="7005E543" w14:textId="77777777" w:rsidR="00B93213" w:rsidRDefault="00B93213" w:rsidP="00B93213">
      <w:pPr>
        <w:numPr>
          <w:ilvl w:val="0"/>
          <w:numId w:val="1"/>
        </w:numPr>
        <w:shd w:val="clear" w:color="auto" w:fill="FFFFFF"/>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Only an Admin can delete a user.</w:t>
      </w:r>
    </w:p>
    <w:p w14:paraId="2D391EFF" w14:textId="77777777" w:rsidR="00B93213" w:rsidRDefault="00B93213" w:rsidP="00B93213">
      <w:pPr>
        <w:numPr>
          <w:ilvl w:val="0"/>
          <w:numId w:val="1"/>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At any given time, there has to be at least one admin.</w:t>
      </w:r>
    </w:p>
    <w:p w14:paraId="0366E698" w14:textId="77777777" w:rsidR="00B93213" w:rsidRDefault="00B93213" w:rsidP="00B93213">
      <w:pPr>
        <w:numPr>
          <w:ilvl w:val="0"/>
          <w:numId w:val="1"/>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In this section, you can learn to perform various basic actions in </w:t>
      </w:r>
      <w:proofErr w:type="gramStart"/>
      <w:r>
        <w:rPr>
          <w:rFonts w:ascii="Helvetica" w:hAnsi="Helvetica" w:cs="Helvetica"/>
          <w:color w:val="000000"/>
        </w:rPr>
        <w:t>Users</w:t>
      </w:r>
      <w:proofErr w:type="gramEnd"/>
      <w:r>
        <w:rPr>
          <w:rFonts w:ascii="Helvetica" w:hAnsi="Helvetica" w:cs="Helvetica"/>
          <w:color w:val="000000"/>
        </w:rPr>
        <w:t xml:space="preserve"> module such as adding a user, deleting a user etc.</w:t>
      </w:r>
    </w:p>
    <w:p w14:paraId="1DA91369" w14:textId="77777777" w:rsidR="00B93213" w:rsidRDefault="00B93213" w:rsidP="00B93213">
      <w:pPr>
        <w:numPr>
          <w:ilvl w:val="0"/>
          <w:numId w:val="1"/>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Users invited in Test Organization will not be able to access the Live organization. You have to them to the live organization separately.</w:t>
      </w:r>
    </w:p>
    <w:p w14:paraId="7A5A73D7" w14:textId="77777777" w:rsidR="00B93213" w:rsidRDefault="00B93213" w:rsidP="00B93213">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Related activities:</w:t>
      </w:r>
    </w:p>
    <w:p w14:paraId="7B1AF0FE" w14:textId="77777777" w:rsidR="00B93213" w:rsidRDefault="00B93213" w:rsidP="00B93213">
      <w:pPr>
        <w:numPr>
          <w:ilvl w:val="0"/>
          <w:numId w:val="2"/>
        </w:numPr>
        <w:shd w:val="clear" w:color="auto" w:fill="FFFFFF"/>
        <w:spacing w:before="100" w:beforeAutospacing="1" w:after="100" w:afterAutospacing="1" w:line="240" w:lineRule="auto"/>
        <w:rPr>
          <w:rFonts w:ascii="Helvetica" w:hAnsi="Helvetica" w:cs="Helvetica"/>
          <w:color w:val="000000"/>
          <w:sz w:val="24"/>
          <w:szCs w:val="24"/>
        </w:rPr>
      </w:pPr>
      <w:r w:rsidRPr="006F7CE4">
        <w:rPr>
          <w:rFonts w:ascii="Helvetica" w:hAnsi="Helvetica" w:cs="Helvetica"/>
          <w:color w:val="000000"/>
        </w:rPr>
        <w:t>Adding a User</w:t>
      </w:r>
    </w:p>
    <w:p w14:paraId="539C4412" w14:textId="77777777" w:rsidR="00B93213" w:rsidRDefault="00B93213" w:rsidP="00B93213">
      <w:pPr>
        <w:numPr>
          <w:ilvl w:val="0"/>
          <w:numId w:val="2"/>
        </w:numPr>
        <w:shd w:val="clear" w:color="auto" w:fill="FFFFFF"/>
        <w:spacing w:before="100" w:beforeAutospacing="1" w:after="100" w:afterAutospacing="1" w:line="240" w:lineRule="auto"/>
        <w:rPr>
          <w:rFonts w:ascii="Helvetica" w:hAnsi="Helvetica" w:cs="Helvetica"/>
          <w:color w:val="000000"/>
        </w:rPr>
      </w:pPr>
      <w:r w:rsidRPr="006F7CE4">
        <w:rPr>
          <w:rFonts w:ascii="Helvetica" w:hAnsi="Helvetica" w:cs="Helvetica"/>
          <w:color w:val="000000"/>
        </w:rPr>
        <w:t>Deleting a User</w:t>
      </w:r>
    </w:p>
    <w:p w14:paraId="2CEC53DC" w14:textId="77777777" w:rsidR="00B93213" w:rsidRDefault="00B93213" w:rsidP="00B93213">
      <w:pPr>
        <w:numPr>
          <w:ilvl w:val="0"/>
          <w:numId w:val="2"/>
        </w:numPr>
        <w:shd w:val="clear" w:color="auto" w:fill="FFFFFF"/>
        <w:spacing w:before="100" w:beforeAutospacing="1" w:after="100" w:afterAutospacing="1" w:line="240" w:lineRule="auto"/>
        <w:rPr>
          <w:rFonts w:ascii="Helvetica" w:hAnsi="Helvetica" w:cs="Helvetica"/>
          <w:color w:val="000000"/>
        </w:rPr>
      </w:pPr>
      <w:r w:rsidRPr="006F7CE4">
        <w:rPr>
          <w:rFonts w:ascii="Helvetica" w:hAnsi="Helvetica" w:cs="Helvetica"/>
          <w:color w:val="000000"/>
        </w:rPr>
        <w:t>Changing the User’s status</w:t>
      </w:r>
    </w:p>
    <w:p w14:paraId="0159F94A" w14:textId="77777777" w:rsidR="00B93213" w:rsidRDefault="00B93213" w:rsidP="00B93213">
      <w:pPr>
        <w:numPr>
          <w:ilvl w:val="0"/>
          <w:numId w:val="2"/>
        </w:numPr>
        <w:shd w:val="clear" w:color="auto" w:fill="FFFFFF"/>
        <w:spacing w:before="100" w:beforeAutospacing="1" w:after="100" w:afterAutospacing="1" w:line="240" w:lineRule="auto"/>
        <w:rPr>
          <w:rFonts w:ascii="Helvetica" w:hAnsi="Helvetica" w:cs="Helvetica"/>
          <w:color w:val="000000"/>
        </w:rPr>
      </w:pPr>
      <w:r w:rsidRPr="006F7CE4">
        <w:rPr>
          <w:rFonts w:ascii="Helvetica" w:hAnsi="Helvetica" w:cs="Helvetica"/>
          <w:color w:val="000000"/>
        </w:rPr>
        <w:t>Adding Custom Roles</w:t>
      </w:r>
    </w:p>
    <w:p w14:paraId="73BD419B" w14:textId="77777777" w:rsidR="00B93213" w:rsidRDefault="00B93213" w:rsidP="00B93213">
      <w:pPr>
        <w:pStyle w:val="Heading3"/>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Adding a User</w:t>
      </w:r>
    </w:p>
    <w:p w14:paraId="3E8ABA37"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add a user to the organization,</w:t>
      </w:r>
    </w:p>
    <w:p w14:paraId="6B16AC5D" w14:textId="77777777" w:rsidR="00B93213" w:rsidRDefault="00B93213" w:rsidP="00B93213">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Navigate to </w:t>
      </w:r>
      <w:r>
        <w:rPr>
          <w:rStyle w:val="Strong"/>
          <w:rFonts w:ascii="Helvetica" w:hAnsi="Helvetica" w:cs="Helvetica"/>
          <w:color w:val="000000"/>
        </w:rPr>
        <w:t>Gear icon &gt; Users</w:t>
      </w:r>
      <w:r>
        <w:rPr>
          <w:rFonts w:ascii="Helvetica" w:hAnsi="Helvetica" w:cs="Helvetica"/>
          <w:color w:val="000000"/>
        </w:rPr>
        <w:t>.</w:t>
      </w:r>
    </w:p>
    <w:p w14:paraId="5FDF6A90" w14:textId="77777777" w:rsidR="00B93213" w:rsidRDefault="00B93213" w:rsidP="00B93213">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on </w:t>
      </w:r>
      <w:r>
        <w:rPr>
          <w:rStyle w:val="Strong"/>
          <w:rFonts w:ascii="Helvetica" w:hAnsi="Helvetica" w:cs="Helvetica"/>
          <w:color w:val="000000"/>
        </w:rPr>
        <w:t>Invite New User</w:t>
      </w:r>
      <w:r>
        <w:rPr>
          <w:rFonts w:ascii="Helvetica" w:hAnsi="Helvetica" w:cs="Helvetica"/>
          <w:color w:val="000000"/>
        </w:rPr>
        <w:t> button.</w:t>
      </w:r>
    </w:p>
    <w:p w14:paraId="1907FD0B" w14:textId="77777777" w:rsidR="00B93213" w:rsidRDefault="00B93213" w:rsidP="00B93213">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In the next Invite New User dialog box, enter the email address of the user you want to invite, the name and assign the role.</w:t>
      </w:r>
    </w:p>
    <w:p w14:paraId="62834398" w14:textId="77777777" w:rsidR="00B93213" w:rsidRDefault="00B93213" w:rsidP="00B93213">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Hit </w:t>
      </w:r>
      <w:r>
        <w:rPr>
          <w:rStyle w:val="Strong"/>
          <w:rFonts w:ascii="Helvetica" w:hAnsi="Helvetica" w:cs="Helvetica"/>
          <w:color w:val="000000"/>
        </w:rPr>
        <w:t>Send</w:t>
      </w:r>
      <w:r>
        <w:rPr>
          <w:rFonts w:ascii="Helvetica" w:hAnsi="Helvetica" w:cs="Helvetica"/>
          <w:color w:val="000000"/>
        </w:rPr>
        <w:t> to send the invitation.</w:t>
      </w:r>
    </w:p>
    <w:p w14:paraId="60C50BB0"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lastRenderedPageBreak/>
        <w:drawing>
          <wp:inline distT="0" distB="0" distL="0" distR="0" wp14:anchorId="06D3907E" wp14:editId="7D5AE58C">
            <wp:extent cx="8863330" cy="2244090"/>
            <wp:effectExtent l="0" t="0" r="0" b="3810"/>
            <wp:docPr id="107" name="Picture 107" descr="Invite ne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nvite new user"/>
                    <pic:cNvPicPr>
                      <a:picLocks noChangeAspect="1" noChangeArrowheads="1"/>
                    </pic:cNvPicPr>
                  </pic:nvPicPr>
                  <pic:blipFill rotWithShape="1">
                    <a:blip r:embed="rId5">
                      <a:extLst>
                        <a:ext uri="{28A0092B-C50C-407E-A947-70E740481C1C}">
                          <a14:useLocalDpi xmlns:a14="http://schemas.microsoft.com/office/drawing/2010/main" val="0"/>
                        </a:ext>
                      </a:extLst>
                    </a:blip>
                    <a:srcRect t="8065"/>
                    <a:stretch/>
                  </pic:blipFill>
                  <pic:spPr bwMode="auto">
                    <a:xfrm>
                      <a:off x="0" y="0"/>
                      <a:ext cx="8863330" cy="224409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Helvetica" w:hAnsi="Helvetica" w:cs="Helvetica"/>
          <w:color w:val="000000"/>
        </w:rPr>
        <w:t> </w:t>
      </w:r>
      <w:r>
        <w:rPr>
          <w:rFonts w:ascii="Helvetica" w:hAnsi="Helvetica" w:cs="Helvetica"/>
          <w:noProof/>
          <w:color w:val="000000"/>
        </w:rPr>
        <w:drawing>
          <wp:inline distT="0" distB="0" distL="0" distR="0" wp14:anchorId="23251968" wp14:editId="614C73D6">
            <wp:extent cx="5429250" cy="3994150"/>
            <wp:effectExtent l="0" t="0" r="0" b="6350"/>
            <wp:docPr id="106" name="Picture 106" descr="Adding 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Adding a U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994150"/>
                    </a:xfrm>
                    <a:prstGeom prst="rect">
                      <a:avLst/>
                    </a:prstGeom>
                    <a:noFill/>
                    <a:ln>
                      <a:noFill/>
                    </a:ln>
                  </pic:spPr>
                </pic:pic>
              </a:graphicData>
            </a:graphic>
          </wp:inline>
        </w:drawing>
      </w:r>
    </w:p>
    <w:p w14:paraId="025E473E" w14:textId="77777777" w:rsidR="00B93213" w:rsidRDefault="00B93213" w:rsidP="00B93213">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Once the invitation is sent, the invited user has to accept the invitation by clicking on the confirmation link sent to their email.</w:t>
      </w:r>
    </w:p>
    <w:p w14:paraId="75DFC301" w14:textId="77777777" w:rsidR="00B93213" w:rsidRDefault="00B93213" w:rsidP="00B93213">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The User can now log-in to your FIN Subscriptions organization using their FIN accounts credentials.</w:t>
      </w:r>
    </w:p>
    <w:p w14:paraId="2448E106" w14:textId="77777777" w:rsidR="00B93213" w:rsidRDefault="00B93213" w:rsidP="00B93213">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If the user doesn’t have an existing FIN account, they have to sign-up.</w:t>
      </w:r>
    </w:p>
    <w:p w14:paraId="1AED5DB4" w14:textId="77777777" w:rsidR="00B93213" w:rsidRDefault="00B93213" w:rsidP="00B93213">
      <w:pPr>
        <w:pStyle w:val="Heading3"/>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Deleting a User</w:t>
      </w:r>
    </w:p>
    <w:p w14:paraId="1F30708C"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delete an existing user from the organization,</w:t>
      </w:r>
    </w:p>
    <w:p w14:paraId="205A8081" w14:textId="77777777" w:rsidR="00B93213" w:rsidRDefault="00B93213" w:rsidP="00B93213">
      <w:pPr>
        <w:numPr>
          <w:ilvl w:val="0"/>
          <w:numId w:val="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Navigate to </w:t>
      </w:r>
      <w:r>
        <w:rPr>
          <w:rStyle w:val="Strong"/>
          <w:rFonts w:ascii="Helvetica" w:hAnsi="Helvetica" w:cs="Helvetica"/>
          <w:color w:val="000000"/>
        </w:rPr>
        <w:t>Gear icon &gt; Users</w:t>
      </w:r>
      <w:r>
        <w:rPr>
          <w:rFonts w:ascii="Helvetica" w:hAnsi="Helvetica" w:cs="Helvetica"/>
          <w:color w:val="000000"/>
        </w:rPr>
        <w:t>.</w:t>
      </w:r>
    </w:p>
    <w:p w14:paraId="4B009FF1" w14:textId="77777777" w:rsidR="00B93213" w:rsidRDefault="00B93213" w:rsidP="00B93213">
      <w:pPr>
        <w:numPr>
          <w:ilvl w:val="0"/>
          <w:numId w:val="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Hover over the user you want to delete and click on the </w:t>
      </w:r>
      <w:r>
        <w:rPr>
          <w:rStyle w:val="Strong"/>
          <w:rFonts w:ascii="Helvetica" w:hAnsi="Helvetica" w:cs="Helvetica"/>
          <w:color w:val="000000"/>
        </w:rPr>
        <w:t>Trash icon</w:t>
      </w:r>
      <w:r>
        <w:rPr>
          <w:rFonts w:ascii="Helvetica" w:hAnsi="Helvetica" w:cs="Helvetica"/>
          <w:color w:val="000000"/>
        </w:rPr>
        <w:t> at the far end of the row.</w:t>
      </w:r>
    </w:p>
    <w:p w14:paraId="7204BA89"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lastRenderedPageBreak/>
        <w:drawing>
          <wp:inline distT="0" distB="0" distL="0" distR="0" wp14:anchorId="4D04B667" wp14:editId="48D66934">
            <wp:extent cx="8863330" cy="2282190"/>
            <wp:effectExtent l="0" t="0" r="0" b="3810"/>
            <wp:docPr id="105" name="Picture 105" descr="Deleting 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Deleting a User"/>
                    <pic:cNvPicPr>
                      <a:picLocks noChangeAspect="1" noChangeArrowheads="1"/>
                    </pic:cNvPicPr>
                  </pic:nvPicPr>
                  <pic:blipFill rotWithShape="1">
                    <a:blip r:embed="rId7">
                      <a:extLst>
                        <a:ext uri="{28A0092B-C50C-407E-A947-70E740481C1C}">
                          <a14:useLocalDpi xmlns:a14="http://schemas.microsoft.com/office/drawing/2010/main" val="0"/>
                        </a:ext>
                      </a:extLst>
                    </a:blip>
                    <a:srcRect t="6504"/>
                    <a:stretch/>
                  </pic:blipFill>
                  <pic:spPr bwMode="auto">
                    <a:xfrm>
                      <a:off x="0" y="0"/>
                      <a:ext cx="8863330" cy="2282190"/>
                    </a:xfrm>
                    <a:prstGeom prst="rect">
                      <a:avLst/>
                    </a:prstGeom>
                    <a:noFill/>
                    <a:ln>
                      <a:noFill/>
                    </a:ln>
                    <a:extLst>
                      <a:ext uri="{53640926-AAD7-44D8-BBD7-CCE9431645EC}">
                        <a14:shadowObscured xmlns:a14="http://schemas.microsoft.com/office/drawing/2010/main"/>
                      </a:ext>
                    </a:extLst>
                  </pic:spPr>
                </pic:pic>
              </a:graphicData>
            </a:graphic>
          </wp:inline>
        </w:drawing>
      </w:r>
    </w:p>
    <w:p w14:paraId="3A751FBE" w14:textId="77777777" w:rsidR="00B93213" w:rsidRDefault="00B93213" w:rsidP="00B93213">
      <w:pPr>
        <w:pStyle w:val="Heading3"/>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Changing the User’s status</w:t>
      </w:r>
    </w:p>
    <w:p w14:paraId="3A4F8D2C"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mark a user active or inactive,</w:t>
      </w:r>
    </w:p>
    <w:p w14:paraId="18E79FF6" w14:textId="77777777" w:rsidR="00B93213" w:rsidRDefault="00B93213" w:rsidP="00B93213">
      <w:pPr>
        <w:numPr>
          <w:ilvl w:val="0"/>
          <w:numId w:val="6"/>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Navigate to </w:t>
      </w:r>
      <w:r>
        <w:rPr>
          <w:rStyle w:val="Strong"/>
          <w:rFonts w:ascii="Helvetica" w:hAnsi="Helvetica" w:cs="Helvetica"/>
          <w:color w:val="000000"/>
        </w:rPr>
        <w:t>Gear icon &gt; Users</w:t>
      </w:r>
      <w:r>
        <w:rPr>
          <w:rFonts w:ascii="Helvetica" w:hAnsi="Helvetica" w:cs="Helvetica"/>
          <w:color w:val="000000"/>
        </w:rPr>
        <w:t>.</w:t>
      </w:r>
    </w:p>
    <w:p w14:paraId="08F06515" w14:textId="77777777" w:rsidR="00B93213" w:rsidRDefault="00B93213" w:rsidP="00B93213">
      <w:pPr>
        <w:numPr>
          <w:ilvl w:val="0"/>
          <w:numId w:val="6"/>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Hover over the user whom you want to change the status of and click on the </w:t>
      </w:r>
      <w:r>
        <w:rPr>
          <w:rStyle w:val="Strong"/>
          <w:rFonts w:ascii="Helvetica" w:hAnsi="Helvetica" w:cs="Helvetica"/>
          <w:color w:val="000000"/>
        </w:rPr>
        <w:t>mark as active/ mark as inactive</w:t>
      </w:r>
      <w:r>
        <w:rPr>
          <w:rFonts w:ascii="Helvetica" w:hAnsi="Helvetica" w:cs="Helvetica"/>
          <w:color w:val="000000"/>
        </w:rPr>
        <w:t> at the far end of the row.</w:t>
      </w:r>
    </w:p>
    <w:p w14:paraId="09627966"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drawing>
          <wp:inline distT="0" distB="0" distL="0" distR="0" wp14:anchorId="648EDD49" wp14:editId="57CC1ADA">
            <wp:extent cx="8863330" cy="2231390"/>
            <wp:effectExtent l="0" t="0" r="0" b="0"/>
            <wp:docPr id="104" name="Picture 104" descr="changing user's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hanging user's status"/>
                    <pic:cNvPicPr>
                      <a:picLocks noChangeAspect="1" noChangeArrowheads="1"/>
                    </pic:cNvPicPr>
                  </pic:nvPicPr>
                  <pic:blipFill rotWithShape="1">
                    <a:blip r:embed="rId8">
                      <a:extLst>
                        <a:ext uri="{28A0092B-C50C-407E-A947-70E740481C1C}">
                          <a14:useLocalDpi xmlns:a14="http://schemas.microsoft.com/office/drawing/2010/main" val="0"/>
                        </a:ext>
                      </a:extLst>
                    </a:blip>
                    <a:srcRect t="8585"/>
                    <a:stretch/>
                  </pic:blipFill>
                  <pic:spPr bwMode="auto">
                    <a:xfrm>
                      <a:off x="0" y="0"/>
                      <a:ext cx="8863330" cy="2231390"/>
                    </a:xfrm>
                    <a:prstGeom prst="rect">
                      <a:avLst/>
                    </a:prstGeom>
                    <a:noFill/>
                    <a:ln>
                      <a:noFill/>
                    </a:ln>
                    <a:extLst>
                      <a:ext uri="{53640926-AAD7-44D8-BBD7-CCE9431645EC}">
                        <a14:shadowObscured xmlns:a14="http://schemas.microsoft.com/office/drawing/2010/main"/>
                      </a:ext>
                    </a:extLst>
                  </pic:spPr>
                </pic:pic>
              </a:graphicData>
            </a:graphic>
          </wp:inline>
        </w:drawing>
      </w:r>
    </w:p>
    <w:p w14:paraId="21D7FC53"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Style w:val="Strong"/>
          <w:rFonts w:ascii="Helvetica" w:hAnsi="Helvetica" w:cs="Helvetica"/>
          <w:color w:val="000000"/>
        </w:rPr>
        <w:t>Please note:</w:t>
      </w:r>
    </w:p>
    <w:p w14:paraId="75F7AD74"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Style w:val="Strong"/>
          <w:rFonts w:ascii="Helvetica" w:hAnsi="Helvetica" w:cs="Helvetica"/>
          <w:color w:val="000000"/>
        </w:rPr>
        <w:t>What is the difference between deleting and marking the user inactive?</w:t>
      </w:r>
    </w:p>
    <w:p w14:paraId="39C628E9"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Deleting a user will completely remove them from the organization. The user will not have any access to the organization’s details until invited again. However, if marked inactive, the user will not be completely removed. Instead, the user will be restricted from accessing the organization but remains listed as a user. You can mark the user active again and revoke the restrictions any time later.</w:t>
      </w:r>
    </w:p>
    <w:p w14:paraId="021C5089" w14:textId="77777777" w:rsidR="00B93213" w:rsidRDefault="00B93213" w:rsidP="00B93213">
      <w:pPr>
        <w:pStyle w:val="Heading3"/>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lastRenderedPageBreak/>
        <w:t>Adding Custom Roles</w:t>
      </w:r>
    </w:p>
    <w:p w14:paraId="134A3BBD"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Users can access the modules based on their role. There are two predefined roles:</w:t>
      </w:r>
    </w:p>
    <w:p w14:paraId="21E27C55" w14:textId="77777777" w:rsidR="00B93213" w:rsidRDefault="00B93213" w:rsidP="00B93213">
      <w:pPr>
        <w:numPr>
          <w:ilvl w:val="0"/>
          <w:numId w:val="7"/>
        </w:numPr>
        <w:shd w:val="clear" w:color="auto" w:fill="FFFFFF"/>
        <w:spacing w:before="100" w:beforeAutospacing="1" w:after="100" w:afterAutospacing="1" w:line="240" w:lineRule="auto"/>
        <w:rPr>
          <w:rFonts w:ascii="Helvetica" w:hAnsi="Helvetica" w:cs="Helvetica"/>
          <w:color w:val="000000"/>
        </w:rPr>
      </w:pPr>
      <w:r>
        <w:rPr>
          <w:rStyle w:val="Strong"/>
          <w:rFonts w:ascii="Helvetica" w:hAnsi="Helvetica" w:cs="Helvetica"/>
          <w:color w:val="000000"/>
        </w:rPr>
        <w:t>Admin:</w:t>
      </w:r>
      <w:r>
        <w:rPr>
          <w:rFonts w:ascii="Helvetica" w:hAnsi="Helvetica" w:cs="Helvetica"/>
          <w:color w:val="000000"/>
        </w:rPr>
        <w:t xml:space="preserve"> has unrestricted access to all the modules. </w:t>
      </w:r>
      <w:proofErr w:type="gramStart"/>
      <w:r>
        <w:rPr>
          <w:rFonts w:ascii="Helvetica" w:hAnsi="Helvetica" w:cs="Helvetica"/>
          <w:color w:val="000000"/>
        </w:rPr>
        <w:t>Usually</w:t>
      </w:r>
      <w:proofErr w:type="gramEnd"/>
      <w:r>
        <w:rPr>
          <w:rFonts w:ascii="Helvetica" w:hAnsi="Helvetica" w:cs="Helvetica"/>
          <w:color w:val="000000"/>
        </w:rPr>
        <w:t xml:space="preserve"> this role is assigned to partners and accountants.</w:t>
      </w:r>
    </w:p>
    <w:p w14:paraId="08C89BFA" w14:textId="77777777" w:rsidR="00B93213" w:rsidRDefault="00B93213" w:rsidP="00B93213">
      <w:pPr>
        <w:numPr>
          <w:ilvl w:val="0"/>
          <w:numId w:val="7"/>
        </w:numPr>
        <w:shd w:val="clear" w:color="auto" w:fill="FFFFFF"/>
        <w:spacing w:before="100" w:beforeAutospacing="1" w:after="100" w:afterAutospacing="1" w:line="240" w:lineRule="auto"/>
        <w:rPr>
          <w:rFonts w:ascii="Helvetica" w:hAnsi="Helvetica" w:cs="Helvetica"/>
          <w:color w:val="000000"/>
        </w:rPr>
      </w:pPr>
      <w:r>
        <w:rPr>
          <w:rStyle w:val="Strong"/>
          <w:rFonts w:ascii="Helvetica" w:hAnsi="Helvetica" w:cs="Helvetica"/>
          <w:color w:val="000000"/>
        </w:rPr>
        <w:t>Staff:</w:t>
      </w:r>
      <w:r>
        <w:rPr>
          <w:rFonts w:ascii="Helvetica" w:hAnsi="Helvetica" w:cs="Helvetica"/>
          <w:color w:val="000000"/>
        </w:rPr>
        <w:t> Will have access to all the modules except Reports, Dashboard and Organizational settings.</w:t>
      </w:r>
    </w:p>
    <w:p w14:paraId="13148A28"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If the above two roles couldn’t get meet your needs, you can create a </w:t>
      </w:r>
      <w:proofErr w:type="gramStart"/>
      <w:r>
        <w:rPr>
          <w:rFonts w:ascii="Helvetica" w:hAnsi="Helvetica" w:cs="Helvetica"/>
          <w:color w:val="000000"/>
        </w:rPr>
        <w:t>custom roles</w:t>
      </w:r>
      <w:proofErr w:type="gramEnd"/>
      <w:r>
        <w:rPr>
          <w:rFonts w:ascii="Helvetica" w:hAnsi="Helvetica" w:cs="Helvetica"/>
          <w:color w:val="000000"/>
        </w:rPr>
        <w:t xml:space="preserve"> specific to your needs and name them.</w:t>
      </w:r>
    </w:p>
    <w:p w14:paraId="1604ED30" w14:textId="77777777" w:rsidR="00B93213" w:rsidRDefault="00B93213" w:rsidP="00B93213">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create a custom role,</w:t>
      </w:r>
    </w:p>
    <w:p w14:paraId="560BF6F2" w14:textId="77777777" w:rsidR="00B93213" w:rsidRDefault="00B93213" w:rsidP="00B93213">
      <w:pPr>
        <w:numPr>
          <w:ilvl w:val="0"/>
          <w:numId w:val="8"/>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the </w:t>
      </w:r>
      <w:r>
        <w:rPr>
          <w:rStyle w:val="Strong"/>
          <w:rFonts w:ascii="Helvetica" w:hAnsi="Helvetica" w:cs="Helvetica"/>
          <w:color w:val="000000"/>
        </w:rPr>
        <w:t>Gear icon</w:t>
      </w:r>
      <w:r>
        <w:rPr>
          <w:rFonts w:ascii="Helvetica" w:hAnsi="Helvetica" w:cs="Helvetica"/>
          <w:color w:val="000000"/>
        </w:rPr>
        <w:t> and select </w:t>
      </w:r>
      <w:r>
        <w:rPr>
          <w:rStyle w:val="Strong"/>
          <w:rFonts w:ascii="Helvetica" w:hAnsi="Helvetica" w:cs="Helvetica"/>
          <w:color w:val="000000"/>
        </w:rPr>
        <w:t>Users &amp; Roles</w:t>
      </w:r>
      <w:r>
        <w:rPr>
          <w:rFonts w:ascii="Helvetica" w:hAnsi="Helvetica" w:cs="Helvetica"/>
          <w:color w:val="000000"/>
        </w:rPr>
        <w:t> from the drop-down.</w:t>
      </w:r>
    </w:p>
    <w:p w14:paraId="240D77B6" w14:textId="77777777" w:rsidR="00B93213" w:rsidRDefault="00B93213" w:rsidP="00B93213">
      <w:pPr>
        <w:numPr>
          <w:ilvl w:val="0"/>
          <w:numId w:val="8"/>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In the following screen, navigate to the </w:t>
      </w:r>
      <w:r>
        <w:rPr>
          <w:rStyle w:val="Strong"/>
          <w:rFonts w:ascii="Helvetica" w:hAnsi="Helvetica" w:cs="Helvetica"/>
          <w:color w:val="000000"/>
        </w:rPr>
        <w:t>Roles</w:t>
      </w:r>
      <w:r>
        <w:rPr>
          <w:rFonts w:ascii="Helvetica" w:hAnsi="Helvetica" w:cs="Helvetica"/>
          <w:color w:val="000000"/>
        </w:rPr>
        <w:t> tab and click on </w:t>
      </w:r>
      <w:r>
        <w:rPr>
          <w:rStyle w:val="Strong"/>
          <w:rFonts w:ascii="Helvetica" w:hAnsi="Helvetica" w:cs="Helvetica"/>
          <w:color w:val="000000"/>
        </w:rPr>
        <w:t>New Role</w:t>
      </w:r>
      <w:r>
        <w:rPr>
          <w:rFonts w:ascii="Helvetica" w:hAnsi="Helvetica" w:cs="Helvetica"/>
          <w:color w:val="000000"/>
        </w:rPr>
        <w:t> button at the top-right.</w:t>
      </w:r>
    </w:p>
    <w:p w14:paraId="33B633C5" w14:textId="77777777" w:rsidR="00B93213" w:rsidRDefault="00B93213" w:rsidP="00B93213">
      <w:pPr>
        <w:numPr>
          <w:ilvl w:val="0"/>
          <w:numId w:val="8"/>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Next, give a name for your custom role and configure permissions based on your needs.</w:t>
      </w:r>
    </w:p>
    <w:p w14:paraId="6FECDE50" w14:textId="77777777" w:rsidR="00B93213" w:rsidRDefault="00B93213" w:rsidP="00B93213">
      <w:pPr>
        <w:numPr>
          <w:ilvl w:val="0"/>
          <w:numId w:val="8"/>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Click </w:t>
      </w:r>
      <w:r>
        <w:rPr>
          <w:rStyle w:val="Strong"/>
          <w:rFonts w:ascii="Helvetica" w:hAnsi="Helvetica" w:cs="Helvetica"/>
          <w:color w:val="000000"/>
        </w:rPr>
        <w:t>Save</w:t>
      </w:r>
      <w:r>
        <w:rPr>
          <w:rFonts w:ascii="Helvetica" w:hAnsi="Helvetica" w:cs="Helvetica"/>
          <w:color w:val="000000"/>
        </w:rPr>
        <w:t>.</w:t>
      </w:r>
    </w:p>
    <w:p w14:paraId="6D19836B" w14:textId="77777777" w:rsidR="00B93213" w:rsidRDefault="00B93213" w:rsidP="00B93213">
      <w:pPr>
        <w:numPr>
          <w:ilvl w:val="0"/>
          <w:numId w:val="8"/>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Once saved, you can associate the newly created role to the users you invite.</w:t>
      </w:r>
    </w:p>
    <w:p w14:paraId="5C74428C" w14:textId="77777777" w:rsidR="006D39DC" w:rsidRDefault="006D39DC"/>
    <w:sectPr w:rsidR="006D3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424"/>
    <w:multiLevelType w:val="multilevel"/>
    <w:tmpl w:val="7E98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95F47"/>
    <w:multiLevelType w:val="multilevel"/>
    <w:tmpl w:val="D0A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64FB6"/>
    <w:multiLevelType w:val="multilevel"/>
    <w:tmpl w:val="998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F3071"/>
    <w:multiLevelType w:val="multilevel"/>
    <w:tmpl w:val="3762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E2F4A"/>
    <w:multiLevelType w:val="multilevel"/>
    <w:tmpl w:val="C454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34A8F"/>
    <w:multiLevelType w:val="multilevel"/>
    <w:tmpl w:val="2590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B7D27"/>
    <w:multiLevelType w:val="multilevel"/>
    <w:tmpl w:val="09E0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A051B"/>
    <w:multiLevelType w:val="multilevel"/>
    <w:tmpl w:val="3F2C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5"/>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13"/>
    <w:rsid w:val="006D39DC"/>
    <w:rsid w:val="00B93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D905"/>
  <w15:chartTrackingRefBased/>
  <w15:docId w15:val="{7CCCC287-87EE-41AB-BD81-F0728EE3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13"/>
  </w:style>
  <w:style w:type="paragraph" w:styleId="Heading1">
    <w:name w:val="heading 1"/>
    <w:basedOn w:val="Normal"/>
    <w:next w:val="Normal"/>
    <w:link w:val="Heading1Char"/>
    <w:uiPriority w:val="9"/>
    <w:qFormat/>
    <w:rsid w:val="00B93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932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2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321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93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3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Intutech Institute</dc:creator>
  <cp:keywords/>
  <dc:description/>
  <cp:lastModifiedBy>Intutech Institute</cp:lastModifiedBy>
  <cp:revision>1</cp:revision>
  <dcterms:created xsi:type="dcterms:W3CDTF">2022-03-16T10:28:00Z</dcterms:created>
  <dcterms:modified xsi:type="dcterms:W3CDTF">2022-03-16T10:28:00Z</dcterms:modified>
</cp:coreProperties>
</file>