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Governance Performance Analytics Report</w:t>
      </w:r>
    </w:p>
    <w:p>
      <w:pPr>
        <w:jc w:val="center"/>
      </w:pPr>
      <w:r>
        <w:rPr>
          <w:color w:val="4B5563"/>
          <w:sz w:val="22"/>
        </w:rPr>
        <w:t>Evidence-based comparison of selected public-sector and public-utility leadership indicators</w:t>
      </w:r>
    </w:p>
    <w:p>
      <w:r>
        <w:t>This platform is an independent civic-tech and governance analytics research project based on publicly available information and evidence-based analysis. It does not represent any political party, candidate, or government institution.</w:t>
      </w:r>
    </w:p>
    <w:p>
      <w:pPr>
        <w:pStyle w:val="Heading1"/>
      </w:pPr>
      <w:r>
        <w:t>Executive Summary</w:t>
      </w:r>
    </w:p>
    <w:p>
      <w:r>
        <w:t>This report compares documented governance and institutional performance indicators. The scores are derived from cited evidence rows and should be read as a civic-tech analytic aid, not a definitive judgment.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color w:val="0B1F3A"/>
              </w:rPr>
              <w:t>person</w:t>
            </w:r>
          </w:p>
        </w:tc>
        <w:tc>
          <w:tcPr>
            <w:tcW w:type="dxa" w:w="1958"/>
          </w:tcPr>
          <w:p>
            <w:r>
              <w:rPr>
                <w:b/>
                <w:color w:val="0B1F3A"/>
              </w:rPr>
              <w:t>overall_governance_score</w:t>
            </w:r>
          </w:p>
        </w:tc>
        <w:tc>
          <w:tcPr>
            <w:tcW w:type="dxa" w:w="1958"/>
          </w:tcPr>
          <w:p>
            <w:r>
              <w:rPr>
                <w:b/>
                <w:color w:val="0B1F3A"/>
              </w:rPr>
              <w:t>evidence_count</w:t>
            </w:r>
          </w:p>
        </w:tc>
        <w:tc>
          <w:tcPr>
            <w:tcW w:type="dxa" w:w="1958"/>
          </w:tcPr>
          <w:p>
            <w:r>
              <w:rPr>
                <w:b/>
                <w:color w:val="0B1F3A"/>
              </w:rPr>
              <w:t>quantitative_evidence_count</w:t>
            </w:r>
          </w:p>
        </w:tc>
        <w:tc>
          <w:tcPr>
            <w:tcW w:type="dxa" w:w="1958"/>
          </w:tcPr>
          <w:p>
            <w:r>
              <w:rPr>
                <w:b/>
                <w:color w:val="0B1F3A"/>
              </w:rPr>
              <w:t>category_coverage_percent</w:t>
            </w:r>
          </w:p>
        </w:tc>
      </w:tr>
      <w:tr>
        <w:tc>
          <w:tcPr>
            <w:tcW w:type="dxa" w:w="1958"/>
          </w:tcPr>
          <w:p>
            <w:r>
              <w:t>Prof. Isa Ali Ibrahim Pantami</w:t>
            </w:r>
          </w:p>
        </w:tc>
        <w:tc>
          <w:tcPr>
            <w:tcW w:type="dxa" w:w="1958"/>
          </w:tcPr>
          <w:p>
            <w:r>
              <w:t>61.34</w:t>
            </w:r>
          </w:p>
        </w:tc>
        <w:tc>
          <w:tcPr>
            <w:tcW w:type="dxa" w:w="1958"/>
          </w:tcPr>
          <w:p>
            <w:r>
              <w:t>8</w:t>
            </w:r>
          </w:p>
        </w:tc>
        <w:tc>
          <w:tcPr>
            <w:tcW w:type="dxa" w:w="1958"/>
          </w:tcPr>
          <w:p>
            <w:r>
              <w:t>5</w:t>
            </w:r>
          </w:p>
        </w:tc>
        <w:tc>
          <w:tcPr>
            <w:tcW w:type="dxa" w:w="1958"/>
          </w:tcPr>
          <w:p>
            <w:r>
              <w:t>85.71</w:t>
            </w:r>
          </w:p>
        </w:tc>
      </w:tr>
      <w:tr>
        <w:tc>
          <w:tcPr>
            <w:tcW w:type="dxa" w:w="1958"/>
          </w:tcPr>
          <w:p>
            <w:r>
              <w:t>Hon. Saidu Ahmed Alkali</w:t>
            </w:r>
          </w:p>
        </w:tc>
        <w:tc>
          <w:tcPr>
            <w:tcW w:type="dxa" w:w="1958"/>
          </w:tcPr>
          <w:p>
            <w:r>
              <w:t>54.28</w:t>
            </w:r>
          </w:p>
        </w:tc>
        <w:tc>
          <w:tcPr>
            <w:tcW w:type="dxa" w:w="1958"/>
          </w:tcPr>
          <w:p>
            <w:r>
              <w:t>15</w:t>
            </w:r>
          </w:p>
        </w:tc>
        <w:tc>
          <w:tcPr>
            <w:tcW w:type="dxa" w:w="1958"/>
          </w:tcPr>
          <w:p>
            <w:r>
              <w:t>2</w:t>
            </w:r>
          </w:p>
        </w:tc>
        <w:tc>
          <w:tcPr>
            <w:tcW w:type="dxa" w:w="1958"/>
          </w:tcPr>
          <w:p>
            <w:r>
              <w:t>100.0</w:t>
            </w:r>
          </w:p>
        </w:tc>
      </w:tr>
      <w:tr>
        <w:tc>
          <w:tcPr>
            <w:tcW w:type="dxa" w:w="1958"/>
          </w:tcPr>
          <w:p>
            <w:r>
              <w:t>Dr. Jamilu Isyaku Gwamna</w:t>
            </w:r>
          </w:p>
        </w:tc>
        <w:tc>
          <w:tcPr>
            <w:tcW w:type="dxa" w:w="1958"/>
          </w:tcPr>
          <w:p>
            <w:r>
              <w:t>33.23</w:t>
            </w:r>
          </w:p>
        </w:tc>
        <w:tc>
          <w:tcPr>
            <w:tcW w:type="dxa" w:w="1958"/>
          </w:tcPr>
          <w:p>
            <w:r>
              <w:t>8</w:t>
            </w:r>
          </w:p>
        </w:tc>
        <w:tc>
          <w:tcPr>
            <w:tcW w:type="dxa" w:w="1958"/>
          </w:tcPr>
          <w:p>
            <w:r>
              <w:t>1</w:t>
            </w:r>
          </w:p>
        </w:tc>
        <w:tc>
          <w:tcPr>
            <w:tcW w:type="dxa" w:w="1958"/>
          </w:tcPr>
          <w:p>
            <w:r>
              <w:t>85.71</w:t>
            </w:r>
          </w:p>
        </w:tc>
      </w:tr>
    </w:tbl>
    <w:p>
      <w:pPr>
        <w:pStyle w:val="Heading1"/>
      </w:pPr>
      <w:r>
        <w:t>Category Scorecards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b/>
                <w:color w:val="0B1F3A"/>
              </w:rPr>
              <w:t>person</w:t>
            </w:r>
          </w:p>
        </w:tc>
        <w:tc>
          <w:tcPr>
            <w:tcW w:type="dxa" w:w="1632"/>
          </w:tcPr>
          <w:p>
            <w:r>
              <w:rPr>
                <w:b/>
                <w:color w:val="0B1F3A"/>
              </w:rPr>
              <w:t>category</w:t>
            </w:r>
          </w:p>
        </w:tc>
        <w:tc>
          <w:tcPr>
            <w:tcW w:type="dxa" w:w="1632"/>
          </w:tcPr>
          <w:p>
            <w:r>
              <w:rPr>
                <w:b/>
                <w:color w:val="0B1F3A"/>
              </w:rPr>
              <w:t>weight</w:t>
            </w:r>
          </w:p>
        </w:tc>
        <w:tc>
          <w:tcPr>
            <w:tcW w:type="dxa" w:w="1632"/>
          </w:tcPr>
          <w:p>
            <w:r>
              <w:rPr>
                <w:b/>
                <w:color w:val="0B1F3A"/>
              </w:rPr>
              <w:t>category_score</w:t>
            </w:r>
          </w:p>
        </w:tc>
        <w:tc>
          <w:tcPr>
            <w:tcW w:type="dxa" w:w="1632"/>
          </w:tcPr>
          <w:p>
            <w:r>
              <w:rPr>
                <w:b/>
                <w:color w:val="0B1F3A"/>
              </w:rPr>
              <w:t>evidence_count</w:t>
            </w:r>
          </w:p>
        </w:tc>
        <w:tc>
          <w:tcPr>
            <w:tcW w:type="dxa" w:w="1632"/>
          </w:tcPr>
          <w:p>
            <w:r>
              <w:rPr>
                <w:b/>
                <w:color w:val="0B1F3A"/>
              </w:rPr>
              <w:t>coverage_status</w:t>
            </w:r>
          </w:p>
        </w:tc>
      </w:tr>
      <w:tr>
        <w:tc>
          <w:tcPr>
            <w:tcW w:type="dxa" w:w="1632"/>
          </w:tcPr>
          <w:p>
            <w:r>
              <w:t>Prof. Isa Ali Ibrahim Pantami</w:t>
            </w:r>
          </w:p>
        </w:tc>
        <w:tc>
          <w:tcPr>
            <w:tcW w:type="dxa" w:w="1632"/>
          </w:tcPr>
          <w:p>
            <w:r>
              <w:t>Infrastructure</w:t>
            </w:r>
          </w:p>
        </w:tc>
        <w:tc>
          <w:tcPr>
            <w:tcW w:type="dxa" w:w="1632"/>
          </w:tcPr>
          <w:p>
            <w:r>
              <w:t>0.2</w:t>
            </w:r>
          </w:p>
        </w:tc>
        <w:tc>
          <w:tcPr>
            <w:tcW w:type="dxa" w:w="1632"/>
          </w:tcPr>
          <w:p>
            <w:r>
              <w:t>71.77</w:t>
            </w:r>
          </w:p>
        </w:tc>
        <w:tc>
          <w:tcPr>
            <w:tcW w:type="dxa" w:w="1632"/>
          </w:tcPr>
          <w:p>
            <w:r>
              <w:t>3</w:t>
            </w:r>
          </w:p>
        </w:tc>
        <w:tc>
          <w:tcPr>
            <w:tcW w:type="dxa" w:w="1632"/>
          </w:tcPr>
          <w:p>
            <w:r>
              <w:t>quantitative_or_mixed</w:t>
            </w:r>
          </w:p>
        </w:tc>
      </w:tr>
      <w:tr>
        <w:tc>
          <w:tcPr>
            <w:tcW w:type="dxa" w:w="1632"/>
          </w:tcPr>
          <w:p>
            <w:r>
              <w:t>Prof. Isa Ali Ibrahim Pantami</w:t>
            </w:r>
          </w:p>
        </w:tc>
        <w:tc>
          <w:tcPr>
            <w:tcW w:type="dxa" w:w="1632"/>
          </w:tcPr>
          <w:p>
            <w:r>
              <w:t>Economy</w:t>
            </w:r>
          </w:p>
        </w:tc>
        <w:tc>
          <w:tcPr>
            <w:tcW w:type="dxa" w:w="1632"/>
          </w:tcPr>
          <w:p>
            <w:r>
              <w:t>0.2</w:t>
            </w:r>
          </w:p>
        </w:tc>
        <w:tc>
          <w:tcPr>
            <w:tcW w:type="dxa" w:w="1632"/>
          </w:tcPr>
          <w:p>
            <w:r>
              <w:t>84.8</w:t>
            </w:r>
          </w:p>
        </w:tc>
        <w:tc>
          <w:tcPr>
            <w:tcW w:type="dxa" w:w="1632"/>
          </w:tcPr>
          <w:p>
            <w:r>
              <w:t>1</w:t>
            </w:r>
          </w:p>
        </w:tc>
        <w:tc>
          <w:tcPr>
            <w:tcW w:type="dxa" w:w="1632"/>
          </w:tcPr>
          <w:p>
            <w:r>
              <w:t>quantitative_or_mixed</w:t>
            </w:r>
          </w:p>
        </w:tc>
      </w:tr>
      <w:tr>
        <w:tc>
          <w:tcPr>
            <w:tcW w:type="dxa" w:w="1632"/>
          </w:tcPr>
          <w:p>
            <w:r>
              <w:t>Prof. Isa Ali Ibrahim Pantami</w:t>
            </w:r>
          </w:p>
        </w:tc>
        <w:tc>
          <w:tcPr>
            <w:tcW w:type="dxa" w:w="1632"/>
          </w:tcPr>
          <w:p>
            <w:r>
              <w:t>Youth Empowerment</w:t>
            </w:r>
          </w:p>
        </w:tc>
        <w:tc>
          <w:tcPr>
            <w:tcW w:type="dxa" w:w="1632"/>
          </w:tcPr>
          <w:p>
            <w:r>
              <w:t>0.2</w:t>
            </w:r>
          </w:p>
        </w:tc>
        <w:tc>
          <w:tcPr>
            <w:tcW w:type="dxa" w:w="1632"/>
          </w:tcPr>
          <w:p>
            <w:r>
              <w:t>76.3</w:t>
            </w:r>
          </w:p>
        </w:tc>
        <w:tc>
          <w:tcPr>
            <w:tcW w:type="dxa" w:w="1632"/>
          </w:tcPr>
          <w:p>
            <w:r>
              <w:t>1</w:t>
            </w:r>
          </w:p>
        </w:tc>
        <w:tc>
          <w:tcPr>
            <w:tcW w:type="dxa" w:w="1632"/>
          </w:tcPr>
          <w:p>
            <w:r>
              <w:t>quantitative_or_mixed</w:t>
            </w:r>
          </w:p>
        </w:tc>
      </w:tr>
      <w:tr>
        <w:tc>
          <w:tcPr>
            <w:tcW w:type="dxa" w:w="1632"/>
          </w:tcPr>
          <w:p>
            <w:r>
              <w:t>Prof. Isa Ali Ibrahim Pantami</w:t>
            </w:r>
          </w:p>
        </w:tc>
        <w:tc>
          <w:tcPr>
            <w:tcW w:type="dxa" w:w="1632"/>
          </w:tcPr>
          <w:p>
            <w:r>
              <w:t>Crisis Handling</w:t>
            </w:r>
          </w:p>
        </w:tc>
        <w:tc>
          <w:tcPr>
            <w:tcW w:type="dxa" w:w="1632"/>
          </w:tcPr>
          <w:p>
            <w:r>
              <w:t>0.15</w:t>
            </w:r>
          </w:p>
        </w:tc>
        <w:tc>
          <w:tcPr>
            <w:tcW w:type="dxa" w:w="1632"/>
          </w:tcPr>
          <w:p>
            <w:r>
              <w:t>36.3</w:t>
            </w:r>
          </w:p>
        </w:tc>
        <w:tc>
          <w:tcPr>
            <w:tcW w:type="dxa" w:w="1632"/>
          </w:tcPr>
          <w:p>
            <w:r>
              <w:t>1</w:t>
            </w:r>
          </w:p>
        </w:tc>
        <w:tc>
          <w:tcPr>
            <w:tcW w:type="dxa" w:w="1632"/>
          </w:tcPr>
          <w:p>
            <w:r>
              <w:t>qualitative_only</w:t>
            </w:r>
          </w:p>
        </w:tc>
      </w:tr>
      <w:tr>
        <w:tc>
          <w:tcPr>
            <w:tcW w:type="dxa" w:w="1632"/>
          </w:tcPr>
          <w:p>
            <w:r>
              <w:t>Prof. Isa Ali Ibrahim Pantami</w:t>
            </w:r>
          </w:p>
        </w:tc>
        <w:tc>
          <w:tcPr>
            <w:tcW w:type="dxa" w:w="1632"/>
          </w:tcPr>
          <w:p>
            <w:r>
              <w:t>Transparency</w:t>
            </w:r>
          </w:p>
        </w:tc>
        <w:tc>
          <w:tcPr>
            <w:tcW w:type="dxa" w:w="1632"/>
          </w:tcPr>
          <w:p>
            <w:r>
              <w:t>0.1</w:t>
            </w:r>
          </w:p>
        </w:tc>
        <w:tc>
          <w:tcPr>
            <w:tcW w:type="dxa" w:w="1632"/>
          </w:tcPr>
          <w:p>
            <w:r>
              <w:t>74.6</w:t>
            </w:r>
          </w:p>
        </w:tc>
        <w:tc>
          <w:tcPr>
            <w:tcW w:type="dxa" w:w="1632"/>
          </w:tcPr>
          <w:p>
            <w:r>
              <w:t>1</w:t>
            </w:r>
          </w:p>
        </w:tc>
        <w:tc>
          <w:tcPr>
            <w:tcW w:type="dxa" w:w="1632"/>
          </w:tcPr>
          <w:p>
            <w:r>
              <w:t>quantitative_or_mixed</w:t>
            </w:r>
          </w:p>
        </w:tc>
      </w:tr>
      <w:tr>
        <w:tc>
          <w:tcPr>
            <w:tcW w:type="dxa" w:w="1632"/>
          </w:tcPr>
          <w:p>
            <w:r>
              <w:t>Prof. Isa Ali Ibrahim Pantami</w:t>
            </w:r>
          </w:p>
        </w:tc>
        <w:tc>
          <w:tcPr>
            <w:tcW w:type="dxa" w:w="1632"/>
          </w:tcPr>
          <w:p>
            <w:r>
              <w:t>Public Utility Management</w:t>
            </w:r>
          </w:p>
        </w:tc>
        <w:tc>
          <w:tcPr>
            <w:tcW w:type="dxa" w:w="1632"/>
          </w:tcPr>
          <w:p>
            <w:r>
              <w:t>0.1</w:t>
            </w:r>
          </w:p>
        </w:tc>
        <w:tc>
          <w:tcPr>
            <w:tcW w:type="dxa" w:w="1632"/>
          </w:tcPr>
          <w:p>
            <w:r>
              <w:t>0.0</w:t>
            </w:r>
          </w:p>
        </w:tc>
        <w:tc>
          <w:tcPr>
            <w:tcW w:type="dxa" w:w="1632"/>
          </w:tcPr>
          <w:p>
            <w:r>
              <w:t>0</w:t>
            </w:r>
          </w:p>
        </w:tc>
        <w:tc>
          <w:tcPr>
            <w:tcW w:type="dxa" w:w="1632"/>
          </w:tcPr>
          <w:p>
            <w:r>
              <w:t>insufficient_public_evidence</w:t>
            </w:r>
          </w:p>
        </w:tc>
      </w:tr>
      <w:tr>
        <w:tc>
          <w:tcPr>
            <w:tcW w:type="dxa" w:w="1632"/>
          </w:tcPr>
          <w:p>
            <w:r>
              <w:t>Prof. Isa Ali Ibrahim Pantami</w:t>
            </w:r>
          </w:p>
        </w:tc>
        <w:tc>
          <w:tcPr>
            <w:tcW w:type="dxa" w:w="1632"/>
          </w:tcPr>
          <w:p>
            <w:r>
              <w:t>Innovation</w:t>
            </w:r>
          </w:p>
        </w:tc>
        <w:tc>
          <w:tcPr>
            <w:tcW w:type="dxa" w:w="1632"/>
          </w:tcPr>
          <w:p>
            <w:r>
              <w:t>0.05</w:t>
            </w:r>
          </w:p>
        </w:tc>
        <w:tc>
          <w:tcPr>
            <w:tcW w:type="dxa" w:w="1632"/>
          </w:tcPr>
          <w:p>
            <w:r>
              <w:t>37.4</w:t>
            </w:r>
          </w:p>
        </w:tc>
        <w:tc>
          <w:tcPr>
            <w:tcW w:type="dxa" w:w="1632"/>
          </w:tcPr>
          <w:p>
            <w:r>
              <w:t>1</w:t>
            </w:r>
          </w:p>
        </w:tc>
        <w:tc>
          <w:tcPr>
            <w:tcW w:type="dxa" w:w="1632"/>
          </w:tcPr>
          <w:p>
            <w:r>
              <w:t>qualitative_only</w:t>
            </w:r>
          </w:p>
        </w:tc>
      </w:tr>
      <w:tr>
        <w:tc>
          <w:tcPr>
            <w:tcW w:type="dxa" w:w="1632"/>
          </w:tcPr>
          <w:p>
            <w:r>
              <w:t>Dr. Jamilu Isyaku Gwamna</w:t>
            </w:r>
          </w:p>
        </w:tc>
        <w:tc>
          <w:tcPr>
            <w:tcW w:type="dxa" w:w="1632"/>
          </w:tcPr>
          <w:p>
            <w:r>
              <w:t>Infrastructure</w:t>
            </w:r>
          </w:p>
        </w:tc>
        <w:tc>
          <w:tcPr>
            <w:tcW w:type="dxa" w:w="1632"/>
          </w:tcPr>
          <w:p>
            <w:r>
              <w:t>0.2</w:t>
            </w:r>
          </w:p>
        </w:tc>
        <w:tc>
          <w:tcPr>
            <w:tcW w:type="dxa" w:w="1632"/>
          </w:tcPr>
          <w:p>
            <w:r>
              <w:t>46.24</w:t>
            </w:r>
          </w:p>
        </w:tc>
        <w:tc>
          <w:tcPr>
            <w:tcW w:type="dxa" w:w="1632"/>
          </w:tcPr>
          <w:p>
            <w:r>
              <w:t>1</w:t>
            </w:r>
          </w:p>
        </w:tc>
        <w:tc>
          <w:tcPr>
            <w:tcW w:type="dxa" w:w="1632"/>
          </w:tcPr>
          <w:p>
            <w:r>
              <w:t>qualitative_only</w:t>
            </w:r>
          </w:p>
        </w:tc>
      </w:tr>
      <w:tr>
        <w:tc>
          <w:tcPr>
            <w:tcW w:type="dxa" w:w="1632"/>
          </w:tcPr>
          <w:p>
            <w:r>
              <w:t>Dr. Jamilu Isyaku Gwamna</w:t>
            </w:r>
          </w:p>
        </w:tc>
        <w:tc>
          <w:tcPr>
            <w:tcW w:type="dxa" w:w="1632"/>
          </w:tcPr>
          <w:p>
            <w:r>
              <w:t>Economy</w:t>
            </w:r>
          </w:p>
        </w:tc>
        <w:tc>
          <w:tcPr>
            <w:tcW w:type="dxa" w:w="1632"/>
          </w:tcPr>
          <w:p>
            <w:r>
              <w:t>0.2</w:t>
            </w:r>
          </w:p>
        </w:tc>
        <w:tc>
          <w:tcPr>
            <w:tcW w:type="dxa" w:w="1632"/>
          </w:tcPr>
          <w:p>
            <w:r>
              <w:t>0.0</w:t>
            </w:r>
          </w:p>
        </w:tc>
        <w:tc>
          <w:tcPr>
            <w:tcW w:type="dxa" w:w="1632"/>
          </w:tcPr>
          <w:p>
            <w:r>
              <w:t>0</w:t>
            </w:r>
          </w:p>
        </w:tc>
        <w:tc>
          <w:tcPr>
            <w:tcW w:type="dxa" w:w="1632"/>
          </w:tcPr>
          <w:p>
            <w:r>
              <w:t>insufficient_public_evidence</w:t>
            </w:r>
          </w:p>
        </w:tc>
      </w:tr>
      <w:tr>
        <w:tc>
          <w:tcPr>
            <w:tcW w:type="dxa" w:w="1632"/>
          </w:tcPr>
          <w:p>
            <w:r>
              <w:t>Dr. Jamilu Isyaku Gwamna</w:t>
            </w:r>
          </w:p>
        </w:tc>
        <w:tc>
          <w:tcPr>
            <w:tcW w:type="dxa" w:w="1632"/>
          </w:tcPr>
          <w:p>
            <w:r>
              <w:t>Youth Empowerment</w:t>
            </w:r>
          </w:p>
        </w:tc>
        <w:tc>
          <w:tcPr>
            <w:tcW w:type="dxa" w:w="1632"/>
          </w:tcPr>
          <w:p>
            <w:r>
              <w:t>0.2</w:t>
            </w:r>
          </w:p>
        </w:tc>
        <w:tc>
          <w:tcPr>
            <w:tcW w:type="dxa" w:w="1632"/>
          </w:tcPr>
          <w:p>
            <w:r>
              <w:t>30.8</w:t>
            </w:r>
          </w:p>
        </w:tc>
        <w:tc>
          <w:tcPr>
            <w:tcW w:type="dxa" w:w="1632"/>
          </w:tcPr>
          <w:p>
            <w:r>
              <w:t>1</w:t>
            </w:r>
          </w:p>
        </w:tc>
        <w:tc>
          <w:tcPr>
            <w:tcW w:type="dxa" w:w="1632"/>
          </w:tcPr>
          <w:p>
            <w:r>
              <w:t>qualitative_only</w:t>
            </w:r>
          </w:p>
        </w:tc>
      </w:tr>
      <w:tr>
        <w:tc>
          <w:tcPr>
            <w:tcW w:type="dxa" w:w="1632"/>
          </w:tcPr>
          <w:p>
            <w:r>
              <w:t>Dr. Jamilu Isyaku Gwamna</w:t>
            </w:r>
          </w:p>
        </w:tc>
        <w:tc>
          <w:tcPr>
            <w:tcW w:type="dxa" w:w="1632"/>
          </w:tcPr>
          <w:p>
            <w:r>
              <w:t>Crisis Handling</w:t>
            </w:r>
          </w:p>
        </w:tc>
        <w:tc>
          <w:tcPr>
            <w:tcW w:type="dxa" w:w="1632"/>
          </w:tcPr>
          <w:p>
            <w:r>
              <w:t>0.15</w:t>
            </w:r>
          </w:p>
        </w:tc>
        <w:tc>
          <w:tcPr>
            <w:tcW w:type="dxa" w:w="1632"/>
          </w:tcPr>
          <w:p>
            <w:r>
              <w:t>36.3</w:t>
            </w:r>
          </w:p>
        </w:tc>
        <w:tc>
          <w:tcPr>
            <w:tcW w:type="dxa" w:w="1632"/>
          </w:tcPr>
          <w:p>
            <w:r>
              <w:t>1</w:t>
            </w:r>
          </w:p>
        </w:tc>
        <w:tc>
          <w:tcPr>
            <w:tcW w:type="dxa" w:w="1632"/>
          </w:tcPr>
          <w:p>
            <w:r>
              <w:t>qualitative_only</w:t>
            </w:r>
          </w:p>
        </w:tc>
      </w:tr>
      <w:tr>
        <w:tc>
          <w:tcPr>
            <w:tcW w:type="dxa" w:w="1632"/>
          </w:tcPr>
          <w:p>
            <w:r>
              <w:t>Dr. Jamilu Isyaku Gwamna</w:t>
            </w:r>
          </w:p>
        </w:tc>
        <w:tc>
          <w:tcPr>
            <w:tcW w:type="dxa" w:w="1632"/>
          </w:tcPr>
          <w:p>
            <w:r>
              <w:t>Transparency</w:t>
            </w:r>
          </w:p>
        </w:tc>
        <w:tc>
          <w:tcPr>
            <w:tcW w:type="dxa" w:w="1632"/>
          </w:tcPr>
          <w:p>
            <w:r>
              <w:t>0.1</w:t>
            </w:r>
          </w:p>
        </w:tc>
        <w:tc>
          <w:tcPr>
            <w:tcW w:type="dxa" w:w="1632"/>
          </w:tcPr>
          <w:p>
            <w:r>
              <w:t>41.63</w:t>
            </w:r>
          </w:p>
        </w:tc>
        <w:tc>
          <w:tcPr>
            <w:tcW w:type="dxa" w:w="1632"/>
          </w:tcPr>
          <w:p>
            <w:r>
              <w:t>2</w:t>
            </w:r>
          </w:p>
        </w:tc>
        <w:tc>
          <w:tcPr>
            <w:tcW w:type="dxa" w:w="1632"/>
          </w:tcPr>
          <w:p>
            <w:r>
              <w:t>qualitative_only</w:t>
            </w:r>
          </w:p>
        </w:tc>
      </w:tr>
      <w:tr>
        <w:tc>
          <w:tcPr>
            <w:tcW w:type="dxa" w:w="1632"/>
          </w:tcPr>
          <w:p>
            <w:r>
              <w:t>Dr. Jamilu Isyaku Gwamna</w:t>
            </w:r>
          </w:p>
        </w:tc>
        <w:tc>
          <w:tcPr>
            <w:tcW w:type="dxa" w:w="1632"/>
          </w:tcPr>
          <w:p>
            <w:r>
              <w:t>Public Utility Management</w:t>
            </w:r>
          </w:p>
        </w:tc>
        <w:tc>
          <w:tcPr>
            <w:tcW w:type="dxa" w:w="1632"/>
          </w:tcPr>
          <w:p>
            <w:r>
              <w:t>0.1</w:t>
            </w:r>
          </w:p>
        </w:tc>
        <w:tc>
          <w:tcPr>
            <w:tcW w:type="dxa" w:w="1632"/>
          </w:tcPr>
          <w:p>
            <w:r>
              <w:t>62.5</w:t>
            </w:r>
          </w:p>
        </w:tc>
        <w:tc>
          <w:tcPr>
            <w:tcW w:type="dxa" w:w="1632"/>
          </w:tcPr>
          <w:p>
            <w:r>
              <w:t>2</w:t>
            </w:r>
          </w:p>
        </w:tc>
        <w:tc>
          <w:tcPr>
            <w:tcW w:type="dxa" w:w="1632"/>
          </w:tcPr>
          <w:p>
            <w:r>
              <w:t>quantitative_or_mixed</w:t>
            </w:r>
          </w:p>
        </w:tc>
      </w:tr>
      <w:tr>
        <w:tc>
          <w:tcPr>
            <w:tcW w:type="dxa" w:w="1632"/>
          </w:tcPr>
          <w:p>
            <w:r>
              <w:t>Dr. Jamilu Isyaku Gwamna</w:t>
            </w:r>
          </w:p>
        </w:tc>
        <w:tc>
          <w:tcPr>
            <w:tcW w:type="dxa" w:w="1632"/>
          </w:tcPr>
          <w:p>
            <w:r>
              <w:t>Innovation</w:t>
            </w:r>
          </w:p>
        </w:tc>
        <w:tc>
          <w:tcPr>
            <w:tcW w:type="dxa" w:w="1632"/>
          </w:tcPr>
          <w:p>
            <w:r>
              <w:t>0.05</w:t>
            </w:r>
          </w:p>
        </w:tc>
        <w:tc>
          <w:tcPr>
            <w:tcW w:type="dxa" w:w="1632"/>
          </w:tcPr>
          <w:p>
            <w:r>
              <w:t>39.44</w:t>
            </w:r>
          </w:p>
        </w:tc>
        <w:tc>
          <w:tcPr>
            <w:tcW w:type="dxa" w:w="1632"/>
          </w:tcPr>
          <w:p>
            <w:r>
              <w:t>1</w:t>
            </w:r>
          </w:p>
        </w:tc>
        <w:tc>
          <w:tcPr>
            <w:tcW w:type="dxa" w:w="1632"/>
          </w:tcPr>
          <w:p>
            <w:r>
              <w:t>qualitative_only</w:t>
            </w:r>
          </w:p>
        </w:tc>
      </w:tr>
      <w:tr>
        <w:tc>
          <w:tcPr>
            <w:tcW w:type="dxa" w:w="1632"/>
          </w:tcPr>
          <w:p>
            <w:r>
              <w:t>Hon. Saidu Ahmed Alkali</w:t>
            </w:r>
          </w:p>
        </w:tc>
        <w:tc>
          <w:tcPr>
            <w:tcW w:type="dxa" w:w="1632"/>
          </w:tcPr>
          <w:p>
            <w:r>
              <w:t>Infrastructure</w:t>
            </w:r>
          </w:p>
        </w:tc>
        <w:tc>
          <w:tcPr>
            <w:tcW w:type="dxa" w:w="1632"/>
          </w:tcPr>
          <w:p>
            <w:r>
              <w:t>0.2</w:t>
            </w:r>
          </w:p>
        </w:tc>
        <w:tc>
          <w:tcPr>
            <w:tcW w:type="dxa" w:w="1632"/>
          </w:tcPr>
          <w:p>
            <w:r>
              <w:t>57.73</w:t>
            </w:r>
          </w:p>
        </w:tc>
        <w:tc>
          <w:tcPr>
            <w:tcW w:type="dxa" w:w="1632"/>
          </w:tcPr>
          <w:p>
            <w:r>
              <w:t>3</w:t>
            </w:r>
          </w:p>
        </w:tc>
        <w:tc>
          <w:tcPr>
            <w:tcW w:type="dxa" w:w="1632"/>
          </w:tcPr>
          <w:p>
            <w:r>
              <w:t>qualitative_only</w:t>
            </w:r>
          </w:p>
        </w:tc>
      </w:tr>
      <w:tr>
        <w:tc>
          <w:tcPr>
            <w:tcW w:type="dxa" w:w="1632"/>
          </w:tcPr>
          <w:p>
            <w:r>
              <w:t>Hon. Saidu Ahmed Alkali</w:t>
            </w:r>
          </w:p>
        </w:tc>
        <w:tc>
          <w:tcPr>
            <w:tcW w:type="dxa" w:w="1632"/>
          </w:tcPr>
          <w:p>
            <w:r>
              <w:t>Economy</w:t>
            </w:r>
          </w:p>
        </w:tc>
        <w:tc>
          <w:tcPr>
            <w:tcW w:type="dxa" w:w="1632"/>
          </w:tcPr>
          <w:p>
            <w:r>
              <w:t>0.2</w:t>
            </w:r>
          </w:p>
        </w:tc>
        <w:tc>
          <w:tcPr>
            <w:tcW w:type="dxa" w:w="1632"/>
          </w:tcPr>
          <w:p>
            <w:r>
              <w:t>60.89</w:t>
            </w:r>
          </w:p>
        </w:tc>
        <w:tc>
          <w:tcPr>
            <w:tcW w:type="dxa" w:w="1632"/>
          </w:tcPr>
          <w:p>
            <w:r>
              <w:t>4</w:t>
            </w:r>
          </w:p>
        </w:tc>
        <w:tc>
          <w:tcPr>
            <w:tcW w:type="dxa" w:w="1632"/>
          </w:tcPr>
          <w:p>
            <w:r>
              <w:t>quantitative_or_mixed</w:t>
            </w:r>
          </w:p>
        </w:tc>
      </w:tr>
      <w:tr>
        <w:tc>
          <w:tcPr>
            <w:tcW w:type="dxa" w:w="1632"/>
          </w:tcPr>
          <w:p>
            <w:r>
              <w:t>Hon. Saidu Ahmed Alkali</w:t>
            </w:r>
          </w:p>
        </w:tc>
        <w:tc>
          <w:tcPr>
            <w:tcW w:type="dxa" w:w="1632"/>
          </w:tcPr>
          <w:p>
            <w:r>
              <w:t>Youth Empowerment</w:t>
            </w:r>
          </w:p>
        </w:tc>
        <w:tc>
          <w:tcPr>
            <w:tcW w:type="dxa" w:w="1632"/>
          </w:tcPr>
          <w:p>
            <w:r>
              <w:t>0.2</w:t>
            </w:r>
          </w:p>
        </w:tc>
        <w:tc>
          <w:tcPr>
            <w:tcW w:type="dxa" w:w="1632"/>
          </w:tcPr>
          <w:p>
            <w:r>
              <w:t>46.24</w:t>
            </w:r>
          </w:p>
        </w:tc>
        <w:tc>
          <w:tcPr>
            <w:tcW w:type="dxa" w:w="1632"/>
          </w:tcPr>
          <w:p>
            <w:r>
              <w:t>1</w:t>
            </w:r>
          </w:p>
        </w:tc>
        <w:tc>
          <w:tcPr>
            <w:tcW w:type="dxa" w:w="1632"/>
          </w:tcPr>
          <w:p>
            <w:r>
              <w:t>qualitative_only</w:t>
            </w:r>
          </w:p>
        </w:tc>
      </w:tr>
      <w:tr>
        <w:tc>
          <w:tcPr>
            <w:tcW w:type="dxa" w:w="1632"/>
          </w:tcPr>
          <w:p>
            <w:r>
              <w:t>Hon. Saidu Ahmed Alkali</w:t>
            </w:r>
          </w:p>
        </w:tc>
        <w:tc>
          <w:tcPr>
            <w:tcW w:type="dxa" w:w="1632"/>
          </w:tcPr>
          <w:p>
            <w:r>
              <w:t>Crisis Handling</w:t>
            </w:r>
          </w:p>
        </w:tc>
        <w:tc>
          <w:tcPr>
            <w:tcW w:type="dxa" w:w="1632"/>
          </w:tcPr>
          <w:p>
            <w:r>
              <w:t>0.15</w:t>
            </w:r>
          </w:p>
        </w:tc>
        <w:tc>
          <w:tcPr>
            <w:tcW w:type="dxa" w:w="1632"/>
          </w:tcPr>
          <w:p>
            <w:r>
              <w:t>58.96</w:t>
            </w:r>
          </w:p>
        </w:tc>
        <w:tc>
          <w:tcPr>
            <w:tcW w:type="dxa" w:w="1632"/>
          </w:tcPr>
          <w:p>
            <w:r>
              <w:t>1</w:t>
            </w:r>
          </w:p>
        </w:tc>
        <w:tc>
          <w:tcPr>
            <w:tcW w:type="dxa" w:w="1632"/>
          </w:tcPr>
          <w:p>
            <w:r>
              <w:t>qualitative_only</w:t>
            </w:r>
          </w:p>
        </w:tc>
      </w:tr>
      <w:tr>
        <w:tc>
          <w:tcPr>
            <w:tcW w:type="dxa" w:w="1632"/>
          </w:tcPr>
          <w:p>
            <w:r>
              <w:t>Hon. Saidu Ahmed Alkali</w:t>
            </w:r>
          </w:p>
        </w:tc>
        <w:tc>
          <w:tcPr>
            <w:tcW w:type="dxa" w:w="1632"/>
          </w:tcPr>
          <w:p>
            <w:r>
              <w:t>Transparency</w:t>
            </w:r>
          </w:p>
        </w:tc>
        <w:tc>
          <w:tcPr>
            <w:tcW w:type="dxa" w:w="1632"/>
          </w:tcPr>
          <w:p>
            <w:r>
              <w:t>0.1</w:t>
            </w:r>
          </w:p>
        </w:tc>
        <w:tc>
          <w:tcPr>
            <w:tcW w:type="dxa" w:w="1632"/>
          </w:tcPr>
          <w:p>
            <w:r>
              <w:t>44.99</w:t>
            </w:r>
          </w:p>
        </w:tc>
        <w:tc>
          <w:tcPr>
            <w:tcW w:type="dxa" w:w="1632"/>
          </w:tcPr>
          <w:p>
            <w:r>
              <w:t>3</w:t>
            </w:r>
          </w:p>
        </w:tc>
        <w:tc>
          <w:tcPr>
            <w:tcW w:type="dxa" w:w="1632"/>
          </w:tcPr>
          <w:p>
            <w:r>
              <w:t>qualitative_only</w:t>
            </w:r>
          </w:p>
        </w:tc>
      </w:tr>
      <w:tr>
        <w:tc>
          <w:tcPr>
            <w:tcW w:type="dxa" w:w="1632"/>
          </w:tcPr>
          <w:p>
            <w:r>
              <w:t>Hon. Saidu Ahmed Alkali</w:t>
            </w:r>
          </w:p>
        </w:tc>
        <w:tc>
          <w:tcPr>
            <w:tcW w:type="dxa" w:w="1632"/>
          </w:tcPr>
          <w:p>
            <w:r>
              <w:t>Public Utility Management</w:t>
            </w:r>
          </w:p>
        </w:tc>
        <w:tc>
          <w:tcPr>
            <w:tcW w:type="dxa" w:w="1632"/>
          </w:tcPr>
          <w:p>
            <w:r>
              <w:t>0.1</w:t>
            </w:r>
          </w:p>
        </w:tc>
        <w:tc>
          <w:tcPr>
            <w:tcW w:type="dxa" w:w="1632"/>
          </w:tcPr>
          <w:p>
            <w:r>
              <w:t>51.68</w:t>
            </w:r>
          </w:p>
        </w:tc>
        <w:tc>
          <w:tcPr>
            <w:tcW w:type="dxa" w:w="1632"/>
          </w:tcPr>
          <w:p>
            <w:r>
              <w:t>1</w:t>
            </w:r>
          </w:p>
        </w:tc>
        <w:tc>
          <w:tcPr>
            <w:tcW w:type="dxa" w:w="1632"/>
          </w:tcPr>
          <w:p>
            <w:r>
              <w:t>qualitative_only</w:t>
            </w:r>
          </w:p>
        </w:tc>
      </w:tr>
    </w:tbl>
    <w:p>
      <w:pPr>
        <w:pStyle w:val="Heading1"/>
      </w:pPr>
      <w:r>
        <w:t>Key Evidence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rPr>
                <w:b/>
                <w:color w:val="0B1F3A"/>
              </w:rPr>
              <w:t>person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category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indicator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metric_value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metric_unit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claim_summary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source_id</w:t>
            </w:r>
          </w:p>
        </w:tc>
      </w:tr>
      <w:tr>
        <w:tc>
          <w:tcPr>
            <w:tcW w:type="dxa" w:w="1399"/>
          </w:tcPr>
          <w:p>
            <w:r>
              <w:t>Prof. Isa Ali Ibrahim Pantami</w:t>
            </w:r>
          </w:p>
        </w:tc>
        <w:tc>
          <w:tcPr>
            <w:tcW w:type="dxa" w:w="1399"/>
          </w:tcPr>
          <w:p>
            <w:r>
              <w:t>Economy</w:t>
            </w:r>
          </w:p>
        </w:tc>
        <w:tc>
          <w:tcPr>
            <w:tcW w:type="dxa" w:w="1399"/>
          </w:tcPr>
          <w:p>
            <w:r>
              <w:t>ICT sector GDP contribution</w:t>
            </w:r>
          </w:p>
        </w:tc>
        <w:tc>
          <w:tcPr>
            <w:tcW w:type="dxa" w:w="1399"/>
          </w:tcPr>
          <w:p>
            <w:r>
              <w:t>14.42</w:t>
            </w:r>
          </w:p>
        </w:tc>
        <w:tc>
          <w:tcPr>
            <w:tcW w:type="dxa" w:w="1399"/>
          </w:tcPr>
          <w:p>
            <w:r>
              <w:t>percent_of_gdp</w:t>
            </w:r>
          </w:p>
        </w:tc>
        <w:tc>
          <w:tcPr>
            <w:tcW w:type="dxa" w:w="1399"/>
          </w:tcPr>
          <w:p>
            <w:r>
              <w:t>NCC-linked statement reported ICT contribution to GDP at 14.42 percent in Q2 2021.</w:t>
            </w:r>
          </w:p>
        </w:tc>
        <w:tc>
          <w:tcPr>
            <w:tcW w:type="dxa" w:w="1399"/>
          </w:tcPr>
          <w:p>
            <w:r>
              <w:t>SRC003</w:t>
            </w:r>
          </w:p>
        </w:tc>
      </w:tr>
      <w:tr>
        <w:tc>
          <w:tcPr>
            <w:tcW w:type="dxa" w:w="1399"/>
          </w:tcPr>
          <w:p>
            <w:r>
              <w:t>Prof. Isa Ali Ibrahim Pantami</w:t>
            </w:r>
          </w:p>
        </w:tc>
        <w:tc>
          <w:tcPr>
            <w:tcW w:type="dxa" w:w="1399"/>
          </w:tcPr>
          <w:p>
            <w:r>
              <w:t>Infrastructure</w:t>
            </w:r>
          </w:p>
        </w:tc>
        <w:tc>
          <w:tcPr>
            <w:tcW w:type="dxa" w:w="1399"/>
          </w:tcPr>
          <w:p>
            <w:r>
              <w:t>Broadband penetration</w:t>
            </w:r>
          </w:p>
        </w:tc>
        <w:tc>
          <w:tcPr>
            <w:tcW w:type="dxa" w:w="1399"/>
          </w:tcPr>
          <w:p>
            <w:r>
              <w:t>40.01</w:t>
            </w:r>
          </w:p>
        </w:tc>
        <w:tc>
          <w:tcPr>
            <w:tcW w:type="dxa" w:w="1399"/>
          </w:tcPr>
          <w:p>
            <w:r>
              <w:t>percent</w:t>
            </w:r>
          </w:p>
        </w:tc>
        <w:tc>
          <w:tcPr>
            <w:tcW w:type="dxa" w:w="1399"/>
          </w:tcPr>
          <w:p>
            <w:r>
              <w:t>NCC-linked statement reported broadband penetration at 40.01 percent by September 2021.</w:t>
            </w:r>
          </w:p>
        </w:tc>
        <w:tc>
          <w:tcPr>
            <w:tcW w:type="dxa" w:w="1399"/>
          </w:tcPr>
          <w:p>
            <w:r>
              <w:t>SRC003</w:t>
            </w:r>
          </w:p>
        </w:tc>
      </w:tr>
      <w:tr>
        <w:tc>
          <w:tcPr>
            <w:tcW w:type="dxa" w:w="1399"/>
          </w:tcPr>
          <w:p>
            <w:r>
              <w:t>Prof. Isa Ali Ibrahim Pantami</w:t>
            </w:r>
          </w:p>
        </w:tc>
        <w:tc>
          <w:tcPr>
            <w:tcW w:type="dxa" w:w="1399"/>
          </w:tcPr>
          <w:p>
            <w:r>
              <w:t>Infrastructure</w:t>
            </w:r>
          </w:p>
        </w:tc>
        <w:tc>
          <w:tcPr>
            <w:tcW w:type="dxa" w:w="1399"/>
          </w:tcPr>
          <w:p>
            <w:r>
              <w:t>Broadband access</w:t>
            </w:r>
          </w:p>
        </w:tc>
        <w:tc>
          <w:tcPr>
            <w:tcW w:type="dxa" w:w="1399"/>
          </w:tcPr>
          <w:p>
            <w:r>
              <w:t>80.0</w:t>
            </w:r>
          </w:p>
        </w:tc>
        <w:tc>
          <w:tcPr>
            <w:tcW w:type="dxa" w:w="1399"/>
          </w:tcPr>
          <w:p>
            <w:r>
              <w:t>million_people</w:t>
            </w:r>
          </w:p>
        </w:tc>
        <w:tc>
          <w:tcPr>
            <w:tcW w:type="dxa" w:w="1399"/>
          </w:tcPr>
          <w:p>
            <w:r>
              <w:t>Public report stated 80 million Nigerians had broadband access by December 2021.</w:t>
            </w:r>
          </w:p>
        </w:tc>
        <w:tc>
          <w:tcPr>
            <w:tcW w:type="dxa" w:w="1399"/>
          </w:tcPr>
          <w:p>
            <w:r>
              <w:t>SRC011</w:t>
            </w:r>
          </w:p>
        </w:tc>
      </w:tr>
      <w:tr>
        <w:tc>
          <w:tcPr>
            <w:tcW w:type="dxa" w:w="1399"/>
          </w:tcPr>
          <w:p>
            <w:r>
              <w:t>Prof. Isa Ali Ibrahim Pantami</w:t>
            </w:r>
          </w:p>
        </w:tc>
        <w:tc>
          <w:tcPr>
            <w:tcW w:type="dxa" w:w="1399"/>
          </w:tcPr>
          <w:p>
            <w:r>
              <w:t>Youth Empowerment</w:t>
            </w:r>
          </w:p>
        </w:tc>
        <w:tc>
          <w:tcPr>
            <w:tcW w:type="dxa" w:w="1399"/>
          </w:tcPr>
          <w:p>
            <w:r>
              <w:t>Digital skills beneficiaries</w:t>
            </w:r>
          </w:p>
        </w:tc>
        <w:tc>
          <w:tcPr>
            <w:tcW w:type="dxa" w:w="1399"/>
          </w:tcPr>
          <w:p>
            <w:r>
              <w:t>219000.0</w:t>
            </w:r>
          </w:p>
        </w:tc>
        <w:tc>
          <w:tcPr>
            <w:tcW w:type="dxa" w:w="1399"/>
          </w:tcPr>
          <w:p>
            <w:r>
              <w:t>people</w:t>
            </w:r>
          </w:p>
        </w:tc>
        <w:tc>
          <w:tcPr>
            <w:tcW w:type="dxa" w:w="1399"/>
          </w:tcPr>
          <w:p>
            <w:r>
              <w:t>USPF ministry-achievements page reported more than 219000 direct digital skills beneficiaries.</w:t>
            </w:r>
          </w:p>
        </w:tc>
        <w:tc>
          <w:tcPr>
            <w:tcW w:type="dxa" w:w="1399"/>
          </w:tcPr>
          <w:p>
            <w:r>
              <w:t>SRC001</w:t>
            </w:r>
          </w:p>
        </w:tc>
      </w:tr>
      <w:tr>
        <w:tc>
          <w:tcPr>
            <w:tcW w:type="dxa" w:w="1399"/>
          </w:tcPr>
          <w:p>
            <w:r>
              <w:t>Prof. Isa Ali Ibrahim Pantami</w:t>
            </w:r>
          </w:p>
        </w:tc>
        <w:tc>
          <w:tcPr>
            <w:tcW w:type="dxa" w:w="1399"/>
          </w:tcPr>
          <w:p>
            <w:r>
              <w:t>Infrastructure</w:t>
            </w:r>
          </w:p>
        </w:tc>
        <w:tc>
          <w:tcPr>
            <w:tcW w:type="dxa" w:w="1399"/>
          </w:tcPr>
          <w:p>
            <w:r>
              <w:t>ICT centres established</w:t>
            </w:r>
          </w:p>
        </w:tc>
        <w:tc>
          <w:tcPr>
            <w:tcW w:type="dxa" w:w="1399"/>
          </w:tcPr>
          <w:p>
            <w:r>
              <w:t>1667.0</w:t>
            </w:r>
          </w:p>
        </w:tc>
        <w:tc>
          <w:tcPr>
            <w:tcW w:type="dxa" w:w="1399"/>
          </w:tcPr>
          <w:p>
            <w:r>
              <w:t>centres</w:t>
            </w:r>
          </w:p>
        </w:tc>
        <w:tc>
          <w:tcPr>
            <w:tcW w:type="dxa" w:w="1399"/>
          </w:tcPr>
          <w:p>
            <w:r>
              <w:t>USPF ministry-achievements page reported 1667 projects/centres established and 455 ongoing.</w:t>
            </w:r>
          </w:p>
        </w:tc>
        <w:tc>
          <w:tcPr>
            <w:tcW w:type="dxa" w:w="1399"/>
          </w:tcPr>
          <w:p>
            <w:r>
              <w:t>SRC001</w:t>
            </w:r>
          </w:p>
        </w:tc>
      </w:tr>
      <w:tr>
        <w:tc>
          <w:tcPr>
            <w:tcW w:type="dxa" w:w="1399"/>
          </w:tcPr>
          <w:p>
            <w:r>
              <w:t>Prof. Isa Ali Ibrahim Pantami</w:t>
            </w:r>
          </w:p>
        </w:tc>
        <w:tc>
          <w:tcPr>
            <w:tcW w:type="dxa" w:w="1399"/>
          </w:tcPr>
          <w:p>
            <w:r>
              <w:t>Transparency</w:t>
            </w:r>
          </w:p>
        </w:tc>
        <w:tc>
          <w:tcPr>
            <w:tcW w:type="dxa" w:w="1399"/>
          </w:tcPr>
          <w:p>
            <w:r>
              <w:t>National identity enrolment</w:t>
            </w:r>
          </w:p>
        </w:tc>
        <w:tc>
          <w:tcPr>
            <w:tcW w:type="dxa" w:w="1399"/>
          </w:tcPr>
          <w:p>
            <w:r>
              <w:t>61.0</w:t>
            </w:r>
          </w:p>
        </w:tc>
        <w:tc>
          <w:tcPr>
            <w:tcW w:type="dxa" w:w="1399"/>
          </w:tcPr>
          <w:p>
            <w:r>
              <w:t>million_unique_enrolments</w:t>
            </w:r>
          </w:p>
        </w:tc>
        <w:tc>
          <w:tcPr>
            <w:tcW w:type="dxa" w:w="1399"/>
          </w:tcPr>
          <w:p>
            <w:r>
              <w:t>USPF ministry-achievements page reported more than 61 million unique NIN enrolments.</w:t>
            </w:r>
          </w:p>
        </w:tc>
        <w:tc>
          <w:tcPr>
            <w:tcW w:type="dxa" w:w="1399"/>
          </w:tcPr>
          <w:p>
            <w:r>
              <w:t>SRC001</w:t>
            </w:r>
          </w:p>
        </w:tc>
      </w:tr>
      <w:tr>
        <w:tc>
          <w:tcPr>
            <w:tcW w:type="dxa" w:w="1399"/>
          </w:tcPr>
          <w:p>
            <w:r>
              <w:t>Prof. Isa Ali Ibrahim Pantami</w:t>
            </w:r>
          </w:p>
        </w:tc>
        <w:tc>
          <w:tcPr>
            <w:tcW w:type="dxa" w:w="1399"/>
          </w:tcPr>
          <w:p>
            <w:r>
              <w:t>Innovation</w:t>
            </w:r>
          </w:p>
        </w:tc>
        <w:tc>
          <w:tcPr>
            <w:tcW w:type="dxa" w:w="1399"/>
          </w:tcPr>
          <w:p>
            <w:r>
              <w:t>NITDA institutional development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narrative</w:t>
            </w:r>
          </w:p>
        </w:tc>
        <w:tc>
          <w:tcPr>
            <w:tcW w:type="dxa" w:w="1399"/>
          </w:tcPr>
          <w:p>
            <w:r>
              <w:t>NITDA article credited agency development and GDP relevance in the digital economy ecosystem.</w:t>
            </w:r>
          </w:p>
        </w:tc>
        <w:tc>
          <w:tcPr>
            <w:tcW w:type="dxa" w:w="1399"/>
          </w:tcPr>
          <w:p>
            <w:r>
              <w:t>SRC002</w:t>
            </w:r>
          </w:p>
        </w:tc>
      </w:tr>
      <w:tr>
        <w:tc>
          <w:tcPr>
            <w:tcW w:type="dxa" w:w="1399"/>
          </w:tcPr>
          <w:p>
            <w:r>
              <w:t>Prof. Isa Ali Ibrahim Pantami</w:t>
            </w:r>
          </w:p>
        </w:tc>
        <w:tc>
          <w:tcPr>
            <w:tcW w:type="dxa" w:w="1399"/>
          </w:tcPr>
          <w:p>
            <w:r>
              <w:t>Crisis Handling</w:t>
            </w:r>
          </w:p>
        </w:tc>
        <w:tc>
          <w:tcPr>
            <w:tcW w:type="dxa" w:w="1399"/>
          </w:tcPr>
          <w:p>
            <w:r>
              <w:t>COVID-era digital economy continuity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narrative</w:t>
            </w:r>
          </w:p>
        </w:tc>
        <w:tc>
          <w:tcPr>
            <w:tcW w:type="dxa" w:w="1399"/>
          </w:tcPr>
          <w:p>
            <w:r>
              <w:t>ICT sector growth during the recession period was cited in official achievements materials.</w:t>
            </w:r>
          </w:p>
        </w:tc>
        <w:tc>
          <w:tcPr>
            <w:tcW w:type="dxa" w:w="1399"/>
          </w:tcPr>
          <w:p>
            <w:r>
              <w:t>SRC001</w:t>
            </w:r>
          </w:p>
        </w:tc>
      </w:tr>
      <w:tr>
        <w:tc>
          <w:tcPr>
            <w:tcW w:type="dxa" w:w="1399"/>
          </w:tcPr>
          <w:p>
            <w:r>
              <w:t>Prof. Isa Ali Ibrahim Pantami</w:t>
            </w:r>
          </w:p>
        </w:tc>
        <w:tc>
          <w:tcPr>
            <w:tcW w:type="dxa" w:w="1399"/>
          </w:tcPr>
          <w:p>
            <w:r>
              <w:t>Public Utility Management</w:t>
            </w:r>
          </w:p>
        </w:tc>
        <w:tc>
          <w:tcPr>
            <w:tcW w:type="dxa" w:w="1399"/>
          </w:tcPr>
          <w:p>
            <w:r>
              <w:t>Utility-sector direct management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not_applicable</w:t>
            </w:r>
          </w:p>
        </w:tc>
        <w:tc>
          <w:tcPr>
            <w:tcW w:type="dxa" w:w="1399"/>
          </w:tcPr>
          <w:p>
            <w:r>
              <w:t>No direct electricity/water utility management role identified in the included public sources.</w:t>
            </w:r>
          </w:p>
        </w:tc>
        <w:tc>
          <w:tcPr>
            <w:tcW w:type="dxa" w:w="1399"/>
          </w:tcPr>
          <w:p>
            <w:r>
              <w:t>SRC001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Public Utility Management</w:t>
            </w:r>
          </w:p>
        </w:tc>
        <w:tc>
          <w:tcPr>
            <w:tcW w:type="dxa" w:w="1399"/>
          </w:tcPr>
          <w:p>
            <w:r>
              <w:t>KEDCO franchise utility management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narrative</w:t>
            </w:r>
          </w:p>
        </w:tc>
        <w:tc>
          <w:tcPr>
            <w:tcW w:type="dxa" w:w="1399"/>
          </w:tcPr>
          <w:p>
            <w:r>
              <w:t>Daily Trust interview described KEDCO service continuity and safety priorities during COVID-19.</w:t>
            </w:r>
          </w:p>
        </w:tc>
        <w:tc>
          <w:tcPr>
            <w:tcW w:type="dxa" w:w="1399"/>
          </w:tcPr>
          <w:p>
            <w:r>
              <w:t>SRC006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Crisis Handling</w:t>
            </w:r>
          </w:p>
        </w:tc>
        <w:tc>
          <w:tcPr>
            <w:tcW w:type="dxa" w:w="1399"/>
          </w:tcPr>
          <w:p>
            <w:r>
              <w:t>COVID-era electricity service continuity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narrative</w:t>
            </w:r>
          </w:p>
        </w:tc>
        <w:tc>
          <w:tcPr>
            <w:tcW w:type="dxa" w:w="1399"/>
          </w:tcPr>
          <w:p>
            <w:r>
              <w:t>Interview stated KEDCO maintained public service delivery during COVID-19 and customers saw improved supply.</w:t>
            </w:r>
          </w:p>
        </w:tc>
        <w:tc>
          <w:tcPr>
            <w:tcW w:type="dxa" w:w="1399"/>
          </w:tcPr>
          <w:p>
            <w:r>
              <w:t>SRC006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Infrastructure</w:t>
            </w:r>
          </w:p>
        </w:tc>
        <w:tc>
          <w:tcPr>
            <w:tcW w:type="dxa" w:w="1399"/>
          </w:tcPr>
          <w:p>
            <w:r>
              <w:t>Transformers and feeder construction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project_activity</w:t>
            </w:r>
          </w:p>
        </w:tc>
        <w:tc>
          <w:tcPr>
            <w:tcW w:type="dxa" w:w="1399"/>
          </w:tcPr>
          <w:p>
            <w:r>
              <w:t>Blueprint reported inspection of new transformers/accessories and feeder construction to improve service delivery.</w:t>
            </w:r>
          </w:p>
        </w:tc>
        <w:tc>
          <w:tcPr>
            <w:tcW w:type="dxa" w:w="1399"/>
          </w:tcPr>
          <w:p>
            <w:r>
              <w:t>SRC008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Public Utility Management</w:t>
            </w:r>
          </w:p>
        </w:tc>
        <w:tc>
          <w:tcPr>
            <w:tcW w:type="dxa" w:w="1399"/>
          </w:tcPr>
          <w:p>
            <w:r>
              <w:t>Kano DisCo metering rate</w:t>
            </w:r>
          </w:p>
        </w:tc>
        <w:tc>
          <w:tcPr>
            <w:tcW w:type="dxa" w:w="1399"/>
          </w:tcPr>
          <w:p>
            <w:r>
              <w:t>22.52</w:t>
            </w:r>
          </w:p>
        </w:tc>
        <w:tc>
          <w:tcPr>
            <w:tcW w:type="dxa" w:w="1399"/>
          </w:tcPr>
          <w:p>
            <w:r>
              <w:t>percent</w:t>
            </w:r>
          </w:p>
        </w:tc>
        <w:tc>
          <w:tcPr>
            <w:tcW w:type="dxa" w:w="1399"/>
          </w:tcPr>
          <w:p>
            <w:r>
              <w:t>NERC Q2 2022 report listed Kano DisCo metering performance at 22.52 percent.</w:t>
            </w:r>
          </w:p>
        </w:tc>
        <w:tc>
          <w:tcPr>
            <w:tcW w:type="dxa" w:w="1399"/>
          </w:tcPr>
          <w:p>
            <w:r>
              <w:t>SRC004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Transparency</w:t>
            </w:r>
          </w:p>
        </w:tc>
        <w:tc>
          <w:tcPr>
            <w:tcW w:type="dxa" w:w="1399"/>
          </w:tcPr>
          <w:p>
            <w:r>
              <w:t>Customer complaints context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narrative</w:t>
            </w:r>
          </w:p>
        </w:tc>
        <w:tc>
          <w:tcPr>
            <w:tcW w:type="dxa" w:w="1399"/>
          </w:tcPr>
          <w:p>
            <w:r>
              <w:t>NERC Q4 2022 reported metering, billing, and interruption were major complaint categories across DisCos.</w:t>
            </w:r>
          </w:p>
        </w:tc>
        <w:tc>
          <w:tcPr>
            <w:tcW w:type="dxa" w:w="1399"/>
          </w:tcPr>
          <w:p>
            <w:r>
              <w:t>SRC005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Economy</w:t>
            </w:r>
          </w:p>
        </w:tc>
        <w:tc>
          <w:tcPr>
            <w:tcW w:type="dxa" w:w="1399"/>
          </w:tcPr>
          <w:p>
            <w:r>
              <w:t>Electricity distribution economic contribution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narrative</w:t>
            </w:r>
          </w:p>
        </w:tc>
        <w:tc>
          <w:tcPr>
            <w:tcW w:type="dxa" w:w="1399"/>
          </w:tcPr>
          <w:p>
            <w:r>
              <w:t>KEDCO role supports regional commerce through distribution service, but seed data lacks audited economic impact figures.</w:t>
            </w:r>
          </w:p>
        </w:tc>
        <w:tc>
          <w:tcPr>
            <w:tcW w:type="dxa" w:w="1399"/>
          </w:tcPr>
          <w:p>
            <w:r>
              <w:t>SRC007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Youth Empowerment</w:t>
            </w:r>
          </w:p>
        </w:tc>
        <w:tc>
          <w:tcPr>
            <w:tcW w:type="dxa" w:w="1399"/>
          </w:tcPr>
          <w:p>
            <w:r>
              <w:t>Staff training and retraining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narrative</w:t>
            </w:r>
          </w:p>
        </w:tc>
        <w:tc>
          <w:tcPr>
            <w:tcW w:type="dxa" w:w="1399"/>
          </w:tcPr>
          <w:p>
            <w:r>
              <w:t>Daily Trust reported Gwamna statement that staff training and retraining were part of KEDCO transformation strategy.</w:t>
            </w:r>
          </w:p>
        </w:tc>
        <w:tc>
          <w:tcPr>
            <w:tcW w:type="dxa" w:w="1399"/>
          </w:tcPr>
          <w:p>
            <w:r>
              <w:t>SRC007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Innovation</w:t>
            </w:r>
          </w:p>
        </w:tc>
        <w:tc>
          <w:tcPr>
            <w:tcW w:type="dxa" w:w="1399"/>
          </w:tcPr>
          <w:p>
            <w:r>
              <w:t>Operational modernization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narrative</w:t>
            </w:r>
          </w:p>
        </w:tc>
        <w:tc>
          <w:tcPr>
            <w:tcW w:type="dxa" w:w="1399"/>
          </w:tcPr>
          <w:p>
            <w:r>
              <w:t>Reported transformer/accessory procurement and feeder construction indicate operational improvement activity.</w:t>
            </w:r>
          </w:p>
        </w:tc>
        <w:tc>
          <w:tcPr>
            <w:tcW w:type="dxa" w:w="1399"/>
          </w:tcPr>
          <w:p>
            <w:r>
              <w:t>SRC008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Transparency</w:t>
            </w:r>
          </w:p>
        </w:tc>
        <w:tc>
          <w:tcPr>
            <w:tcW w:type="dxa" w:w="1399"/>
          </w:tcPr>
          <w:p>
            <w:r>
              <w:t>Service delivery pledge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narrative</w:t>
            </w:r>
          </w:p>
        </w:tc>
        <w:tc>
          <w:tcPr>
            <w:tcW w:type="dxa" w:w="1399"/>
          </w:tcPr>
          <w:p>
            <w:r>
              <w:t>TBI Africa reported a service-delivery pledge and staff commitment message by KEDCO MD.</w:t>
            </w:r>
          </w:p>
        </w:tc>
        <w:tc>
          <w:tcPr>
            <w:tcW w:type="dxa" w:w="1399"/>
          </w:tcPr>
          <w:p>
            <w:r>
              <w:t>SRC009</w:t>
            </w:r>
          </w:p>
        </w:tc>
      </w:tr>
    </w:tbl>
    <w:p>
      <w:pPr>
        <w:pStyle w:val="Heading1"/>
      </w:pPr>
      <w:r>
        <w:t>Leadership Journey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rPr>
                <w:b/>
                <w:color w:val="0B1F3A"/>
              </w:rPr>
              <w:t>candidate_name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life_stage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year_or_period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role_or_event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institution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citation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impact_score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Early background</w:t>
            </w:r>
          </w:p>
        </w:tc>
        <w:tc>
          <w:tcPr>
            <w:tcW w:type="dxa" w:w="1399"/>
          </w:tcPr>
          <w:p>
            <w:r>
              <w:t>Publicly unavailable</w:t>
            </w:r>
          </w:p>
        </w:tc>
        <w:tc>
          <w:tcPr>
            <w:tcW w:type="dxa" w:w="1399"/>
          </w:tcPr>
          <w:p>
            <w:r>
              <w:t>Childhood and family background not verified in seed public records</w:t>
            </w:r>
          </w:p>
        </w:tc>
        <w:tc>
          <w:tcPr>
            <w:tcW w:type="dxa" w:w="1399"/>
          </w:tcPr>
          <w:p>
            <w:r>
              <w:t>Not available</w:t>
            </w:r>
          </w:p>
        </w:tc>
        <w:tc>
          <w:tcPr>
            <w:tcW w:type="dxa" w:w="1399"/>
          </w:tcPr>
          <w:p>
            <w:r>
              <w:t>SRC006</w:t>
            </w:r>
          </w:p>
        </w:tc>
        <w:tc>
          <w:tcPr>
            <w:tcW w:type="dxa" w:w="1399"/>
          </w:tcPr>
          <w:p>
            <w:r>
              <w:t>0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Education</w:t>
            </w:r>
          </w:p>
        </w:tc>
        <w:tc>
          <w:tcPr>
            <w:tcW w:type="dxa" w:w="1399"/>
          </w:tcPr>
          <w:p>
            <w:r>
              <w:t>Period not specified</w:t>
            </w:r>
          </w:p>
        </w:tc>
        <w:tc>
          <w:tcPr>
            <w:tcW w:type="dxa" w:w="1399"/>
          </w:tcPr>
          <w:p>
            <w:r>
              <w:t>Accounting and economics qualifications reported</w:t>
            </w:r>
          </w:p>
        </w:tc>
        <w:tc>
          <w:tcPr>
            <w:tcW w:type="dxa" w:w="1399"/>
          </w:tcPr>
          <w:p>
            <w:r>
              <w:t>Ahmadu Bello University; London Metropolitan University</w:t>
            </w:r>
          </w:p>
        </w:tc>
        <w:tc>
          <w:tcPr>
            <w:tcW w:type="dxa" w:w="1399"/>
          </w:tcPr>
          <w:p>
            <w:r>
              <w:t>SRC034</w:t>
            </w:r>
          </w:p>
        </w:tc>
        <w:tc>
          <w:tcPr>
            <w:tcW w:type="dxa" w:w="1399"/>
          </w:tcPr>
          <w:p>
            <w:r>
              <w:t>48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Early career</w:t>
            </w:r>
          </w:p>
        </w:tc>
        <w:tc>
          <w:tcPr>
            <w:tcW w:type="dxa" w:w="1399"/>
          </w:tcPr>
          <w:p>
            <w:r>
              <w:t>By 2013</w:t>
            </w:r>
          </w:p>
        </w:tc>
        <w:tc>
          <w:tcPr>
            <w:tcW w:type="dxa" w:w="1399"/>
          </w:tcPr>
          <w:p>
            <w:r>
              <w:t>Private-sector utility executive during electricity distribution privatization period</w:t>
            </w:r>
          </w:p>
        </w:tc>
        <w:tc>
          <w:tcPr>
            <w:tcW w:type="dxa" w:w="1399"/>
          </w:tcPr>
          <w:p>
            <w:r>
              <w:t>Kano Electricity Distribution Company</w:t>
            </w:r>
          </w:p>
        </w:tc>
        <w:tc>
          <w:tcPr>
            <w:tcW w:type="dxa" w:w="1399"/>
          </w:tcPr>
          <w:p>
            <w:r>
              <w:t>SRC007</w:t>
            </w:r>
          </w:p>
        </w:tc>
        <w:tc>
          <w:tcPr>
            <w:tcW w:type="dxa" w:w="1399"/>
          </w:tcPr>
          <w:p>
            <w:r>
              <w:t>66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Professional growth</w:t>
            </w:r>
          </w:p>
        </w:tc>
        <w:tc>
          <w:tcPr>
            <w:tcW w:type="dxa" w:w="1399"/>
          </w:tcPr>
          <w:p>
            <w:r>
              <w:t>Pre-2013</w:t>
            </w:r>
          </w:p>
        </w:tc>
        <w:tc>
          <w:tcPr>
            <w:tcW w:type="dxa" w:w="1399"/>
          </w:tcPr>
          <w:p>
            <w:r>
              <w:t>Multi-sector professional experience reported</w:t>
            </w:r>
          </w:p>
        </w:tc>
        <w:tc>
          <w:tcPr>
            <w:tcW w:type="dxa" w:w="1399"/>
          </w:tcPr>
          <w:p>
            <w:r>
              <w:t>Business and utility-sector institutions</w:t>
            </w:r>
          </w:p>
        </w:tc>
        <w:tc>
          <w:tcPr>
            <w:tcW w:type="dxa" w:w="1399"/>
          </w:tcPr>
          <w:p>
            <w:r>
              <w:t>SRC034</w:t>
            </w:r>
          </w:p>
        </w:tc>
        <w:tc>
          <w:tcPr>
            <w:tcW w:type="dxa" w:w="1399"/>
          </w:tcPr>
          <w:p>
            <w:r>
              <w:t>45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Major leadership roles</w:t>
            </w:r>
          </w:p>
        </w:tc>
        <w:tc>
          <w:tcPr>
            <w:tcW w:type="dxa" w:w="1399"/>
          </w:tcPr>
          <w:p>
            <w:r>
              <w:t>2016-2022</w:t>
            </w:r>
          </w:p>
        </w:tc>
        <w:tc>
          <w:tcPr>
            <w:tcW w:type="dxa" w:w="1399"/>
          </w:tcPr>
          <w:p>
            <w:r>
              <w:t>Managing Director / Chief Executive Officer</w:t>
            </w:r>
          </w:p>
        </w:tc>
        <w:tc>
          <w:tcPr>
            <w:tcW w:type="dxa" w:w="1399"/>
          </w:tcPr>
          <w:p>
            <w:r>
              <w:t>Kano Electricity Distribution Company</w:t>
            </w:r>
          </w:p>
        </w:tc>
        <w:tc>
          <w:tcPr>
            <w:tcW w:type="dxa" w:w="1399"/>
          </w:tcPr>
          <w:p>
            <w:r>
              <w:t>SRC006</w:t>
            </w:r>
          </w:p>
        </w:tc>
        <w:tc>
          <w:tcPr>
            <w:tcW w:type="dxa" w:w="1399"/>
          </w:tcPr>
          <w:p>
            <w:r>
              <w:t>72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Political leadership</w:t>
            </w:r>
          </w:p>
        </w:tc>
        <w:tc>
          <w:tcPr>
            <w:tcW w:type="dxa" w:w="1399"/>
          </w:tcPr>
          <w:p>
            <w:r>
              <w:t>2019</w:t>
            </w:r>
          </w:p>
        </w:tc>
        <w:tc>
          <w:tcPr>
            <w:tcW w:type="dxa" w:w="1399"/>
          </w:tcPr>
          <w:p>
            <w:r>
              <w:t>APC political figure in Gombe State</w:t>
            </w:r>
          </w:p>
        </w:tc>
        <w:tc>
          <w:tcPr>
            <w:tcW w:type="dxa" w:w="1399"/>
          </w:tcPr>
          <w:p>
            <w:r>
              <w:t>All Progressives Congress, Gombe State</w:t>
            </w:r>
          </w:p>
        </w:tc>
        <w:tc>
          <w:tcPr>
            <w:tcW w:type="dxa" w:w="1399"/>
          </w:tcPr>
          <w:p>
            <w:r>
              <w:t>SRC031</w:t>
            </w:r>
          </w:p>
        </w:tc>
        <w:tc>
          <w:tcPr>
            <w:tcW w:type="dxa" w:w="1399"/>
          </w:tcPr>
          <w:p>
            <w:r>
              <w:t>35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Major achievements</w:t>
            </w:r>
          </w:p>
        </w:tc>
        <w:tc>
          <w:tcPr>
            <w:tcW w:type="dxa" w:w="1399"/>
          </w:tcPr>
          <w:p>
            <w:r>
              <w:t>2016</w:t>
            </w:r>
          </w:p>
        </w:tc>
        <w:tc>
          <w:tcPr>
            <w:tcW w:type="dxa" w:w="1399"/>
          </w:tcPr>
          <w:p>
            <w:r>
              <w:t>Customer fault-resolution and service-responsiveness pledge</w:t>
            </w:r>
          </w:p>
        </w:tc>
        <w:tc>
          <w:tcPr>
            <w:tcW w:type="dxa" w:w="1399"/>
          </w:tcPr>
          <w:p>
            <w:r>
              <w:t>Kano Electricity Distribution Company</w:t>
            </w:r>
          </w:p>
        </w:tc>
        <w:tc>
          <w:tcPr>
            <w:tcW w:type="dxa" w:w="1399"/>
          </w:tcPr>
          <w:p>
            <w:r>
              <w:t>SRC028</w:t>
            </w:r>
          </w:p>
        </w:tc>
        <w:tc>
          <w:tcPr>
            <w:tcW w:type="dxa" w:w="1399"/>
          </w:tcPr>
          <w:p>
            <w:r>
              <w:t>55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Major achievements</w:t>
            </w:r>
          </w:p>
        </w:tc>
        <w:tc>
          <w:tcPr>
            <w:tcW w:type="dxa" w:w="1399"/>
          </w:tcPr>
          <w:p>
            <w:r>
              <w:t>2019</w:t>
            </w:r>
          </w:p>
        </w:tc>
        <w:tc>
          <w:tcPr>
            <w:tcW w:type="dxa" w:w="1399"/>
          </w:tcPr>
          <w:p>
            <w:r>
              <w:t>Power distribution and industrialization vision</w:t>
            </w:r>
          </w:p>
        </w:tc>
        <w:tc>
          <w:tcPr>
            <w:tcW w:type="dxa" w:w="1399"/>
          </w:tcPr>
          <w:p>
            <w:r>
              <w:t>Kano Electricity Distribution Company</w:t>
            </w:r>
          </w:p>
        </w:tc>
        <w:tc>
          <w:tcPr>
            <w:tcW w:type="dxa" w:w="1399"/>
          </w:tcPr>
          <w:p>
            <w:r>
              <w:t>SRC029</w:t>
            </w:r>
          </w:p>
        </w:tc>
        <w:tc>
          <w:tcPr>
            <w:tcW w:type="dxa" w:w="1399"/>
          </w:tcPr>
          <w:p>
            <w:r>
              <w:t>58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Major achievements</w:t>
            </w:r>
          </w:p>
        </w:tc>
        <w:tc>
          <w:tcPr>
            <w:tcW w:type="dxa" w:w="1399"/>
          </w:tcPr>
          <w:p>
            <w:r>
              <w:t>2020</w:t>
            </w:r>
          </w:p>
        </w:tc>
        <w:tc>
          <w:tcPr>
            <w:tcW w:type="dxa" w:w="1399"/>
          </w:tcPr>
          <w:p>
            <w:r>
              <w:t>COVID-era service continuity and safety strategy</w:t>
            </w:r>
          </w:p>
        </w:tc>
        <w:tc>
          <w:tcPr>
            <w:tcW w:type="dxa" w:w="1399"/>
          </w:tcPr>
          <w:p>
            <w:r>
              <w:t>Kano Electricity Distribution Company</w:t>
            </w:r>
          </w:p>
        </w:tc>
        <w:tc>
          <w:tcPr>
            <w:tcW w:type="dxa" w:w="1399"/>
          </w:tcPr>
          <w:p>
            <w:r>
              <w:t>SRC006</w:t>
            </w:r>
          </w:p>
        </w:tc>
        <w:tc>
          <w:tcPr>
            <w:tcW w:type="dxa" w:w="1399"/>
          </w:tcPr>
          <w:p>
            <w:r>
              <w:t>60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Community service</w:t>
            </w:r>
          </w:p>
        </w:tc>
        <w:tc>
          <w:tcPr>
            <w:tcW w:type="dxa" w:w="1399"/>
          </w:tcPr>
          <w:p>
            <w:r>
              <w:t>2020</w:t>
            </w:r>
          </w:p>
        </w:tc>
        <w:tc>
          <w:tcPr>
            <w:tcW w:type="dxa" w:w="1399"/>
          </w:tcPr>
          <w:p>
            <w:r>
              <w:t>Scholarship support for Gombe students studying in Morocco</w:t>
            </w:r>
          </w:p>
        </w:tc>
        <w:tc>
          <w:tcPr>
            <w:tcW w:type="dxa" w:w="1399"/>
          </w:tcPr>
          <w:p>
            <w:r>
              <w:t>Community philanthropy</w:t>
            </w:r>
          </w:p>
        </w:tc>
        <w:tc>
          <w:tcPr>
            <w:tcW w:type="dxa" w:w="1399"/>
          </w:tcPr>
          <w:p>
            <w:r>
              <w:t>SRC030</w:t>
            </w:r>
          </w:p>
        </w:tc>
        <w:tc>
          <w:tcPr>
            <w:tcW w:type="dxa" w:w="1399"/>
          </w:tcPr>
          <w:p>
            <w:r>
              <w:t>68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Major achievements</w:t>
            </w:r>
          </w:p>
        </w:tc>
        <w:tc>
          <w:tcPr>
            <w:tcW w:type="dxa" w:w="1399"/>
          </w:tcPr>
          <w:p>
            <w:r>
              <w:t>2022</w:t>
            </w:r>
          </w:p>
        </w:tc>
        <w:tc>
          <w:tcPr>
            <w:tcW w:type="dxa" w:w="1399"/>
          </w:tcPr>
          <w:p>
            <w:r>
              <w:t>Transformer, accessories and feeder construction activity</w:t>
            </w:r>
          </w:p>
        </w:tc>
        <w:tc>
          <w:tcPr>
            <w:tcW w:type="dxa" w:w="1399"/>
          </w:tcPr>
          <w:p>
            <w:r>
              <w:t>Kano Electricity Distribution Company</w:t>
            </w:r>
          </w:p>
        </w:tc>
        <w:tc>
          <w:tcPr>
            <w:tcW w:type="dxa" w:w="1399"/>
          </w:tcPr>
          <w:p>
            <w:r>
              <w:t>SRC008</w:t>
            </w:r>
          </w:p>
        </w:tc>
        <w:tc>
          <w:tcPr>
            <w:tcW w:type="dxa" w:w="1399"/>
          </w:tcPr>
          <w:p>
            <w:r>
              <w:t>68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Public impact</w:t>
            </w:r>
          </w:p>
        </w:tc>
        <w:tc>
          <w:tcPr>
            <w:tcW w:type="dxa" w:w="1399"/>
          </w:tcPr>
          <w:p>
            <w:r>
              <w:t>2022</w:t>
            </w:r>
          </w:p>
        </w:tc>
        <w:tc>
          <w:tcPr>
            <w:tcW w:type="dxa" w:w="1399"/>
          </w:tcPr>
          <w:p>
            <w:r>
              <w:t>Kano DisCo metering rate benchmark</w:t>
            </w:r>
          </w:p>
        </w:tc>
        <w:tc>
          <w:tcPr>
            <w:tcW w:type="dxa" w:w="1399"/>
          </w:tcPr>
          <w:p>
            <w:r>
              <w:t>Nigerian Electricity Regulatory Commission / Kano DisCo</w:t>
            </w:r>
          </w:p>
        </w:tc>
        <w:tc>
          <w:tcPr>
            <w:tcW w:type="dxa" w:w="1399"/>
          </w:tcPr>
          <w:p>
            <w:r>
              <w:t>SRC004</w:t>
            </w:r>
          </w:p>
        </w:tc>
        <w:tc>
          <w:tcPr>
            <w:tcW w:type="dxa" w:w="1399"/>
          </w:tcPr>
          <w:p>
            <w:r>
              <w:t>70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Criticisms and limitations</w:t>
            </w:r>
          </w:p>
        </w:tc>
        <w:tc>
          <w:tcPr>
            <w:tcW w:type="dxa" w:w="1399"/>
          </w:tcPr>
          <w:p>
            <w:r>
              <w:t>2022</w:t>
            </w:r>
          </w:p>
        </w:tc>
        <w:tc>
          <w:tcPr>
            <w:tcW w:type="dxa" w:w="1399"/>
          </w:tcPr>
          <w:p>
            <w:r>
              <w:t>Utility-sector performance limitations and complaint context</w:t>
            </w:r>
          </w:p>
        </w:tc>
        <w:tc>
          <w:tcPr>
            <w:tcW w:type="dxa" w:w="1399"/>
          </w:tcPr>
          <w:p>
            <w:r>
              <w:t>Kano DisCo / Nigerian electricity distribution sector</w:t>
            </w:r>
          </w:p>
        </w:tc>
        <w:tc>
          <w:tcPr>
            <w:tcW w:type="dxa" w:w="1399"/>
          </w:tcPr>
          <w:p>
            <w:r>
              <w:t>SRC005</w:t>
            </w:r>
          </w:p>
        </w:tc>
        <w:tc>
          <w:tcPr>
            <w:tcW w:type="dxa" w:w="1399"/>
          </w:tcPr>
          <w:p>
            <w:r>
              <w:t>0</w:t>
            </w:r>
          </w:p>
        </w:tc>
      </w:tr>
      <w:tr>
        <w:tc>
          <w:tcPr>
            <w:tcW w:type="dxa" w:w="1399"/>
          </w:tcPr>
          <w:p>
            <w:r>
              <w:t>Dr. Jamilu Isyaku Gwamna</w:t>
            </w:r>
          </w:p>
        </w:tc>
        <w:tc>
          <w:tcPr>
            <w:tcW w:type="dxa" w:w="1399"/>
          </w:tcPr>
          <w:p>
            <w:r>
              <w:t>Current relevance</w:t>
            </w:r>
          </w:p>
        </w:tc>
        <w:tc>
          <w:tcPr>
            <w:tcW w:type="dxa" w:w="1399"/>
          </w:tcPr>
          <w:p>
            <w:r>
              <w:t>2024-2026</w:t>
            </w:r>
          </w:p>
        </w:tc>
        <w:tc>
          <w:tcPr>
            <w:tcW w:type="dxa" w:w="1399"/>
          </w:tcPr>
          <w:p>
            <w:r>
              <w:t>Public figure associated with utility leadership and Gombe civic philanthropy</w:t>
            </w:r>
          </w:p>
        </w:tc>
        <w:tc>
          <w:tcPr>
            <w:tcW w:type="dxa" w:w="1399"/>
          </w:tcPr>
          <w:p>
            <w:r>
              <w:t>KEDCO / Gombe civic space</w:t>
            </w:r>
          </w:p>
        </w:tc>
        <w:tc>
          <w:tcPr>
            <w:tcW w:type="dxa" w:w="1399"/>
          </w:tcPr>
          <w:p>
            <w:r>
              <w:t>SRC007</w:t>
            </w:r>
          </w:p>
        </w:tc>
        <w:tc>
          <w:tcPr>
            <w:tcW w:type="dxa" w:w="1399"/>
          </w:tcPr>
          <w:p>
            <w:r>
              <w:t>45</w:t>
            </w:r>
          </w:p>
        </w:tc>
      </w:tr>
      <w:tr>
        <w:tc>
          <w:tcPr>
            <w:tcW w:type="dxa" w:w="1399"/>
          </w:tcPr>
          <w:p>
            <w:r>
              <w:t>Hon. Saidu Ahmed Alkali</w:t>
            </w:r>
          </w:p>
        </w:tc>
        <w:tc>
          <w:tcPr>
            <w:tcW w:type="dxa" w:w="1399"/>
          </w:tcPr>
          <w:p>
            <w:r>
              <w:t>Early background</w:t>
            </w:r>
          </w:p>
        </w:tc>
        <w:tc>
          <w:tcPr>
            <w:tcW w:type="dxa" w:w="1399"/>
          </w:tcPr>
          <w:p>
            <w:r>
              <w:t>1969</w:t>
            </w:r>
          </w:p>
        </w:tc>
        <w:tc>
          <w:tcPr>
            <w:tcW w:type="dxa" w:w="1399"/>
          </w:tcPr>
          <w:p>
            <w:r>
              <w:t>Born in Gombe State, Nigeria</w:t>
            </w:r>
          </w:p>
        </w:tc>
        <w:tc>
          <w:tcPr>
            <w:tcW w:type="dxa" w:w="1399"/>
          </w:tcPr>
          <w:p>
            <w:r>
              <w:t>Gombe State</w:t>
            </w:r>
          </w:p>
        </w:tc>
        <w:tc>
          <w:tcPr>
            <w:tcW w:type="dxa" w:w="1399"/>
          </w:tcPr>
          <w:p>
            <w:r>
              <w:t>SRC013</w:t>
            </w:r>
          </w:p>
        </w:tc>
        <w:tc>
          <w:tcPr>
            <w:tcW w:type="dxa" w:w="1399"/>
          </w:tcPr>
          <w:p>
            <w:r>
              <w:t>20</w:t>
            </w:r>
          </w:p>
        </w:tc>
      </w:tr>
      <w:tr>
        <w:tc>
          <w:tcPr>
            <w:tcW w:type="dxa" w:w="1399"/>
          </w:tcPr>
          <w:p>
            <w:r>
              <w:t>Hon. Saidu Ahmed Alkali</w:t>
            </w:r>
          </w:p>
        </w:tc>
        <w:tc>
          <w:tcPr>
            <w:tcW w:type="dxa" w:w="1399"/>
          </w:tcPr>
          <w:p>
            <w:r>
              <w:t>Early background</w:t>
            </w:r>
          </w:p>
        </w:tc>
        <w:tc>
          <w:tcPr>
            <w:tcW w:type="dxa" w:w="1399"/>
          </w:tcPr>
          <w:p>
            <w:r>
              <w:t>Family background publicly reported</w:t>
            </w:r>
          </w:p>
        </w:tc>
        <w:tc>
          <w:tcPr>
            <w:tcW w:type="dxa" w:w="1399"/>
          </w:tcPr>
          <w:p>
            <w:r>
              <w:t>Parent identified in secondary public records</w:t>
            </w:r>
          </w:p>
        </w:tc>
        <w:tc>
          <w:tcPr>
            <w:tcW w:type="dxa" w:w="1399"/>
          </w:tcPr>
          <w:p>
            <w:r>
              <w:t>Gombe State</w:t>
            </w:r>
          </w:p>
        </w:tc>
        <w:tc>
          <w:tcPr>
            <w:tcW w:type="dxa" w:w="1399"/>
          </w:tcPr>
          <w:p>
            <w:r>
              <w:t>SRC012</w:t>
            </w:r>
          </w:p>
        </w:tc>
        <w:tc>
          <w:tcPr>
            <w:tcW w:type="dxa" w:w="1399"/>
          </w:tcPr>
          <w:p>
            <w:r>
              <w:t>12</w:t>
            </w:r>
          </w:p>
        </w:tc>
      </w:tr>
      <w:tr>
        <w:tc>
          <w:tcPr>
            <w:tcW w:type="dxa" w:w="1399"/>
          </w:tcPr>
          <w:p>
            <w:r>
              <w:t>Hon. Saidu Ahmed Alkali</w:t>
            </w:r>
          </w:p>
        </w:tc>
        <w:tc>
          <w:tcPr>
            <w:tcW w:type="dxa" w:w="1399"/>
          </w:tcPr>
          <w:p>
            <w:r>
              <w:t>Education</w:t>
            </w:r>
          </w:p>
        </w:tc>
        <w:tc>
          <w:tcPr>
            <w:tcW w:type="dxa" w:w="1399"/>
          </w:tcPr>
          <w:p>
            <w:r>
              <w:t>Early schooling period</w:t>
            </w:r>
          </w:p>
        </w:tc>
        <w:tc>
          <w:tcPr>
            <w:tcW w:type="dxa" w:w="1399"/>
          </w:tcPr>
          <w:p>
            <w:r>
              <w:t>Community schooling reported</w:t>
            </w:r>
          </w:p>
        </w:tc>
        <w:tc>
          <w:tcPr>
            <w:tcW w:type="dxa" w:w="1399"/>
          </w:tcPr>
          <w:p>
            <w:r>
              <w:t>Gombe community schools</w:t>
            </w:r>
          </w:p>
        </w:tc>
        <w:tc>
          <w:tcPr>
            <w:tcW w:type="dxa" w:w="1399"/>
          </w:tcPr>
          <w:p>
            <w:r>
              <w:t>SRC033</w:t>
            </w:r>
          </w:p>
        </w:tc>
        <w:tc>
          <w:tcPr>
            <w:tcW w:type="dxa" w:w="1399"/>
          </w:tcPr>
          <w:p>
            <w:r>
              <w:t>28</w:t>
            </w:r>
          </w:p>
        </w:tc>
      </w:tr>
      <w:tr>
        <w:tc>
          <w:tcPr>
            <w:tcW w:type="dxa" w:w="1399"/>
          </w:tcPr>
          <w:p>
            <w:r>
              <w:t>Hon. Saidu Ahmed Alkali</w:t>
            </w:r>
          </w:p>
        </w:tc>
        <w:tc>
          <w:tcPr>
            <w:tcW w:type="dxa" w:w="1399"/>
          </w:tcPr>
          <w:p>
            <w:r>
              <w:t>Education</w:t>
            </w:r>
          </w:p>
        </w:tc>
        <w:tc>
          <w:tcPr>
            <w:tcW w:type="dxa" w:w="1399"/>
          </w:tcPr>
          <w:p>
            <w:r>
              <w:t>Period not specified</w:t>
            </w:r>
          </w:p>
        </w:tc>
        <w:tc>
          <w:tcPr>
            <w:tcW w:type="dxa" w:w="1399"/>
          </w:tcPr>
          <w:p>
            <w:r>
              <w:t>Economics degree reported</w:t>
            </w:r>
          </w:p>
        </w:tc>
        <w:tc>
          <w:tcPr>
            <w:tcW w:type="dxa" w:w="1399"/>
          </w:tcPr>
          <w:p>
            <w:r>
              <w:t>University of Maiduguri</w:t>
            </w:r>
          </w:p>
        </w:tc>
        <w:tc>
          <w:tcPr>
            <w:tcW w:type="dxa" w:w="1399"/>
          </w:tcPr>
          <w:p>
            <w:r>
              <w:t>SRC033</w:t>
            </w:r>
          </w:p>
        </w:tc>
        <w:tc>
          <w:tcPr>
            <w:tcW w:type="dxa" w:w="1399"/>
          </w:tcPr>
          <w:p>
            <w:r>
              <w:t>42</w:t>
            </w:r>
          </w:p>
        </w:tc>
      </w:tr>
      <w:tr>
        <w:tc>
          <w:tcPr>
            <w:tcW w:type="dxa" w:w="1399"/>
          </w:tcPr>
          <w:p>
            <w:r>
              <w:t>Hon. Saidu Ahmed Alkali</w:t>
            </w:r>
          </w:p>
        </w:tc>
        <w:tc>
          <w:tcPr>
            <w:tcW w:type="dxa" w:w="1399"/>
          </w:tcPr>
          <w:p>
            <w:r>
              <w:t>Early career</w:t>
            </w:r>
          </w:p>
        </w:tc>
        <w:tc>
          <w:tcPr>
            <w:tcW w:type="dxa" w:w="1399"/>
          </w:tcPr>
          <w:p>
            <w:r>
              <w:t>Before 2010</w:t>
            </w:r>
          </w:p>
        </w:tc>
        <w:tc>
          <w:tcPr>
            <w:tcW w:type="dxa" w:w="1399"/>
          </w:tcPr>
          <w:p>
            <w:r>
              <w:t>Secretary</w:t>
            </w:r>
          </w:p>
        </w:tc>
        <w:tc>
          <w:tcPr>
            <w:tcW w:type="dxa" w:w="1399"/>
          </w:tcPr>
          <w:p>
            <w:r>
              <w:t>Muslim Pilgrims Welfare Board, Gombe State</w:t>
            </w:r>
          </w:p>
        </w:tc>
        <w:tc>
          <w:tcPr>
            <w:tcW w:type="dxa" w:w="1399"/>
          </w:tcPr>
          <w:p>
            <w:r>
              <w:t>SRC013</w:t>
            </w:r>
          </w:p>
        </w:tc>
        <w:tc>
          <w:tcPr>
            <w:tcW w:type="dxa" w:w="1399"/>
          </w:tcPr>
          <w:p>
            <w:r>
              <w:t>55</w:t>
            </w:r>
          </w:p>
        </w:tc>
      </w:tr>
      <w:tr>
        <w:tc>
          <w:tcPr>
            <w:tcW w:type="dxa" w:w="1399"/>
          </w:tcPr>
          <w:p>
            <w:r>
              <w:t>Hon. Saidu Ahmed Alkali</w:t>
            </w:r>
          </w:p>
        </w:tc>
        <w:tc>
          <w:tcPr>
            <w:tcW w:type="dxa" w:w="1399"/>
          </w:tcPr>
          <w:p>
            <w:r>
              <w:t>Professional growth</w:t>
            </w:r>
          </w:p>
        </w:tc>
        <w:tc>
          <w:tcPr>
            <w:tcW w:type="dxa" w:w="1399"/>
          </w:tcPr>
          <w:p>
            <w:r>
              <w:t>Before 2010</w:t>
            </w:r>
          </w:p>
        </w:tc>
        <w:tc>
          <w:tcPr>
            <w:tcW w:type="dxa" w:w="1399"/>
          </w:tcPr>
          <w:p>
            <w:r>
              <w:t>Commissioner of Information</w:t>
            </w:r>
          </w:p>
        </w:tc>
        <w:tc>
          <w:tcPr>
            <w:tcW w:type="dxa" w:w="1399"/>
          </w:tcPr>
          <w:p>
            <w:r>
              <w:t>Gombe State Executive Council</w:t>
            </w:r>
          </w:p>
        </w:tc>
        <w:tc>
          <w:tcPr>
            <w:tcW w:type="dxa" w:w="1399"/>
          </w:tcPr>
          <w:p>
            <w:r>
              <w:t>SRC013</w:t>
            </w:r>
          </w:p>
        </w:tc>
        <w:tc>
          <w:tcPr>
            <w:tcW w:type="dxa" w:w="1399"/>
          </w:tcPr>
          <w:p>
            <w:r>
              <w:t>62</w:t>
            </w:r>
          </w:p>
        </w:tc>
      </w:tr>
      <w:tr>
        <w:tc>
          <w:tcPr>
            <w:tcW w:type="dxa" w:w="1399"/>
          </w:tcPr>
          <w:p>
            <w:r>
              <w:t>Hon. Saidu Ahmed Alkali</w:t>
            </w:r>
          </w:p>
        </w:tc>
        <w:tc>
          <w:tcPr>
            <w:tcW w:type="dxa" w:w="1399"/>
          </w:tcPr>
          <w:p>
            <w:r>
              <w:t>Major leadership roles</w:t>
            </w:r>
          </w:p>
        </w:tc>
        <w:tc>
          <w:tcPr>
            <w:tcW w:type="dxa" w:w="1399"/>
          </w:tcPr>
          <w:p>
            <w:r>
              <w:t>2010-2011</w:t>
            </w:r>
          </w:p>
        </w:tc>
        <w:tc>
          <w:tcPr>
            <w:tcW w:type="dxa" w:w="1399"/>
          </w:tcPr>
          <w:p>
            <w:r>
              <w:t>Senator for Gombe North after by-election</w:t>
            </w:r>
          </w:p>
        </w:tc>
        <w:tc>
          <w:tcPr>
            <w:tcW w:type="dxa" w:w="1399"/>
          </w:tcPr>
          <w:p>
            <w:r>
              <w:t>National Assembly</w:t>
            </w:r>
          </w:p>
        </w:tc>
        <w:tc>
          <w:tcPr>
            <w:tcW w:type="dxa" w:w="1399"/>
          </w:tcPr>
          <w:p>
            <w:r>
              <w:t>SRC013</w:t>
            </w:r>
          </w:p>
        </w:tc>
        <w:tc>
          <w:tcPr>
            <w:tcW w:type="dxa" w:w="1399"/>
          </w:tcPr>
          <w:p>
            <w:r>
              <w:t>60</w:t>
            </w:r>
          </w:p>
        </w:tc>
      </w:tr>
      <w:tr>
        <w:tc>
          <w:tcPr>
            <w:tcW w:type="dxa" w:w="1399"/>
          </w:tcPr>
          <w:p>
            <w:r>
              <w:t>Hon. Saidu Ahmed Alkali</w:t>
            </w:r>
          </w:p>
        </w:tc>
        <w:tc>
          <w:tcPr>
            <w:tcW w:type="dxa" w:w="1399"/>
          </w:tcPr>
          <w:p>
            <w:r>
              <w:t>Major leadership roles</w:t>
            </w:r>
          </w:p>
        </w:tc>
        <w:tc>
          <w:tcPr>
            <w:tcW w:type="dxa" w:w="1399"/>
          </w:tcPr>
          <w:p>
            <w:r>
              <w:t>2011-2015</w:t>
            </w:r>
          </w:p>
        </w:tc>
        <w:tc>
          <w:tcPr>
            <w:tcW w:type="dxa" w:w="1399"/>
          </w:tcPr>
          <w:p>
            <w:r>
              <w:t>Re-elected Senator for Gombe North</w:t>
            </w:r>
          </w:p>
        </w:tc>
        <w:tc>
          <w:tcPr>
            <w:tcW w:type="dxa" w:w="1399"/>
          </w:tcPr>
          <w:p>
            <w:r>
              <w:t>National Assembly</w:t>
            </w:r>
          </w:p>
        </w:tc>
        <w:tc>
          <w:tcPr>
            <w:tcW w:type="dxa" w:w="1399"/>
          </w:tcPr>
          <w:p>
            <w:r>
              <w:t>SRC013</w:t>
            </w:r>
          </w:p>
        </w:tc>
        <w:tc>
          <w:tcPr>
            <w:tcW w:type="dxa" w:w="1399"/>
          </w:tcPr>
          <w:p>
            <w:r>
              <w:t>62</w:t>
            </w:r>
          </w:p>
        </w:tc>
      </w:tr>
      <w:tr>
        <w:tc>
          <w:tcPr>
            <w:tcW w:type="dxa" w:w="1399"/>
          </w:tcPr>
          <w:p>
            <w:r>
              <w:t>Hon. Saidu Ahmed Alkali</w:t>
            </w:r>
          </w:p>
        </w:tc>
        <w:tc>
          <w:tcPr>
            <w:tcW w:type="dxa" w:w="1399"/>
          </w:tcPr>
          <w:p>
            <w:r>
              <w:t>Major leadership roles</w:t>
            </w:r>
          </w:p>
        </w:tc>
        <w:tc>
          <w:tcPr>
            <w:tcW w:type="dxa" w:w="1399"/>
          </w:tcPr>
          <w:p>
            <w:r>
              <w:t>2019-2023</w:t>
            </w:r>
          </w:p>
        </w:tc>
        <w:tc>
          <w:tcPr>
            <w:tcW w:type="dxa" w:w="1399"/>
          </w:tcPr>
          <w:p>
            <w:r>
              <w:t>Senator for Gombe North under APC</w:t>
            </w:r>
          </w:p>
        </w:tc>
        <w:tc>
          <w:tcPr>
            <w:tcW w:type="dxa" w:w="1399"/>
          </w:tcPr>
          <w:p>
            <w:r>
              <w:t>National Assembly</w:t>
            </w:r>
          </w:p>
        </w:tc>
        <w:tc>
          <w:tcPr>
            <w:tcW w:type="dxa" w:w="1399"/>
          </w:tcPr>
          <w:p>
            <w:r>
              <w:t>SRC013</w:t>
            </w:r>
          </w:p>
        </w:tc>
        <w:tc>
          <w:tcPr>
            <w:tcW w:type="dxa" w:w="1399"/>
          </w:tcPr>
          <w:p>
            <w:r>
              <w:t>62</w:t>
            </w:r>
          </w:p>
        </w:tc>
      </w:tr>
      <w:tr>
        <w:tc>
          <w:tcPr>
            <w:tcW w:type="dxa" w:w="1399"/>
          </w:tcPr>
          <w:p>
            <w:r>
              <w:t>Hon. Saidu Ahmed Alkali</w:t>
            </w:r>
          </w:p>
        </w:tc>
        <w:tc>
          <w:tcPr>
            <w:tcW w:type="dxa" w:w="1399"/>
          </w:tcPr>
          <w:p>
            <w:r>
              <w:t>Major leadership roles</w:t>
            </w:r>
          </w:p>
        </w:tc>
        <w:tc>
          <w:tcPr>
            <w:tcW w:type="dxa" w:w="1399"/>
          </w:tcPr>
          <w:p>
            <w:r>
              <w:t>2023-present</w:t>
            </w:r>
          </w:p>
        </w:tc>
        <w:tc>
          <w:tcPr>
            <w:tcW w:type="dxa" w:w="1399"/>
          </w:tcPr>
          <w:p>
            <w:r>
              <w:t>Minister of Transportation</w:t>
            </w:r>
          </w:p>
        </w:tc>
        <w:tc>
          <w:tcPr>
            <w:tcW w:type="dxa" w:w="1399"/>
          </w:tcPr>
          <w:p>
            <w:r>
              <w:t>Federal Ministry of Transportation</w:t>
            </w:r>
          </w:p>
        </w:tc>
        <w:tc>
          <w:tcPr>
            <w:tcW w:type="dxa" w:w="1399"/>
          </w:tcPr>
          <w:p>
            <w:r>
              <w:t>SRC013</w:t>
            </w:r>
          </w:p>
        </w:tc>
        <w:tc>
          <w:tcPr>
            <w:tcW w:type="dxa" w:w="1399"/>
          </w:tcPr>
          <w:p>
            <w:r>
              <w:t>75</w:t>
            </w:r>
          </w:p>
        </w:tc>
      </w:tr>
      <w:tr>
        <w:tc>
          <w:tcPr>
            <w:tcW w:type="dxa" w:w="1399"/>
          </w:tcPr>
          <w:p>
            <w:r>
              <w:t>Hon. Saidu Ahmed Alkali</w:t>
            </w:r>
          </w:p>
        </w:tc>
        <w:tc>
          <w:tcPr>
            <w:tcW w:type="dxa" w:w="1399"/>
          </w:tcPr>
          <w:p>
            <w:r>
              <w:t>Major achievements</w:t>
            </w:r>
          </w:p>
        </w:tc>
        <w:tc>
          <w:tcPr>
            <w:tcW w:type="dxa" w:w="1399"/>
          </w:tcPr>
          <w:p>
            <w:r>
              <w:t>2024</w:t>
            </w:r>
          </w:p>
        </w:tc>
        <w:tc>
          <w:tcPr>
            <w:tcW w:type="dxa" w:w="1399"/>
          </w:tcPr>
          <w:p>
            <w:r>
              <w:t>Kano-Maradi and Kaduna-Kano rail project inspections</w:t>
            </w:r>
          </w:p>
        </w:tc>
        <w:tc>
          <w:tcPr>
            <w:tcW w:type="dxa" w:w="1399"/>
          </w:tcPr>
          <w:p>
            <w:r>
              <w:t>Federal Ministry of Transportation</w:t>
            </w:r>
          </w:p>
        </w:tc>
        <w:tc>
          <w:tcPr>
            <w:tcW w:type="dxa" w:w="1399"/>
          </w:tcPr>
          <w:p>
            <w:r>
              <w:t>SRC016</w:t>
            </w:r>
          </w:p>
        </w:tc>
        <w:tc>
          <w:tcPr>
            <w:tcW w:type="dxa" w:w="1399"/>
          </w:tcPr>
          <w:p>
            <w:r>
              <w:t>82</w:t>
            </w:r>
          </w:p>
        </w:tc>
      </w:tr>
    </w:tbl>
    <w:p>
      <w:pPr>
        <w:pStyle w:val="Heading1"/>
      </w:pPr>
      <w:r>
        <w:t>Limitations</w:t>
      </w:r>
    </w:p>
    <w:p>
      <w:pPr>
        <w:pStyle w:val="ListBullet"/>
      </w:pPr>
      <w:r>
        <w:t>Sector-level outcomes are not treated as sole-person causation.</w:t>
      </w:r>
    </w:p>
    <w:p>
      <w:pPr>
        <w:pStyle w:val="ListBullet"/>
      </w:pPr>
      <w:r>
        <w:t>Media interviews are useful public records but carry lower confidence than regulator datasets.</w:t>
      </w:r>
    </w:p>
    <w:p>
      <w:pPr>
        <w:pStyle w:val="ListBullet"/>
      </w:pPr>
      <w:r>
        <w:t>Missing public data is reported as a limitation and is not interpreted as poor performance.</w:t>
      </w:r>
    </w:p>
    <w:p>
      <w:pPr>
        <w:pStyle w:val="ListBullet"/>
      </w:pPr>
      <w:r>
        <w:t>Users should verify source links and update datasets before formal publication.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B1F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