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Public Impact Analytics Research Report</w:t>
      </w:r>
    </w:p>
    <w:p>
      <w:pPr>
        <w:jc w:val="center"/>
      </w:pPr>
      <w:r>
        <w:rPr>
          <w:color w:val="4B5563"/>
          <w:sz w:val="24"/>
        </w:rPr>
        <w:t>Evidence-based governance and leadership performance analysis</w:t>
      </w:r>
    </w:p>
    <w:p>
      <w:pPr>
        <w:jc w:val="center"/>
      </w:pPr>
      <w:r>
        <w:rPr>
          <w:b/>
        </w:rPr>
        <w:t>Prepared by Abubakar Ahmad, Data Scientist and Analytics Professional</w:t>
      </w:r>
    </w:p>
    <w:p>
      <w:r>
        <w:t>Report date: May 14, 2026</w:t>
      </w:r>
    </w:p>
    <w:p>
      <w:r>
        <w:t>This report is an independent civic-tech and governance analytics research output based on publicly available information and evidence-based analysis. It does not represent any political party, candidate, or government institution.</w:t>
      </w:r>
    </w:p>
    <w:p>
      <w:pPr>
        <w:pStyle w:val="Heading1"/>
      </w:pPr>
      <w:r>
        <w:t>Executive Summary</w:t>
      </w:r>
    </w:p>
    <w:p>
      <w:r>
        <w:t>This final report summarizes the public-impact analytics research behind the dashboard. It compares selected leadership records using cited public evidence, category weights, source reliability, and documented limitations.</w:t>
      </w:r>
    </w:p>
    <w:p>
      <w:pPr>
        <w:pStyle w:val="ListBullet"/>
      </w:pPr>
      <w:r>
        <w:t>Prof. Isa Ali Ibrahim Pantami recorded an overall evidence-backed score of 61.34/100, supported by 8 evidence items and 5 measured-data items.</w:t>
      </w:r>
    </w:p>
    <w:p>
      <w:pPr>
        <w:pStyle w:val="ListBullet"/>
      </w:pPr>
      <w:r>
        <w:t>Hon. Saidu Ahmed Alkali recorded an overall evidence-backed score of 54.28/100, supported by 15 evidence items and 2 measured-data items.</w:t>
      </w:r>
    </w:p>
    <w:p>
      <w:pPr>
        <w:pStyle w:val="ListBullet"/>
      </w:pPr>
      <w:r>
        <w:t>Dr. Jamilu Isyaku Gwamna recorded an overall evidence-backed score of 33.23/100, supported by 8 evidence items and 1 measured-data items.</w:t>
      </w:r>
    </w:p>
    <w:p>
      <w:pPr>
        <w:pStyle w:val="Heading1"/>
      </w:pPr>
      <w:r>
        <w:t>Overall Results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Leader</w:t>
            </w:r>
          </w:p>
        </w:tc>
        <w:tc>
          <w:tcPr>
            <w:tcW w:type="dxa" w:w="1958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Overall Score</w:t>
            </w:r>
          </w:p>
        </w:tc>
        <w:tc>
          <w:tcPr>
            <w:tcW w:type="dxa" w:w="1958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Evidence Items</w:t>
            </w:r>
          </w:p>
        </w:tc>
        <w:tc>
          <w:tcPr>
            <w:tcW w:type="dxa" w:w="1958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Measured Data</w:t>
            </w:r>
          </w:p>
        </w:tc>
        <w:tc>
          <w:tcPr>
            <w:tcW w:type="dxa" w:w="1958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Coverage %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Prof. Isa Ali Ibrahim Pantami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61.34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85.71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Hon. Saidu Ahmed Alkali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54.28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100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Dr. Jamilu Isyaku Gwamna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33.23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85.71</w:t>
            </w:r>
          </w:p>
        </w:tc>
      </w:tr>
    </w:tbl>
    <w:p/>
    <w:p>
      <w:pPr>
        <w:pStyle w:val="Heading1"/>
      </w:pPr>
      <w:r>
        <w:t>Category Performance</w:t>
      </w:r>
    </w:p>
    <w:p>
      <w:r>
        <w:t>The category results show where the strongest public evidence was found for each leader. A higher score means the available evidence was stronger, more measurable, or better documented.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Leader</w:t>
            </w:r>
          </w:p>
        </w:tc>
        <w:tc>
          <w:tcPr>
            <w:tcW w:type="dxa" w:w="1632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Category</w:t>
            </w:r>
          </w:p>
        </w:tc>
        <w:tc>
          <w:tcPr>
            <w:tcW w:type="dxa" w:w="1632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Score</w:t>
            </w:r>
          </w:p>
        </w:tc>
        <w:tc>
          <w:tcPr>
            <w:tcW w:type="dxa" w:w="1632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Weight</w:t>
            </w:r>
          </w:p>
        </w:tc>
        <w:tc>
          <w:tcPr>
            <w:tcW w:type="dxa" w:w="1632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Weighted Points</w:t>
            </w:r>
          </w:p>
        </w:tc>
        <w:tc>
          <w:tcPr>
            <w:tcW w:type="dxa" w:w="1632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Coverage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Dr. Jamilu Isyaku Gwamna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46.24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0.2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9.25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qualitative_only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Dr. Jamilu Isyaku Gwamna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Public Utility Management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62.5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0.1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6.25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quantitative_or_mixed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Dr. Jamilu Isyaku Gwamna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Youth Empowerment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30.8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0.2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6.16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qualitative_only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Dr. Jamilu Isyaku Gwamna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Crisis Handling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36.3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0.15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5.44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qualitative_only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Dr. Jamilu Isyaku Gwamna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Transparency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41.63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0.1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4.16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qualitative_only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Dr. Jamilu Isyaku Gwamna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Innovation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39.44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0.05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1.97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qualitative_only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Dr. Jamilu Isyaku Gwamna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Economy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0.2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insufficient_public_evidence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Hon. Saidu Ahmed Alkali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Economy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60.89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0.2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12.18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quantitative_or_mixed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Hon. Saidu Ahmed Alkali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57.73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0.2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11.55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qualitative_only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Hon. Saidu Ahmed Alkali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Youth Empowerment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46.24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0.2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9.25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qualitative_only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Hon. Saidu Ahmed Alkali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Crisis Handling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58.96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0.15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8.84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qualitative_only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Hon. Saidu Ahmed Alkali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Public Utility Management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51.68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0.1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5.17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qualitative_only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Hon. Saidu Ahmed Alkali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Transparency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44.99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0.1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4.5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qualitative_only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Hon. Saidu Ahmed Alkali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Innovation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55.76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0.05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2.79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qualitative_only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Prof. Isa Ali Ibrahim Pantami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Economy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84.8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0.2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16.96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quantitative_or_mixed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Prof. Isa Ali Ibrahim Pantami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Youth Empowerment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76.3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0.2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15.26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quantitative_or_mixed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Prof. Isa Ali Ibrahim Pantami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71.77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0.2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14.35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quantitative_or_mixed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Prof. Isa Ali Ibrahim Pantami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Transparency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74.6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0.1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7.46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quantitative_or_mixed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Prof. Isa Ali Ibrahim Pantami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Crisis Handling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36.3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0.15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5.44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qualitative_only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Prof. Isa Ali Ibrahim Pantami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Innovation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37.4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0.05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1.87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qualitative_only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Prof. Isa Ali Ibrahim Pantami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Public Utility Management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0.1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insufficient_public_evidence</w:t>
            </w:r>
          </w:p>
        </w:tc>
      </w:tr>
    </w:tbl>
    <w:p/>
    <w:p>
      <w:pPr>
        <w:pStyle w:val="Heading1"/>
      </w:pPr>
      <w:r>
        <w:t>Key Evidence Highlights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Leader</w:t>
            </w:r>
          </w:p>
        </w:tc>
        <w:tc>
          <w:tcPr>
            <w:tcW w:type="dxa" w:w="1958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Category</w:t>
            </w:r>
          </w:p>
        </w:tc>
        <w:tc>
          <w:tcPr>
            <w:tcW w:type="dxa" w:w="1958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Indicator</w:t>
            </w:r>
          </w:p>
        </w:tc>
        <w:tc>
          <w:tcPr>
            <w:tcW w:type="dxa" w:w="1958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Evidence Summary</w:t>
            </w:r>
          </w:p>
        </w:tc>
        <w:tc>
          <w:tcPr>
            <w:tcW w:type="dxa" w:w="1958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Source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Dr. Jamilu Isyaku Gwamna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Public Utility Management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Kano DisCo metering rate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NERC Q2 2022 report listed Kano DisCo metering performance at 22.52 percent.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SRC004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Dr. Jamilu Isyaku Gwamna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Transformers and feeder construction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Blueprint reported inspection of new transformers/accessories and feeder construction to improve service delivery.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SRC008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Dr. Jamilu Isyaku Gwamna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Innovation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Operational modernization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Reported transformer/accessory procurement and feeder construction indicate operational improvement activity.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SRC008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Hon. Saidu Ahmed Alkali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Economy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Transport ministry capital budget release constraint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TheCable reported Alkali saying only about 1 percent of the ministry's 2025 capital budget was released, while 70 percent of projects rolled into 2026 due to funding constraints.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SRC018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Hon. Saidu Ahmed Alkali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Economy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Private-sector funding commitments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TheCable reported a legislative committee statement that the ministry secured private-sector funding commitments of about $200m despite limited capital releases.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SRC018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Hon. Saidu Ahmed Alkali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Kano-Daura rail segment target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The transportation ministry reported Alkali's inspection and assurance on the first 387km Kano-Daura segment of the Kano-Maradi rail project.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SRC016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Prof. Isa Ali Ibrahim Pantami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Economy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ICT sector GDP contribution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NCC-linked statement reported ICT contribution to GDP at 14.42 percent in Q2 2021.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SRC003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Prof. Isa Ali Ibrahim Pantami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Broadband penetration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NCC-linked statement reported broadband penetration at 40.01 percent by September 2021.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SRC003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Prof. Isa Ali Ibrahim Pantami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Youth Empowerment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Digital skills beneficiaries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USPF ministry-achievements page reported more than 219000 direct digital skills beneficiaries.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SRC001</w:t>
            </w:r>
          </w:p>
        </w:tc>
      </w:tr>
    </w:tbl>
    <w:p/>
    <w:p>
      <w:pPr>
        <w:pStyle w:val="Heading1"/>
      </w:pPr>
      <w:r>
        <w:t>Methodology Summary</w:t>
      </w:r>
    </w:p>
    <w:p>
      <w:pPr>
        <w:pStyle w:val="ListBullet"/>
      </w:pPr>
      <w:r>
        <w:t>Evidence was grouped by leader and governance category.</w:t>
      </w:r>
    </w:p>
    <w:p>
      <w:pPr>
        <w:pStyle w:val="ListBullet"/>
      </w:pPr>
      <w:r>
        <w:t>Measured quantitative data received the strongest score because it can be verified more directly.</w:t>
      </w:r>
    </w:p>
    <w:p>
      <w:pPr>
        <w:pStyle w:val="ListBullet"/>
      </w:pPr>
      <w:r>
        <w:t>Project reports, regulator context, and policy context received moderate scores.</w:t>
      </w:r>
    </w:p>
    <w:p>
      <w:pPr>
        <w:pStyle w:val="ListBullet"/>
      </w:pPr>
      <w:r>
        <w:t>Descriptive or interview-based evidence received lower scores unless supported by stronger documentation.</w:t>
      </w:r>
    </w:p>
    <w:p>
      <w:pPr>
        <w:pStyle w:val="ListBullet"/>
      </w:pPr>
      <w:r>
        <w:t>Rows with insufficient public evidence were kept as research gaps and did not add positive points.</w:t>
      </w:r>
    </w:p>
    <w:p>
      <w:pPr>
        <w:pStyle w:val="Heading1"/>
      </w:pPr>
      <w:r>
        <w:t>Research Limitations</w:t>
      </w:r>
    </w:p>
    <w:p>
      <w:pPr>
        <w:pStyle w:val="ListBullet"/>
      </w:pPr>
      <w:r>
        <w:t>Public records are uneven across leaders and sectors.</w:t>
      </w:r>
    </w:p>
    <w:p>
      <w:pPr>
        <w:pStyle w:val="ListBullet"/>
      </w:pPr>
      <w:r>
        <w:t>Sector-level outcomes should not be treated as the sole achievement of one person.</w:t>
      </w:r>
    </w:p>
    <w:p>
      <w:pPr>
        <w:pStyle w:val="ListBullet"/>
      </w:pPr>
      <w:r>
        <w:t>Some evidence comes from media reports or official statements that may require further verification.</w:t>
      </w:r>
    </w:p>
    <w:p>
      <w:pPr>
        <w:pStyle w:val="ListBullet"/>
      </w:pPr>
      <w:r>
        <w:t>Missing public data is treated as a limitation, not as proof of poor performance.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Source Register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ID</w:t>
            </w:r>
          </w:p>
        </w:tc>
        <w:tc>
          <w:tcPr>
            <w:tcW w:type="dxa" w:w="1632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Title</w:t>
            </w:r>
          </w:p>
        </w:tc>
        <w:tc>
          <w:tcPr>
            <w:tcW w:type="dxa" w:w="1632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Organization</w:t>
            </w:r>
          </w:p>
        </w:tc>
        <w:tc>
          <w:tcPr>
            <w:tcW w:type="dxa" w:w="1632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Type</w:t>
            </w:r>
          </w:p>
        </w:tc>
        <w:tc>
          <w:tcPr>
            <w:tcW w:type="dxa" w:w="1632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Reliability</w:t>
            </w:r>
          </w:p>
        </w:tc>
        <w:tc>
          <w:tcPr>
            <w:tcW w:type="dxa" w:w="1632"/>
            <w:shd w:fill="EAF0F7"/>
            <w:vAlign w:val="center"/>
          </w:tcPr>
          <w:p>
            <w:pPr>
              <w:spacing w:after="40"/>
            </w:pPr>
            <w:r/>
            <w:r>
              <w:rPr>
                <w:b/>
                <w:color w:val="0B1F3A"/>
              </w:rPr>
              <w:t>URL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SRC001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Some Major Achievements of the Buhari Administration Under the Federal Minister of Communications &amp; Digital Economy from August 2019 to July 2021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Universal Service Provision Fund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government_publication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official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https://uspf.gov.ng/media-centre/news/101-news-achievements-pantami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SRC002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NITDA at 20: NITDA's Achievements Contribute to Nation's GDP - Dr. Pantami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National Information Technology Development Agency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government_publication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official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https://nitda.gov.ng/nitda-at-20-nitdas-achievements-contribute-to-nations-gdp-dr-pantami/4378/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SRC003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Nigeria's Active Internet Subscribers Hit 140m - NCC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Nigerian Investment Promotion Commission / NCC statement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government_publication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official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https://www.nipc.gov.ng/2021/12/06/nigerias-active-internet-subscribers-hit-140m-ncc/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SRC004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NERC Second Quarter 2022 Report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Nigerian Electricity Regulatory Commission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regulator_report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official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https://nerc.gov.ng/wp-content/uploads/2023/02/NERC%20Second%20Quarter%202022%20Report_070223.pdf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NERC Fourth Quarter 2022 Report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Nigerian Electricity Regulatory Commission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regulator_report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official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https://nerc.gov.ng/wp-content/uploads/2023/07/2022_Q4%20Report_Updated_310723.pdf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SRC006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How we raised the bar on safe power supply at KEDCO - Dr Gwamna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Daily Trust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media_interview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https://dailytrust.com/how-we-raised-the-bar-on-safe-power-supply-at-kedco-dr-gwamna/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SRC007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KEDCO made progress under my leadership - Dr Gwamna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Daily Trust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media_interview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https://dailytrust.com/kedco-made-progress-under-my-leadership-dr-gwamna/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SRC008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Power: We're enhancing Kano DISCO's operations - KEDCO's CEO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Blueprint Newspapers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https://blueprint.ng/power-were-enhancing-kano-discos-operations-kedcos-ceo/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SRC009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KEDCO MD pledges effective service delivery, tasks staff on commitment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The Business Intelligence Africa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https://tbiafrica.com/2019/11/03/kedco-md-pledges-effective-service-delivery-tasks-staff-on-commitment/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SRC010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National Digital Economy Policy and Strategy 2020-2030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Federal Ministry of Communications and Digital Economy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policy_document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official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https://fmcide.gov.ng/wp-content/uploads/2023/11/National-Digital-Economy-Policy-and-Strategy.pdf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SRC011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Nigerian National Broadband Plan 2020-2025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Federal Ministry of Communications and Digital Economy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policy_document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official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https://fmcide.gov.ng/wp-content/uploads/2023/11/Nigerian-National-Broadband-Plan-2020-2025.pdf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SRC012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Isa Ali Pantami biography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Wikipedia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encyclopedia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secondary_context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https://en.wikipedia.org/wiki/Isa_Ali_Pantami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SRC013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SAID AHMED ALKALI - Honourable Minister of Transportation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Federal Ministry of Transportation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government_publication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official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https://transportation.gov.ng/team/honourable-minister-of-transportation/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SRC014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Transportation Minister Signs Performance Bond With Directors, CEOs, Expresses Readiness To Deliver On Ministerial Mandate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Federal Ministry of Transportation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government_publication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official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https://transportation.gov.ng/transportation-minister-signs-performance-bond-with-directors-ceos-expresses-readiness-to-deliver-on-ministerial-mandate/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SRC015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Transport Sector Is A Strong Enabler Of The Economy - Hon Minister Of Transportation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Nigerian Institute of Transport Technology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government_publication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official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https://nitt.gov.ng/2024/02/11/transport-sector-is-a-strong-enabler-of-the-economy-hon-minister-of-transportation/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SRC016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FG Rail Modernization Project: Transport Minister Assures On Completion Of The 387km Kano-Daura Rail Segment By 2025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Federal Ministry of Transportation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government_publication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official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https://transportation.gov.ng/fg-rail-modernization-project-transport-minister-assures-on-completion-of-the-387km-kano-daura-rail-segment-by-2025/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SRC017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Alkali, Transforming Nigeria's Transport Sector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Federal Ministry of Information and National Orientation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government_publication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official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https://fmino.gov.ng/alkali-transforming-nigerias-transport-sector/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SRC018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Saidu Alkali: Only N2.5bn out of N256.7bn 2025 budget was released to transport ministry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TheCable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https://www.thecable.ng/saidu-alkali-only-n2-5bn-out-of-n256-7bn-2025-budget-was-released-to-transport-ministry/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SRC019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$3bn South-East railway project not diverted - Ministry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Punch Newspapers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https://punchng.com/3bn-south-east-railway-project-not-diverted-ministry/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SRC020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Port Harcourt-Maiduguri railway: Minister slams contractor, says project disappointing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Punch Newspapers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https://punchng.com/port-harcourt-maiduguri-railway-minister-slams-contractor-says-project-disappointing/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SRC021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FG Secures Financing For Kaduna-Kano Rail Project, Initiates Badagry, TinCan, Apapa Rail Links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Independent Newspaper Nigeria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https://independent.ng/fg-secures-financing-for-kaduna-kano-rail-project-initiates-badagry-tincan-apapa-rail-links/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SRC022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Legislative Internship Guide 2021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Policy and Legal Advocacy Centre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civil_society_publication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secondary_context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https://placng.org/i/wp-content/uploads/2022/04/Legislative-Internship-Guide-2021.pdf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SRC023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Profile - Prof. Isa Ali Pantami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Isa Ali Pantami official website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biographical_profile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self_published_context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https://isaalipantami.com/biography/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SRC024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Federal government appoints Pantami as DG of NITDA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The Guardian Nigeria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https://guardian.ng/technology/federal-government-appoints-pantami-as-dg-of-nitda/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SRC025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Security experts reject Pantami's plea over pro-Taliban, Al-Qaeda comments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Punch Newspapers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https://punchng.com/security-experts-reject-pantamis-plea-over-pro-taliban-al-qaeda-comments/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SRC026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Professorial Appointment: ASUU Panel Discloses How Pantami Scaled Six Hurdles in FUTO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THISDAYLIVE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https://www.thisdaylive.com/2021/11/08/professorial-appointment-asuu-panel-discloses-how-pantami-scaled-six-hurdles-in-futo/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SRC027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Press Release: Alkali's unscheduled inspection of Kubwa Train Station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Federal Ministry of Transportation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government_publication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official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https://transportation.gov.ng/press-release/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SRC028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I'm Ready to Meet any Customer on Fault Resolution, Says Gwamna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THISDAYLIVE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https://www.thisdaylive.com/2016/07/24/im-ready-to-meet-any-customer-on-fault-resolution-says-gwamna-2/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SRC029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Our vision of industrializing, growing economies of KEDCO States is on course - Gwamna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Economic Confidential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https://economicconfidential.com/industrializing-kedco-gwamna/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SRC030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Gombe philanthropist sponsors indigenes to study in Moroccan universities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Vanguard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verified_journalism</w:t>
            </w:r>
          </w:p>
        </w:tc>
        <w:tc>
          <w:tcPr>
            <w:tcW w:type="dxa" w:w="1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https://www.vanguardngr.com/2020/01/gombe-philantropist-sponsors-indigenes-to-study-in-moroccan-universities/amp/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270"/>
        <w:sz w:val="16"/>
      </w:rPr>
      <w:t>Final research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6270"/>
        <w:sz w:val="16"/>
      </w:rPr>
      <w:t>Public Impact Analytics Research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