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EBD5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firstLine="0" w:firstLineChars="0"/>
        <w:jc w:val="center"/>
        <w:textAlignment w:val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МІНІСТЕРСТВО ОСВІТИ І НАУКИ УКРАЇНИ</w:t>
      </w:r>
    </w:p>
    <w:p w14:paraId="4221D98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36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ДЕРЖАВНИЙ УНІВЕРСИТЕТ «ЖИТОМИРСЬКА ПОЛІТЕХНІКА»</w:t>
      </w:r>
    </w:p>
    <w:p w14:paraId="27F1D89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інженерії програмного забезпечення</w:t>
      </w:r>
    </w:p>
    <w:p w14:paraId="2EBD2D1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69E4424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Теорія ймовірностей і математична статистика</w:t>
      </w:r>
    </w:p>
    <w:p w14:paraId="040F960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67921CC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7F38845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2839B50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3B527A2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3DD1298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0EA4031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36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4518106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firstLine="0" w:firstLineChars="0"/>
        <w:jc w:val="center"/>
        <w:textAlignment w:val="auto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/>
          <w:sz w:val="40"/>
          <w:szCs w:val="40"/>
        </w:rPr>
        <w:t>Звіт</w:t>
      </w:r>
    </w:p>
    <w:p w14:paraId="059D5B3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240" w:lineRule="auto"/>
        <w:ind w:firstLine="0" w:firstLineChars="0"/>
        <w:jc w:val="center"/>
        <w:textAlignment w:val="auto"/>
        <w:rPr>
          <w:rFonts w:hint="default" w:cs="Times New Roman"/>
          <w:b/>
          <w:bCs/>
          <w:color w:val="000000"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bCs/>
          <w:color w:val="000000"/>
          <w:sz w:val="40"/>
          <w:szCs w:val="40"/>
        </w:rPr>
        <w:t xml:space="preserve">з </w:t>
      </w:r>
      <w:r>
        <w:rPr>
          <w:rFonts w:cs="Times New Roman"/>
          <w:b/>
          <w:bCs/>
          <w:color w:val="000000"/>
          <w:sz w:val="40"/>
          <w:szCs w:val="40"/>
          <w:lang w:val="uk-UA"/>
        </w:rPr>
        <w:t>практики</w:t>
      </w:r>
      <w:r>
        <w:rPr>
          <w:rFonts w:hint="default" w:cs="Times New Roman"/>
          <w:b/>
          <w:bCs/>
          <w:color w:val="000000"/>
          <w:sz w:val="40"/>
          <w:szCs w:val="40"/>
          <w:lang w:val="uk-UA"/>
        </w:rPr>
        <w:t xml:space="preserve"> №2 на тему:</w:t>
      </w:r>
    </w:p>
    <w:p w14:paraId="41A7AC5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hint="default" w:cs="Times New Roman"/>
          <w:b/>
          <w:bCs/>
          <w:color w:val="000000"/>
          <w:sz w:val="40"/>
          <w:szCs w:val="40"/>
          <w:lang w:val="uk-UA"/>
        </w:rPr>
      </w:pPr>
      <w:r>
        <w:rPr>
          <w:rFonts w:hint="default" w:cs="Times New Roman"/>
          <w:b/>
          <w:bCs/>
          <w:color w:val="000000"/>
          <w:sz w:val="40"/>
          <w:szCs w:val="40"/>
          <w:lang w:val="uk-UA"/>
        </w:rPr>
        <w:t>«Комбінаторні моделі та розрахунок ймовірностей</w:t>
      </w:r>
      <w:r>
        <w:rPr>
          <w:rFonts w:hint="default" w:cs="Times New Roman"/>
          <w:b/>
          <w:bCs/>
          <w:color w:val="000000"/>
          <w:sz w:val="40"/>
          <w:szCs w:val="40"/>
          <w:lang w:val="uk-UA"/>
        </w:rPr>
        <w:br w:type="textWrapping"/>
      </w:r>
      <w:r>
        <w:rPr>
          <w:rFonts w:hint="default" w:cs="Times New Roman"/>
          <w:b/>
          <w:bCs/>
          <w:color w:val="000000"/>
          <w:sz w:val="40"/>
          <w:szCs w:val="40"/>
          <w:lang w:val="uk-UA"/>
        </w:rPr>
        <w:t>у програмних системах»</w:t>
      </w:r>
    </w:p>
    <w:p w14:paraId="3960E07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hint="default" w:cs="Times New Roman"/>
          <w:b/>
          <w:bCs/>
          <w:color w:val="000000"/>
          <w:sz w:val="40"/>
          <w:szCs w:val="40"/>
          <w:lang w:val="uk-UA"/>
        </w:rPr>
      </w:pPr>
    </w:p>
    <w:p w14:paraId="7A63C1FB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="0" w:after="0" w:line="240" w:lineRule="auto"/>
        <w:ind w:left="4395" w:firstLine="0" w:firstLineChars="0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2EFA5689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left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554B784E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left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3D0F34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4395" w:firstLine="0" w:firstLineChars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студента ІІ курсу групи 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ІПЗ-25-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  <w:t>1</w:t>
      </w:r>
    </w:p>
    <w:p w14:paraId="0B5F67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4395" w:firstLine="0" w:firstLineChars="0"/>
        <w:jc w:val="left"/>
        <w:textAlignment w:val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спеціальності 121 «Інженерія програмного забезпечення»</w:t>
      </w:r>
    </w:p>
    <w:p w14:paraId="70AA2B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4395" w:firstLine="0" w:firstLineChars="0"/>
        <w:jc w:val="left"/>
        <w:textAlignment w:val="auto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u w:val="single"/>
          <w:lang w:val="uk-UA" w:eastAsia="ru-RU"/>
        </w:rPr>
        <w:t>Міхневич</w:t>
      </w:r>
      <w:r>
        <w:rPr>
          <w:rFonts w:eastAsia="Times New Roman" w:cs="Times New Roman"/>
          <w:sz w:val="28"/>
          <w:szCs w:val="28"/>
          <w:highlight w:val="none"/>
          <w:u w:val="single"/>
          <w:lang w:val="uk-UA" w:eastAsia="ru-RU"/>
        </w:rPr>
        <w:t>а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u w:val="single"/>
          <w:lang w:val="uk-UA" w:eastAsia="ru-RU"/>
        </w:rPr>
        <w:t xml:space="preserve"> Данил</w:t>
      </w:r>
      <w:r>
        <w:rPr>
          <w:rFonts w:hint="default" w:eastAsia="Times New Roman" w:cs="Times New Roman"/>
          <w:sz w:val="28"/>
          <w:szCs w:val="28"/>
          <w:highlight w:val="none"/>
          <w:u w:val="single"/>
          <w:lang w:val="uk-UA" w:eastAsia="ru-RU"/>
        </w:rPr>
        <w:t>а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u w:val="single"/>
          <w:lang w:val="uk-UA" w:eastAsia="ru-RU"/>
        </w:rPr>
        <w:t xml:space="preserve"> Леонідович</w:t>
      </w:r>
      <w:r>
        <w:rPr>
          <w:rFonts w:hint="default" w:eastAsia="Times New Roman" w:cs="Times New Roman"/>
          <w:sz w:val="28"/>
          <w:szCs w:val="28"/>
          <w:highlight w:val="none"/>
          <w:u w:val="single"/>
          <w:lang w:val="uk-UA" w:eastAsia="ru-RU"/>
        </w:rPr>
        <w:t>а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</w:p>
    <w:p w14:paraId="225D457D">
      <w:pPr>
        <w:keepNext w:val="0"/>
        <w:keepLines w:val="0"/>
        <w:pageBreakBefore w:val="0"/>
        <w:widowControl/>
        <w:tabs>
          <w:tab w:val="center" w:pos="694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 w:firstLineChars="0"/>
        <w:jc w:val="left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>(прізвище, ім’я та по-батькові)</w:t>
      </w:r>
    </w:p>
    <w:p w14:paraId="6F3F82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969" w:firstLine="0" w:firstLineChars="0"/>
        <w:jc w:val="left"/>
        <w:textAlignment w:val="auto"/>
        <w:rPr>
          <w:rFonts w:ascii="Times New Roman" w:hAnsi="Times New Roman" w:cs="Times New Roman"/>
          <w:sz w:val="28"/>
          <w:szCs w:val="28"/>
          <w:u w:val="single"/>
        </w:rPr>
      </w:pPr>
    </w:p>
    <w:p w14:paraId="462DC0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Перевірив: Лисенко Максим Сергійови</w:t>
      </w:r>
    </w:p>
    <w:p w14:paraId="4D52DE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725779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00B94B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319360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42900E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7ECBC9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62344B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20D7FD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056C30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25B480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25E02B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2B3A49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639FA0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  <w:sectPr>
          <w:footerReference r:id="rId5" w:type="default"/>
          <w:pgSz w:w="11906" w:h="16838"/>
          <w:pgMar w:top="850" w:right="850" w:bottom="850" w:left="1417" w:header="708" w:footer="272" w:gutter="0"/>
          <w:pgNumType w:start="1"/>
          <w:cols w:space="0" w:num="1"/>
          <w:rtlGutter w:val="0"/>
          <w:docGrid w:linePitch="360" w:charSpace="0"/>
        </w:sectPr>
      </w:pPr>
      <w:r>
        <w:rPr>
          <w:rFonts w:cs="Times New Roman"/>
          <w:sz w:val="28"/>
          <w:szCs w:val="28"/>
          <w:lang w:val="uk-UA"/>
        </w:rPr>
        <w:t>Ж</w:t>
      </w:r>
      <w:r>
        <w:rPr>
          <w:rFonts w:ascii="Times New Roman" w:hAnsi="Times New Roman" w:cs="Times New Roman"/>
          <w:sz w:val="28"/>
          <w:szCs w:val="28"/>
        </w:rPr>
        <w:t>итомир – 2026</w:t>
      </w:r>
    </w:p>
    <w:p w14:paraId="5CA4D4D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cs="Times New Roman"/>
          <w:b/>
          <w:bCs/>
          <w:sz w:val="28"/>
          <w:szCs w:val="28"/>
          <w:lang w:val="uk-UA"/>
        </w:rPr>
        <w:t>Мета та постановка завдання</w:t>
      </w:r>
    </w:p>
    <w:p w14:paraId="6B7B67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Мета: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засвоїти практичні навички застосування комбінаторного аналізу (перестановки, розміщення, комбінації, правила суми та добутку) для обчислення ймовірностей у дискретних просторах елементарних подій; навчитися симулювати комбінаторні об’єкти, оцінювати ймовірності колізій, конфігурацій та атак на програмні системи.</w:t>
      </w:r>
    </w:p>
    <w:p w14:paraId="79FFD2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709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Постановка завдання: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Написати програму мовою C# (.NET) у середовищі Visual Studio, яка реалізує чотири логічні блоки: симуляцію випробувань колізій випадкових ключів у просторі ідентифікаторів (парадокс днів народження) для дослідження Закону великих чисел (ЗВЧ); розрахунок класичної ймовірності балансування задач між воркерами за параметрами Варіанту №4; знаходження геометричної ймовірності складної області методом Монте-Карло та побудову графіка збіжності; моделювання колізій 16-бітних Session ID (Варіант №4). Отримані результати експериментів візуалізувати за допомогою побудови відповідних графіків та виводу в консоль.</w:t>
      </w:r>
    </w:p>
    <w:p w14:paraId="57DFF807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ind w:firstLine="560" w:firstLineChars="20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Хід роботи:</w:t>
      </w:r>
    </w:p>
    <w:p w14:paraId="50B09D47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ind w:firstLine="560" w:firstLineChars="20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Варіант №4</w:t>
      </w:r>
    </w:p>
    <w:p w14:paraId="47667E2E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ind w:firstLine="560" w:firstLineChars="200"/>
        <w:jc w:val="both"/>
        <w:textAlignment w:val="auto"/>
        <w:rPr>
          <w:rFonts w:hint="default"/>
        </w:rPr>
      </w:pPr>
      <w:r>
        <w:rPr>
          <w:rFonts w:hint="default" w:cs="Times New Roman"/>
          <w:b/>
          <w:bCs/>
          <w:sz w:val="28"/>
          <w:szCs w:val="28"/>
          <w:lang w:val="uk-UA"/>
        </w:rPr>
        <w:t xml:space="preserve">2. Математична модель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(Теоретичні розрахунки)</w:t>
      </w:r>
    </w:p>
    <w:p w14:paraId="09863569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Chars="200" w:firstLine="709" w:firstLineChars="0"/>
        <w:jc w:val="both"/>
        <w:textAlignment w:val="auto"/>
        <w:rPr>
          <w:rFonts w:hint="default"/>
        </w:rPr>
      </w:pPr>
      <w:r>
        <w:rPr>
          <w:rFonts w:hint="default"/>
          <w:b/>
          <w:bCs/>
        </w:rPr>
        <w:t>Блок 1.</w:t>
      </w:r>
      <w:r>
        <w:rPr>
          <w:rFonts w:hint="default"/>
        </w:rPr>
        <w:t xml:space="preserve"> Дослідження колізій та ЗВЧ (парадокс днів народження). При рівномірному розподілі k елементів по N комірках (де N = 365) простір усіх можливих розміщень з повтореннями дорівнює |Ω| = N^k. Кількість розміщень без повторень (усі елементи потрапляють у різні комірки) становить A(N, k) = N! / (N − k)!. Тоді ймовірність відсутності колізій P(без колізій) = A(N, k) / N^k = ∏ (1 − i/N). Ймовірність настання хоча б однієї колізії (протилежна подія): P(колізія) = 1 − ∏ (1 − i/N) ≈ 1 − e^(−k²/(2N)). Зокрема, для k = 23: P(колізія) ≈ 0.50730 &gt; 0.5.</w:t>
      </w:r>
    </w:p>
    <w:p w14:paraId="550C3C75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both"/>
        <w:textAlignment w:val="auto"/>
        <w:rPr>
          <w:rFonts w:hint="default"/>
        </w:rPr>
      </w:pPr>
      <w:r>
        <w:rPr>
          <w:rFonts w:hint="default"/>
          <w:b/>
          <w:bCs/>
        </w:rPr>
        <w:t>Блок 2.</w:t>
      </w:r>
      <w:r>
        <w:rPr>
          <w:rFonts w:hint="default"/>
        </w:rPr>
        <w:t xml:space="preserve"> Балансування задач між воркерами (Варіант 4). 12 унікальних задач випадковим чином і рівномірно розподіляються між 3 паралельними воркерами (по 4 задачі кожному). Серед 12 задач є 3 критичні. Загальна кількість способів обрати 4 задачі для 1-го воркера: n = C(12, 4) = 495. Загальна кількість розподілів: C(12, 4) · C(8, 4) · C(4, 4) = 34 650.</w:t>
      </w:r>
    </w:p>
    <w:p w14:paraId="258AF72F"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1452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709" w:firstLineChars="0"/>
        <w:jc w:val="both"/>
        <w:textAlignment w:val="auto"/>
        <w:rPr>
          <w:rFonts w:hint="default"/>
        </w:rPr>
      </w:pPr>
      <w:r>
        <w:rPr>
          <w:rFonts w:hint="default"/>
        </w:rPr>
        <w:t>Подія A («усі 3 критичні задачі потрапили до першого воркера»): четверта задача обирається з 9 некритичних: m_A = C(3, 3) · C(9, 1) = 9. Тоді P(A) = 9 / 495 = 1 / 55 ≈ 0.01818.</w:t>
      </w:r>
    </w:p>
    <w:p w14:paraId="0F38DC20"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1452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709" w:firstLineChars="0"/>
        <w:jc w:val="both"/>
        <w:textAlignment w:val="auto"/>
        <w:rPr>
          <w:rFonts w:hint="default"/>
        </w:rPr>
      </w:pPr>
      <w:r>
        <w:rPr>
          <w:rFonts w:hint="default"/>
        </w:rPr>
        <w:t>Подія B («кожен із трьох воркерів отримав рівно по 1 критичній задачі»): m_B = 3! · C(9, 3) · C(6, 3) = 6 · 1680 = 10 080. Звідси P(B) = 10 080 / 34 650 = 4³ / C(12, 3) = 64 / 220 = 16 / 55 ≈ 0.29091.</w:t>
      </w:r>
    </w:p>
    <w:p w14:paraId="1DE06684"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1452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709" w:firstLineChars="0"/>
        <w:jc w:val="both"/>
        <w:textAlignment w:val="auto"/>
        <w:rPr>
          <w:rFonts w:hint="default"/>
        </w:rPr>
      </w:pPr>
      <w:r>
        <w:rPr>
          <w:rFonts w:hint="default"/>
        </w:rPr>
        <w:t>Перетин A ∩ B: події несумісні (якщо всі 3 критичні у першого, вони не можуть бути по 1 у кожного), отже P(A ∩ B) = 0.</w:t>
      </w:r>
    </w:p>
    <w:p w14:paraId="5947848A"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1452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709" w:firstLineChars="0"/>
        <w:jc w:val="both"/>
        <w:textAlignment w:val="auto"/>
        <w:rPr>
          <w:rFonts w:hint="default"/>
        </w:rPr>
      </w:pPr>
      <w:r>
        <w:rPr>
          <w:rFonts w:hint="default"/>
        </w:rPr>
        <w:t>Об’єднання A ∪ B: за теоремою додавання для несумісних подій P(A ∪ B) = P(A) + P(B) = 17 / 55 ≈ 0.30909.</w:t>
      </w:r>
    </w:p>
    <w:p w14:paraId="072831D1"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1452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709" w:firstLineChars="0"/>
        <w:jc w:val="both"/>
        <w:textAlignment w:val="auto"/>
        <w:rPr>
          <w:rFonts w:hint="default"/>
        </w:rPr>
      </w:pPr>
      <w:r>
        <w:rPr>
          <w:rFonts w:hint="default"/>
        </w:rPr>
        <w:t>Протилежна подія Ā: P(Ā) = 1 − P(A) = 54 / 55 ≈ 0.98182.</w:t>
      </w:r>
    </w:p>
    <w:p w14:paraId="14A57567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both"/>
        <w:textAlignment w:val="auto"/>
        <w:rPr>
          <w:rFonts w:hint="default"/>
        </w:rPr>
      </w:pPr>
      <w:r>
        <w:rPr>
          <w:rFonts w:hint="default"/>
          <w:b/>
          <w:bCs/>
        </w:rPr>
        <w:t>Блок 3.</w:t>
      </w:r>
      <w:r>
        <w:rPr>
          <w:rFonts w:hint="default"/>
        </w:rPr>
        <w:t xml:space="preserve"> Геометрична ймовірність складної області D. Точки (x, y) рівномірно розподілені в одиничному квадраті [0, 1]² (площа S_Ω = 1). Область D = {(x, y) ∈ [0, 1]² : y ≤ x² та y ≥ 1 − x}. Точка перетину кривих: x² = 1 − x ⇒ x² + x − 1 = 0, звідки x0 = (√5 − 1)/2 ≈ 0.618034. Площа області обчислюється через визначений інтеграл: S(D) = ∫(x² + x − 1) dx від x0 до 1 = [x³/3 + x²/2 − x] = 0.181695. Геометрична ймовірність P(D) = S(D) / S_Ω ≈ 0.181695.</w:t>
      </w:r>
    </w:p>
    <w:p w14:paraId="00EBE50C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both"/>
        <w:textAlignment w:val="auto"/>
        <w:rPr>
          <w:rFonts w:hint="default"/>
          <w:b/>
          <w:bCs/>
        </w:rPr>
      </w:pPr>
      <w:r>
        <w:rPr>
          <w:rFonts w:hint="default"/>
          <w:b/>
          <w:bCs/>
        </w:rPr>
        <w:t>Блок 4.</w:t>
      </w:r>
      <w:r>
        <w:rPr>
          <w:rFonts w:hint="default"/>
        </w:rPr>
        <w:t xml:space="preserve"> Session ID без колізій (Варіант 4). Розглядається генерація 16-бітного ідентифікатора сесії (потужність простору N = 2^16 = 65 536). Для вибірки з k = 200 сесій апроксимація дає P ≈ 1 − e^(−200² / (2 · 65536)) = 1 − e^(−0.305176) ≈ 0.26301 (точне значення: P_exact ≈ 0.26211).</w:t>
      </w:r>
    </w:p>
    <w:p w14:paraId="40A1C4FA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both"/>
        <w:textAlignment w:val="auto"/>
        <w:rPr>
          <w:rFonts w:hint="default"/>
          <w:b/>
          <w:bCs/>
        </w:rPr>
      </w:pPr>
      <w:r>
        <w:rPr>
          <w:rFonts w:hint="default"/>
          <w:b/>
          <w:bCs/>
          <w:lang w:val="uk-UA"/>
        </w:rPr>
        <w:t xml:space="preserve">3. </w:t>
      </w:r>
      <w:r>
        <w:rPr>
          <w:rFonts w:hint="default"/>
          <w:b/>
          <w:bCs/>
        </w:rPr>
        <w:t>Опис програмної реалізації</w:t>
      </w:r>
    </w:p>
    <w:p w14:paraId="26A04444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both"/>
        <w:textAlignment w:val="auto"/>
        <w:rPr>
          <w:rFonts w:hint="default"/>
        </w:rPr>
      </w:pPr>
      <w:r>
        <w:rPr>
          <w:rFonts w:hint="default"/>
        </w:rPr>
        <w:t>Роботу виконано мовою C# (.NET) у середовищі Microsoft Visual Studio. Програмна модель базується на класі System.Random для моделювання рівномірного та неперервного розподілу на проміжку [0, 1]. Для кожного блоку розроблено алгоритм моделювання випробувань та розрахунку статистичної частоти W = M_успіхів / M. Результати виводяться у консоль та візуалізуються на графіках.</w:t>
      </w:r>
    </w:p>
    <w:p w14:paraId="7E75D42C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both"/>
        <w:textAlignment w:val="auto"/>
        <w:rPr>
          <w:rFonts w:hint="default"/>
        </w:rPr>
      </w:pPr>
      <w:r>
        <w:rPr>
          <w:rFonts w:hint="default"/>
        </w:rPr>
        <w:t xml:space="preserve">Посилання на репозиторій: </w:t>
      </w:r>
    </w:p>
    <w:p w14:paraId="6262D6A4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both"/>
        <w:textAlignment w:val="auto"/>
        <w:rPr>
          <w:rFonts w:hint="default"/>
        </w:rPr>
      </w:pPr>
      <w:r>
        <w:rPr>
          <w:rFonts w:hint="default"/>
        </w:rPr>
        <w:t xml:space="preserve">GitHub: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"https://github.com/Diktos/Probability-Theory-Practices/tree/main/Practice2" </w:instrText>
      </w:r>
      <w:r>
        <w:rPr>
          <w:rFonts w:hint="default"/>
        </w:rPr>
        <w:fldChar w:fldCharType="separate"/>
      </w:r>
      <w:r>
        <w:rPr>
          <w:rStyle w:val="9"/>
          <w:rFonts w:hint="default"/>
        </w:rPr>
        <w:t>https://github.com/Diktos/Probability-Theory-Practices/tree/main/Practice2</w:t>
      </w:r>
      <w:r>
        <w:rPr>
          <w:rStyle w:val="9"/>
          <w:rFonts w:hint="default"/>
        </w:rPr>
        <w:br w:type="page"/>
      </w:r>
      <w:r>
        <w:rPr>
          <w:rFonts w:hint="default"/>
        </w:rPr>
        <w:fldChar w:fldCharType="end"/>
      </w:r>
    </w:p>
    <w:p w14:paraId="063195E6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both"/>
        <w:textAlignment w:val="auto"/>
        <w:rPr>
          <w:rFonts w:hint="default"/>
          <w:b/>
          <w:bCs/>
        </w:rPr>
      </w:pPr>
      <w:r>
        <w:rPr>
          <w:rFonts w:hint="default"/>
          <w:b/>
          <w:bCs/>
        </w:rPr>
        <w:t>4. Результати експериментів</w:t>
      </w:r>
    </w:p>
    <w:p w14:paraId="58D651A2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center"/>
        <w:textAlignment w:val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4886325" cy="2276475"/>
            <wp:effectExtent l="0" t="0" r="9525" b="9525"/>
            <wp:docPr id="7" name="Изображение 7" descr="VsDebugConsole_0q9i3sfZg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VsDebugConsole_0q9i3sfZg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BB61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center"/>
        <w:textAlignment w:val="auto"/>
        <w:rPr>
          <w:rFonts w:hint="default"/>
        </w:rPr>
      </w:pPr>
      <w:r>
        <w:rPr>
          <w:rFonts w:hint="default"/>
        </w:rPr>
        <w:t>Рис. 1. Результати симуляції випробувань колізій для простору N = 365 (Блок 1)</w:t>
      </w:r>
    </w:p>
    <w:p w14:paraId="31F95BA2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both"/>
        <w:textAlignment w:val="auto"/>
        <w:rPr>
          <w:rFonts w:hint="default"/>
        </w:rPr>
      </w:pPr>
      <w:r>
        <w:rPr>
          <w:rFonts w:hint="default"/>
        </w:rPr>
        <w:t>Аналіз графіка до блоку №1:</w:t>
      </w:r>
    </w:p>
    <w:p w14:paraId="17A1A61E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both"/>
        <w:textAlignment w:val="auto"/>
        <w:rPr>
          <w:rFonts w:hint="default"/>
          <w:lang w:val="uk-UA"/>
        </w:rPr>
      </w:pPr>
      <w:r>
        <w:rPr>
          <w:rFonts w:hint="default"/>
        </w:rPr>
        <w:t>На графіку (Рис. 2) наведено залежність ймовірності виникнення колізії від розміру вибірки k для простору N = 365. Крива наочно підтверджує парадокс днів народження: уже при k = 23 імовірність наявності хоча б однієї колізії перетинає поріг 50% (теоретично P = 50.73%, статистично W = 50.65%), а при k ≥ 50 прямує до одиниці (понад 97%). Зіставлення значень графіка з результатами консолі показує, що максимальна абсолютна похибка симуляції не перевищує 0.01</w:t>
      </w:r>
      <w:r>
        <w:rPr>
          <w:rFonts w:hint="default"/>
          <w:lang w:val="uk-UA"/>
        </w:rPr>
        <w:t>1</w:t>
      </w:r>
      <w:r>
        <w:rPr>
          <w:rFonts w:hint="default"/>
        </w:rPr>
        <w:t xml:space="preserve"> (у точці k = 23 похибка становить лише 0.00</w:t>
      </w:r>
      <w:r>
        <w:rPr>
          <w:rFonts w:hint="default"/>
          <w:lang w:val="uk-UA"/>
        </w:rPr>
        <w:t>10</w:t>
      </w:r>
      <w:r>
        <w:rPr>
          <w:rFonts w:hint="default"/>
        </w:rPr>
        <w:t>0). Це експериментально підтверджує Закон великих чисел та доводить небезпеку виникнення колізій у хеш-таблицях навіть при малих вибірках.</w:t>
      </w:r>
    </w:p>
    <w:p w14:paraId="518EB3DE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0" w:leftChars="0" w:hanging="560" w:hangingChars="200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590540" cy="3350895"/>
            <wp:effectExtent l="0" t="0" r="10160" b="1905"/>
            <wp:docPr id="8" name="Изображение 8" descr="block1_colli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block1_collision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054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0284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center"/>
        <w:textAlignment w:val="auto"/>
        <w:rPr>
          <w:rFonts w:hint="default"/>
        </w:rPr>
      </w:pPr>
      <w:r>
        <w:rPr>
          <w:rFonts w:hint="default"/>
        </w:rPr>
        <w:t>Рис. 2. Графік залежності ймовірності колізії від кількості елементів вибірки k (N = 365)</w:t>
      </w:r>
    </w:p>
    <w:p w14:paraId="537A70AE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center"/>
        <w:textAlignment w:val="auto"/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095875" cy="1514475"/>
            <wp:effectExtent l="0" t="0" r="9525" b="9525"/>
            <wp:docPr id="9" name="Изображение 9" descr="VsDebugConsole_JaTnZMk0s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VsDebugConsole_JaTnZMk0sr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763A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center"/>
        <w:textAlignment w:val="auto"/>
        <w:rPr>
          <w:rFonts w:hint="default"/>
        </w:rPr>
      </w:pPr>
      <w:r>
        <w:rPr>
          <w:rFonts w:hint="default"/>
        </w:rPr>
        <w:t>Рис. 3. Результати симуляції балансування задач між воркерами (Блок 2, Варіант 4)</w:t>
      </w:r>
    </w:p>
    <w:p w14:paraId="0D8B8521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both"/>
        <w:textAlignment w:val="auto"/>
        <w:rPr>
          <w:rFonts w:hint="default"/>
        </w:rPr>
      </w:pPr>
      <w:r>
        <w:rPr>
          <w:rFonts w:hint="default"/>
        </w:rPr>
        <w:t>Аналіз результатів до блоку №2:</w:t>
      </w:r>
    </w:p>
    <w:p w14:paraId="31B2982D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both"/>
        <w:textAlignment w:val="auto"/>
        <w:rPr>
          <w:rFonts w:hint="default"/>
        </w:rPr>
      </w:pPr>
      <w:r>
        <w:rPr>
          <w:rFonts w:hint="default"/>
        </w:rPr>
        <w:t>Симуляція 100 000 незалежних випадкових розподілів 12 задач по 3 паралельних воркерах показала високу точність: емпірична частота події A становить W(A) = 0.01847 (теоретична 0.01818, похибка 0.00029); частота події B становить W(B) = 0.29138 (теоретична 0.29091, похибка 0.00047). Події A та B жодного разу не відбулися одночасно (W(A ∩ B) = 0.00000), що підтверджує їх несумісність. Експериментально перевірено теорему додавання для несумісних подій: W(A ∪ B) = 0.30</w:t>
      </w:r>
      <w:r>
        <w:rPr>
          <w:rFonts w:hint="default"/>
          <w:lang w:val="uk-UA"/>
        </w:rPr>
        <w:t>873</w:t>
      </w:r>
      <w:r>
        <w:rPr>
          <w:rFonts w:hint="default"/>
        </w:rPr>
        <w:t xml:space="preserve"> ≈ 0.30909 (похибка 0.000</w:t>
      </w:r>
      <w:r>
        <w:rPr>
          <w:rFonts w:hint="default"/>
          <w:lang w:val="uk-UA"/>
        </w:rPr>
        <w:t>3</w:t>
      </w:r>
      <w:r>
        <w:rPr>
          <w:rFonts w:hint="default"/>
        </w:rPr>
        <w:t>6). Також повністю підтверджено властивість протилежної події: W(Ā) = 0.98153, що точно дорівнює 1 − W(A) = 1 − 0.01847 = 0.98153.</w:t>
      </w:r>
    </w:p>
    <w:p w14:paraId="1029D54E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center"/>
        <w:textAlignment w:val="auto"/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562600" cy="1847850"/>
            <wp:effectExtent l="0" t="0" r="0" b="0"/>
            <wp:docPr id="10" name="Изображение 10" descr="VsDebugConsole_bAteBgIJ4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VsDebugConsole_bAteBgIJ4z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A2BC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center"/>
        <w:textAlignment w:val="auto"/>
        <w:rPr>
          <w:rFonts w:hint="default"/>
        </w:rPr>
      </w:pPr>
      <w:r>
        <w:rPr>
          <w:rFonts w:hint="default"/>
        </w:rPr>
        <w:t>Рис. 4. Результати обчислення площі області D методом Монте-Карло (Блок 3)</w:t>
      </w:r>
    </w:p>
    <w:p w14:paraId="0FEB51AF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both"/>
        <w:textAlignment w:val="auto"/>
        <w:rPr>
          <w:rFonts w:hint="default"/>
        </w:rPr>
      </w:pPr>
      <w:r>
        <w:rPr>
          <w:rFonts w:hint="default"/>
        </w:rPr>
        <w:t>Аналіз графіка до блоку №3:</w:t>
      </w:r>
    </w:p>
    <w:p w14:paraId="12B50711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both"/>
        <w:textAlignment w:val="auto"/>
        <w:rPr>
          <w:rFonts w:hint="default"/>
        </w:rPr>
      </w:pPr>
      <w:r>
        <w:rPr>
          <w:rFonts w:hint="default"/>
        </w:rPr>
        <w:t>На графіку збіжності (Рис. 5) відображено зміну оцінки геометричної ймовірності W(D) = M / N зі збільшенням кількості випробувань від N = 100 до N = 1 000 000. При малому числі точок (N = 100) спостерігається суттєве відхилення (W = 0.210000, абсолютна похиб</w:t>
      </w:r>
      <w:bookmarkStart w:id="0" w:name="_GoBack"/>
      <w:bookmarkEnd w:id="0"/>
      <w:r>
        <w:rPr>
          <w:rFonts w:hint="default"/>
        </w:rPr>
        <w:t>ка Δ = 0.028305). При переході до N = 1 000 похибка зменшується до 0.005305, при N = 10 000 — до 0.001805, а при N = 1 000 000 частота сягає 0.181954 з мікропохибкою 0.000259 відносно точного інтеграла S(D) = 0.181695. Це експериментально демонструє фундаментальну властивість методу Монте-Карло: похибка статистичної оцінки спадає за законом O(1/√N).</w:t>
      </w:r>
    </w:p>
    <w:p w14:paraId="63F6AF37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280" w:firstLineChars="0"/>
        <w:jc w:val="center"/>
        <w:textAlignment w:val="auto"/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581650" cy="3588385"/>
            <wp:effectExtent l="0" t="0" r="0" b="12065"/>
            <wp:docPr id="1" name="Изображение 1" descr="block3_geometry_converg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block3_geometry_convergenc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F16F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center"/>
        <w:textAlignment w:val="auto"/>
        <w:rPr>
          <w:rFonts w:hint="default"/>
        </w:rPr>
      </w:pPr>
      <w:r>
        <w:rPr>
          <w:rFonts w:hint="default"/>
        </w:rPr>
        <w:t>Рис. 5. Графік збіжності статистичної оцінки Монте-Карло до точного значення площі S(D)</w:t>
      </w:r>
    </w:p>
    <w:p w14:paraId="200EC8AC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both"/>
        <w:textAlignment w:val="auto"/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4600575" cy="1123950"/>
            <wp:effectExtent l="0" t="0" r="9525" b="0"/>
            <wp:docPr id="12" name="Изображение 12" descr="VsDebugConsole_5kJ4yR2oR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VsDebugConsole_5kJ4yR2oR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AAD0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center"/>
        <w:textAlignment w:val="auto"/>
        <w:rPr>
          <w:rFonts w:hint="default"/>
        </w:rPr>
      </w:pPr>
      <w:r>
        <w:rPr>
          <w:rFonts w:hint="default"/>
        </w:rPr>
        <w:t>Рис. 7. Результати симуляції виявлення колізій 16-бітних Session ID (Блок 4, Варіант 4)</w:t>
      </w:r>
    </w:p>
    <w:p w14:paraId="4FF3623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both"/>
        <w:textAlignment w:val="auto"/>
        <w:rPr>
          <w:rFonts w:hint="default"/>
        </w:rPr>
      </w:pPr>
      <w:r>
        <w:rPr>
          <w:rFonts w:hint="default"/>
        </w:rPr>
        <w:t>Аналіз результатів до блоку №4:</w:t>
      </w:r>
    </w:p>
    <w:p w14:paraId="67269DE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both"/>
        <w:textAlignment w:val="auto"/>
        <w:rPr>
          <w:rFonts w:hint="default"/>
        </w:rPr>
      </w:pPr>
      <w:r>
        <w:rPr>
          <w:rFonts w:hint="default"/>
        </w:rPr>
        <w:t>Для 16-бітного простору Session ID (N = 65 536) при генерації лише k = 200 сесій ймовірність виникнення колізії становить понад 26% (теорія 26.30%, емпірична частота за 10 000 експериментів W = 0.26660, похибка 0.00359). Це підтверджує критичну вразливість використання коротких (16-бітних) ідентифікаторів сесій у веб-додатках: незважаючи на те, що 200 сесій складають менше 0.31% від ємності простору, ймовірність перехоплення або конфлікту сесії є неприпустимо високою. Для промислових систем рекомендовано використовувати щонайменше 128-бітні токени (UUIDv4).</w:t>
      </w:r>
    </w:p>
    <w:p w14:paraId="1F032654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both"/>
        <w:textAlignment w:val="auto"/>
        <w:rPr>
          <w:rFonts w:hint="default"/>
          <w:b/>
          <w:bCs/>
        </w:rPr>
      </w:pPr>
      <w:r>
        <w:rPr>
          <w:rFonts w:hint="default"/>
          <w:b/>
          <w:bCs/>
        </w:rPr>
        <w:t>5. Аналіз і висновки</w:t>
      </w:r>
    </w:p>
    <w:p w14:paraId="13997802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both"/>
        <w:textAlignment w:val="auto"/>
        <w:rPr>
          <w:rFonts w:hint="default"/>
        </w:rPr>
      </w:pPr>
      <w:r>
        <w:rPr>
          <w:rFonts w:hint="default"/>
        </w:rPr>
        <w:t>Під час виконання практичної роботи було детально досліджено комбінаторні моделі та методи розрахунку ймовірностей у програмних системах:</w:t>
      </w:r>
    </w:p>
    <w:p w14:paraId="424133DC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both"/>
        <w:textAlignment w:val="auto"/>
        <w:rPr>
          <w:rFonts w:hint="default"/>
        </w:rPr>
      </w:pPr>
      <w:r>
        <w:rPr>
          <w:rFonts w:hint="default"/>
        </w:rPr>
        <w:t>1. Закон великих чисел (ЗВЧ): на прикладі парадоксу днів народження (Блок 1) та геометричної ймовірності (Блок 3) експериментально підтверджено, що при зростанні числа випробувань емпірична відносна частота події W прямує за ймовірністю до її теоретичного значення P, а абсолютна похибка стрімко спадає зі швидкістю O(1/√N).</w:t>
      </w:r>
    </w:p>
    <w:p w14:paraId="4698A0F1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both"/>
        <w:textAlignment w:val="auto"/>
        <w:rPr>
          <w:rFonts w:hint="default"/>
        </w:rPr>
      </w:pPr>
      <w:r>
        <w:rPr>
          <w:rFonts w:hint="default"/>
        </w:rPr>
        <w:t>2. Комбінаторний аналіз (Блок 2): на моделі балансування задач між воркерами підтверджено класичне означення ймовірності P = m/n, теорему додавання для несумісних подій P(A ∪ B) = P(A) + P(B) та властивість протилежної події P(Ā) = 1 − P(A).</w:t>
      </w:r>
    </w:p>
    <w:p w14:paraId="744B02BE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both"/>
        <w:textAlignment w:val="auto"/>
        <w:rPr>
          <w:rFonts w:hint="default"/>
        </w:rPr>
      </w:pPr>
      <w:r>
        <w:rPr>
          <w:rFonts w:hint="default"/>
        </w:rPr>
        <w:t>3. Метод Монте-Карло (Блок 3): доведено високу ефективність геометричного підходу для чисельного інтегрування та розрахунку площ складних областей, що мають нелінійні межі перетину.</w:t>
      </w:r>
    </w:p>
    <w:p w14:paraId="104D98D5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/>
        </w:rPr>
        <w:t>4. Прикладна цінність в інженерії ПЗ (Блоки 1, 4): показано практичну значущість комбінаторних оцінок для розробки безпечних розподілених систем, запобігання колізіям сесійних ключів та надійної роботи хеш-таблиць.</w:t>
      </w:r>
    </w:p>
    <w:sectPr>
      <w:headerReference r:id="rId6" w:type="default"/>
      <w:pgSz w:w="11906" w:h="16838"/>
      <w:pgMar w:top="1134" w:right="685" w:bottom="1134" w:left="1141" w:header="708" w:footer="274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+Заголовок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Заголовок (восточно-азиатское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SOCPEUR">
    <w:altName w:val="Arial"/>
    <w:panose1 w:val="00000000000000000000"/>
    <w:charset w:val="CC"/>
    <w:family w:val="swiss"/>
    <w:pitch w:val="default"/>
    <w:sig w:usb0="00000000" w:usb1="00000000" w:usb2="00000000" w:usb3="00000000" w:csb0="0000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2F406">
    <w:pPr>
      <w:pStyle w:val="13"/>
      <w:jc w:val="right"/>
      <w:rPr>
        <w:rFonts w:hint="default"/>
        <w:lang w:val="en-US"/>
      </w:rPr>
    </w:pPr>
  </w:p>
  <w:p w14:paraId="6A8B0F15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5736D">
    <w:pPr>
      <w:pStyle w:val="10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-68580</wp:posOffset>
              </wp:positionH>
              <wp:positionV relativeFrom="paragraph">
                <wp:posOffset>-160020</wp:posOffset>
              </wp:positionV>
              <wp:extent cx="6659880" cy="10232390"/>
              <wp:effectExtent l="12700" t="12700" r="13970" b="22860"/>
              <wp:wrapNone/>
              <wp:docPr id="151" name="Группа 1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9880" cy="10232390"/>
                        <a:chOff x="1134" y="284"/>
                        <a:chExt cx="10488" cy="16214"/>
                      </a:xfrm>
                    </wpg:grpSpPr>
                    <wps:wsp>
                      <wps:cNvPr id="152" name="Rectangle 5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A4C120">
                            <w:pPr>
                              <w:pStyle w:val="21"/>
                              <w:jc w:val="left"/>
                              <w:rPr>
                                <w:rFonts w:hint="default" w:ascii="Times New Roman" w:hAnsi="Times New Roman"/>
                                <w:i/>
                                <w:iCs w:val="0"/>
                                <w:sz w:val="20"/>
                                <w:lang w:val="uk-UA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i/>
                                <w:iCs w:val="0"/>
                                <w:sz w:val="18"/>
                                <w:szCs w:val="18"/>
                                <w:lang w:val="uk-UA"/>
                              </w:rPr>
                              <w:t>Міхневич Д.Л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 w:val="0"/>
                                <w:sz w:val="20"/>
                                <w:lang w:val="uk-UA"/>
                              </w:rPr>
                              <w:t>.</w:t>
                            </w:r>
                          </w:p>
                          <w:p w14:paraId="3791CB9B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6F3CD11F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0B2F8DF9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53" name="Group 53"/>
                      <wpg:cNvGrpSpPr/>
                      <wpg:grpSpPr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154" name="Group 54"/>
                        <wpg:cNvGrpSpPr/>
                        <wpg:grpSpPr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155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" name="Lin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57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58" name="Line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59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60" name="Line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61" name="Line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62" name="Line 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63" name="Line 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64" name="Line 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65" name="Line 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66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6638BD">
                                <w:pPr>
                                  <w:pStyle w:val="21"/>
                                  <w:jc w:val="center"/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7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9B75BC">
                                <w:pPr>
                                  <w:pStyle w:val="21"/>
                                  <w:jc w:val="center"/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8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00ADA7">
                                <w:pPr>
                                  <w:pStyle w:val="21"/>
                                  <w:jc w:val="center"/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0E1298FE">
                                <w:pPr>
                                  <w:pStyle w:val="2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A83FA06">
                                <w:pPr>
                                  <w:pStyle w:val="2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341BA966">
                                <w:pPr>
                                  <w:pStyle w:val="2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43E7337">
                                <w:pPr>
                                  <w:pStyle w:val="2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AD6D190">
                                <w:pPr>
                                  <w:pStyle w:val="2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9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3226D9">
                                <w:pPr>
                                  <w:pStyle w:val="21"/>
                                  <w:jc w:val="center"/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0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09531D">
                                <w:pPr>
                                  <w:pStyle w:val="21"/>
                                  <w:jc w:val="center"/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1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C631D0">
                                <w:pPr>
                                  <w:pStyle w:val="21"/>
                                  <w:jc w:val="center"/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2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71CDD5">
                                <w:pPr>
                                  <w:pStyle w:val="21"/>
                                  <w:jc w:val="center"/>
                                  <w:rPr>
                                    <w:rFonts w:asciiTheme="minorHAnsi" w:hAnsiTheme="minorHAnsi" w:cstheme="minorHAnsi"/>
                                    <w:sz w:val="22"/>
                                    <w:szCs w:val="22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sz w:val="22"/>
                                    <w:szCs w:val="22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Theme="minorHAnsi" w:hAnsiTheme="minorHAnsi" w:cstheme="minorHAnsi"/>
                                    <w:sz w:val="22"/>
                                    <w:szCs w:val="22"/>
                                    <w:lang w:val="ru-RU"/>
                                  </w:rPr>
                                  <w:instrText xml:space="preserve">PAGE   \* MERGEFORMAT</w:instrText>
                                </w:r>
                                <w:r>
                                  <w:rPr>
                                    <w:rFonts w:asciiTheme="minorHAnsi" w:hAnsiTheme="minorHAnsi" w:cstheme="minorHAnsi"/>
                                    <w:sz w:val="22"/>
                                    <w:szCs w:val="22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Theme="minorHAnsi" w:hAnsiTheme="minorHAnsi" w:cstheme="minorHAnsi"/>
                                    <w:sz w:val="22"/>
                                    <w:szCs w:val="22"/>
                                    <w:lang w:val="ru-RU"/>
                                  </w:rPr>
                                  <w:t>9</w:t>
                                </w:r>
                                <w:r>
                                  <w:rPr>
                                    <w:rFonts w:asciiTheme="minorHAnsi" w:hAnsiTheme="minorHAnsi" w:cstheme="minorHAnsi"/>
                                    <w:sz w:val="22"/>
                                    <w:szCs w:val="22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3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594"/>
                              <a:ext cx="5808" cy="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7F232FA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ДУ «Житомирська політехніка»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color w:val="000000" w:themeColor="text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.2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color w:val="000000" w:themeColor="text1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6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.121.</w:t>
                                </w:r>
                                <w:r>
                                  <w:rPr>
                                    <w:rFonts w:hint="default" w:ascii="ISOCPEUR" w:hAnsi="ISOCPEUR"/>
                                    <w:i/>
                                    <w:lang w:val="uk-UA"/>
                                  </w:rPr>
                                  <w:t>18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.000 – НПр</w:t>
                                </w:r>
                              </w:p>
                              <w:p w14:paraId="519A8F6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74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2338" y="15850"/>
                            <a:ext cx="1381" cy="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2FC3C6">
                              <w:pPr>
                                <w:rPr>
                                  <w:rFonts w:hint="default" w:ascii="Times New Roman" w:hAnsi="Times New Roman" w:cs="Times New Roman"/>
                                  <w:i/>
                                  <w:iCs w:val="0"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hint="default" w:cs="Times New Roman"/>
                                  <w:i/>
                                  <w:iCs w:val="0"/>
                                  <w:sz w:val="20"/>
                                  <w:szCs w:val="20"/>
                                  <w:lang w:val="uk-UA"/>
                                </w:rPr>
                                <w:t>Лисенко М.С.</w:t>
                              </w:r>
                            </w:p>
                            <w:p w14:paraId="4867BE69">
                              <w:pPr>
                                <w:rPr>
                                  <w:rFonts w:hint="default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.4pt;margin-top:-12.6pt;height:805.7pt;width:524.4pt;z-index:251659264;mso-width-relative:page;mso-height-relative:page;" coordorigin="1134,284" coordsize="10488,16214" o:gfxdata="UEsDBAoAAAAAAIdO4kAAAAAAAAAAAAAAAAAEAAAAZHJzL1BLAwQUAAAACACHTuJApPsLpdsAAAAN&#10;AQAADwAAAGRycy9kb3ducmV2LnhtbE2PwWrDMBBE74X8g9hAb4kkBwfjWg4ltD2FQpNA6U2xNraJ&#10;JRlLsZO/7+bU3mbYYfZNsbnZjo04hNY7BXIpgKGrvGldreB4eF9kwELUzujOO1RwxwCbcvZU6Nz4&#10;yX3huI81oxIXcq2gibHPOQ9Vg1aHpe/R0e3sB6sj2aHmZtATlduOJ0KsudWtow+N7nHbYHXZX62C&#10;j0lPryv5Nu4u5+3955B+fu8kKvU8l+IFWMRb/AvDA5/QoSSmk786E1inYCEFoUcSSZoAeyTEKqN5&#10;J1Jptk6AlwX/v6L8BVBLAwQUAAAACACHTuJAkfxBYMkFAACyLwAADgAAAGRycy9lMm9Eb2MueG1s&#10;7VpbbuM2FP0v0D0I+m+st2QhzmCQdIICaTtopgugJdkSKokqqUROvwboErqR7qBbmNlRLx+iGSee&#10;2kkkTAolQKInRd5z7oOHPH2zqUrjNiO0wPXCtE8s08jqBKdFvV6Yv354911kGrRFdYpKXGcL8y6j&#10;5puzb7857Zo4c3COyzQjBjRS07hrFmbetk08m9EkzypET3CT1XBzhUmFWjgl61lKUAetV+XMsaxg&#10;1mGSNgQnGaVw9ULcNGWL5JAG8WpVJNkFTm6qrG5FqyQrUQtDonnRUPOM93a1ypL259WKZq1RLkwY&#10;acv/wkfgeMn+zs5OUbwmqMmLRHYBHdKFnTFVqKjho6qpC9Qi44YUD5qqioRgilftSYKrmRgItwiM&#10;wrZ2bHNJ8E3Dx7KOu3WjjA5A7Vj9yc0mP92+J0aRAhN82zRqVAHkn/76/PHzn5/+gd+/DXYdrNQ1&#10;6xgeviTNdfOeyAtrccYGvlmRiv2HIRkbbt87Zd9s0xoJXAwCfx5FYPoE7tmW4zruXEKQ5IATe9G2&#10;Xc804L4TeQKdJP9evm9bXgTs5G8Hjs3vz/pPz1gPVYe6BthJtyajzzPZdY6ajCNBmRWUyZzeZL8A&#10;01C9LjPDd4S5+IPMVswqtLnCyW/UqPF5Do9lbwnBXZ6hFPrFzQu9115gJxReNZbdjzgFRNBNizm/&#10;dszsuC50gVnTDzxX2Ku3NhhyLozlCAiVqVDcENpeZrgy2MHCJNB73jy6vaItgAuP9o+w7tf4XVGW&#10;3FfK+t4FeJBd4d1nPWZEoXG7WW44RWi8xOkdDIRg4XoQeOAgx+QP0+jA7RYm/f0Gkcw0yh9qZgwn&#10;tJif6idEP1nqJ6hOoKmF2ZqGODxvhW/fNKRY5/Almw+rxm/BgKuCD411UPRK9ht4IvjN2TO0l7k9&#10;Zbh3Gz5H7UjveugkCvRHXATFL+9d0tWGNhaEAhGSpLG4y786Y40SivzeVFoo8kcMRcdx8oVikdFB&#10;ovA9CBk8yuKySFmk4idkvTwviXGLWOrnP8wa8GGqP1YVLZQzZVEtzEh/6JGodmQom9uep0KZ54cO&#10;nIhQJu+IUCbvvGgoG4VwQU+4q6KGtBdoXDuvRdpLNvX1TubjmfTDXQNJ7V7iE68cnPjs0ApV4uOf&#10;RrGKgSLrRSIh7mdaCf0+OOs9n2lQzNWpYOBecrHbzAYyJY2CI9hRxFiBYzgujrYLRYooYOAIxq/h&#10;aHkh1KS83JOu25c/fXEi65cJyZSVgFAb60hGoyLpOKyyl6Xo5JGHzO/2zSrAI3QcuVuwqAAzj+Ej&#10;qxvCxGrC8Zh5+h4cA/AHDUc4hfA2Go6sruhx9OVUus+QcINF1cjlBeKUIaUWtQ9HJYzwDBlIPWQk&#10;f/RtDyqtL8fVCcd7muI+HJVaI3DUhZrh46rN1Kt9QPYOOZWsBwGpNBQBpJRQRnJImOj2Jevc4QF0&#10;W7K68zmU00NUrEIYe+os9yudewRK3xFASnlndCBBTOZBfQwgnydXfK1AKvVJAKkLT6OEVh86wHPk&#10;3OET2C2SfiCDq5Ab+uWCrcD91Dnk/9MjlaqzlREDXdoZekXDthleDMrAcXiG1qCEcMuD67SgcciC&#10;xhjqUaDUI40vuoQ0OF9CF8rziS8vsAA2Cl+URqXxRReqhuYLW3Tex5dpxfS4FdNRCKPEMI0wuiI2&#10;NGHc0JMrDQ8TUmRNCemIFfYx+BIq0W3LF7i2Vd6G5ovnsynglJBeSUJiK0xCpNX4oit8Q/MFdCHW&#10;Bz55CYKdJTB/W/FyDu+Xasm0hUcunKo9KcPs+WKq+gPC6FLiiIQJLNhhcG/NVBHG/S8pcSIMX4sZ&#10;fpNgqNRKLcLokuXQhPHtea+O+POdlSA/suSOykhQaYowX9gkuN1jKhbyRiCPUkg18ugy6dDkgR2m&#10;/apF5O8EG9uNIHMxtdsTezdeA3mgPnxkdylcHWpnqU4afgxbufk+NLntnO0V18/5FqDtVvuz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9CAAA&#10;W0NvbnRlbnRfVHlwZXNdLnhtbFBLAQIUAAoAAAAAAIdO4kAAAAAAAAAAAAAAAAAGAAAAAAAAAAAA&#10;EAAAAB8HAABfcmVscy9QSwECFAAUAAAACACHTuJAihRmPNEAAACUAQAACwAAAAAAAAABACAAAABD&#10;BwAAX3JlbHMvLnJlbHNQSwECFAAKAAAAAACHTuJAAAAAAAAAAAAAAAAABAAAAAAAAAAAABAAAAAA&#10;AAAAZHJzL1BLAQIUABQAAAAIAIdO4kCk+wul2wAAAA0BAAAPAAAAAAAAAAEAIAAAACIAAABkcnMv&#10;ZG93bnJldi54bWxQSwECFAAUAAAACACHTuJAkfxBYMkFAACyLwAADgAAAAAAAAABACAAAAAqAQAA&#10;ZHJzL2Uyb0RvYy54bWxQSwUGAAAAAAYABgBZAQAAZQkAAAAA&#10;">
              <o:lock v:ext="edit" aspectratio="f"/>
              <v:rect id="Rectangle 52" o:spid="_x0000_s1026" o:spt="1" style="position:absolute;left:2332;top:15643;height:251;width:1349;" filled="f" stroked="f" coordsize="21600,21600" o:gfxdata="UEsDBAoAAAAAAIdO4kAAAAAAAAAAAAAAAAAEAAAAZHJzL1BLAwQUAAAACACHTuJAXci6UrsAAADc&#10;AAAADwAAAGRycy9kb3ducmV2LnhtbEVPTUvDQBC9C/0Pywi9SLtJwVhit4UKQilejIFch+yYBLOz&#10;ITtJ23/fFQRv83ifsztcXa9mGkPn2UC6TkAR19523Bgov95XW1BBkC32nsnAjQIc9ouHHebWX/iT&#10;5kIaFUM45GigFRlyrUPdksOw9gNx5L796FAiHBttR7zEcNfrTZJk2mHHsaHFgd5aqn+KyRmYq+rj&#10;SOWk0xnl5el0nqTLyJjlY5q8ghK6yr/4z32ycf7zBn6fiRfo/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ci6UrsAAADc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CA4C120">
                      <w:pPr>
                        <w:pStyle w:val="21"/>
                        <w:jc w:val="left"/>
                        <w:rPr>
                          <w:rFonts w:hint="default" w:ascii="Times New Roman" w:hAnsi="Times New Roman"/>
                          <w:i/>
                          <w:iCs w:val="0"/>
                          <w:sz w:val="20"/>
                          <w:lang w:val="uk-UA"/>
                        </w:rPr>
                      </w:pPr>
                      <w:r>
                        <w:rPr>
                          <w:rFonts w:hint="default" w:ascii="Times New Roman" w:hAnsi="Times New Roman"/>
                          <w:i/>
                          <w:iCs w:val="0"/>
                          <w:sz w:val="18"/>
                          <w:szCs w:val="18"/>
                          <w:lang w:val="uk-UA"/>
                        </w:rPr>
                        <w:t>Міхневич Д.Л</w:t>
                      </w:r>
                      <w:r>
                        <w:rPr>
                          <w:rFonts w:hint="default" w:ascii="Times New Roman" w:hAnsi="Times New Roman"/>
                          <w:i/>
                          <w:iCs w:val="0"/>
                          <w:sz w:val="20"/>
                          <w:lang w:val="uk-UA"/>
                        </w:rPr>
                        <w:t>.</w:t>
                      </w:r>
                    </w:p>
                    <w:p w14:paraId="3791CB9B">
                      <w:pPr>
                        <w:pStyle w:val="2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6F3CD11F">
                      <w:pPr>
                        <w:pStyle w:val="2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0B2F8DF9">
                      <w:pPr>
                        <w:pStyle w:val="2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53" o:spid="_x0000_s1026" o:spt="203" style="position:absolute;left:1134;top:284;height:16214;width:10488;" coordorigin="1134,284" coordsize="10488,16214" o:gfxdata="UEsDBAoAAAAAAIdO4kAAAAAAAAAAAAAAAAAEAAAAZHJzL1BLAwQUAAAACACHTuJAbvssu7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TeH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u+yy7vAAAANwAAAAPAAAAAAAAAAEAIAAAACIAAABkcnMvZG93bnJldi54bWxQ&#10;SwECFAAUAAAACACHTuJAMy8FnjsAAAA5AAAAFQAAAAAAAAABACAAAAALAQAAZHJzL2dyb3Vwc2hh&#10;cGV4bWwueG1sUEsFBgAAAAAGAAYAYAEAAMgDAAAAAA==&#10;">
                <o:lock v:ext="edit" aspectratio="f"/>
                <v:group id="Group 54" o:spid="_x0000_s1026" o:spt="203" style="position:absolute;left:1134;top:284;height:16214;width:10488;" coordorigin="1134,284" coordsize="10488,16214" o:gfxdata="UEsDBAoAAAAAAIdO4kAAAAAAAAAAAAAAAAAEAAAAZHJzL1BLAwQUAAAACACHTuJA4RK0z70AAADc&#10;AAAADwAAAGRycy9kb3ducmV2LnhtbEVPTWvCQBC9C/0PyxS8NZtoLSV1DSWoeJBCk0LpbciOSTA7&#10;G7Jrov++Wyh4m8f7nHV2NZ0YaXCtZQVJFIMgrqxuuVbwVe6eXkE4j6yxs0wKbuQg2zzM1phqO/En&#10;jYWvRQhhl6KCxvs+ldJVDRl0ke2JA3eyg0Ef4FBLPeAUwk0nF3H8Ig22HBoa7ClvqDoXF6NgP+H0&#10;vky24/F8ym8/5erj+5iQUvPHJH4D4enq7+J/90GH+atn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4RK0z70AAADcAAAADwAAAAAAAAABACAAAAAiAAAAZHJzL2Rvd25yZXYueG1s&#10;UEsBAhQAFAAAAAgAh07iQDMvBZ47AAAAOQAAABUAAAAAAAAAAQAgAAAADAEAAGRycy9ncm91cHNo&#10;YXBleG1sLnhtbFBLBQYAAAAABgAGAGABAADJAwAAAAA=&#10;">
                  <o:lock v:ext="edit" aspectratio="f"/>
                  <v:rect id="Rectangle 55" o:spid="_x0000_s1026" o:spt="1" style="position:absolute;left:1134;top:284;height:16214;width:10488;" filled="f" stroked="t" coordsize="21600,21600" o:gfxdata="UEsDBAoAAAAAAIdO4kAAAAAAAAAAAAAAAAAEAAAAZHJzL1BLAwQUAAAACACHTuJADNNCHbwAAADc&#10;AAAADwAAAGRycy9kb3ducmV2LnhtbEVP22rCQBB9L/gPywh9qxsLSk1dJQqBPpUa/YBhd5oEs7Mx&#10;u7m0X98VhL7N4Vxnu59sIwbqfO1YwXKRgCDWztRcKric85c3ED4gG2wck4If8rDfzZ62mBo38omG&#10;IpQihrBPUUEVQptK6XVFFv3CtcSR+3adxRBhV0rT4RjDbSNfk2QtLdYcGyps6ViRvha9VXAN0/CZ&#10;lcVvvrkcNvrrkI39LVPqeb5M3kEEmsK/+OH+MHH+agX3Z+IFcvc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TQh2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2pt" color="#000000" miterlimit="8" joinstyle="miter"/>
                    <v:imagedata o:title=""/>
                    <o:lock v:ext="edit" aspectratio="f"/>
                  </v:rect>
                  <v:line id="Line 56" o:spid="_x0000_s1026" o:spt="20" style="position:absolute;left:1707;top:15646;height:843;width:1;" filled="f" stroked="t" coordsize="21600,21600" o:gfxdata="UEsDBAoAAAAAAIdO4kAAAAAAAAAAAAAAAAAEAAAAZHJzL1BLAwQUAAAACACHTuJAgd17DbwAAADc&#10;AAAADwAAAGRycy9kb3ducmV2LnhtbEVPTWvCQBC9C/6HZQq96cZCVVLXHILFQi82Cl6n2Wk2JDsb&#10;d7ea/vtuoeBtHu9zNsVoe3ElH1rHChbzDARx7XTLjYLT8XW2BhEissbeMSn4oQDFdjrZYK7djT/o&#10;WsVGpBAOOSowMQ65lKE2ZDHM3UCcuC/nLcYEfSO1x1sKt718yrKltNhyajA4UGmo7qpvq6DffY5+&#10;fegqsz+8d5fzDverEpV6fFhkLyAijfEu/ne/6TT/eQl/z6QL5P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Hdew2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2pt" color="#000000" joinstyle="round"/>
                    <v:imagedata o:title=""/>
                    <o:lock v:ext="edit" aspectratio="f"/>
                  </v:line>
                  <v:line id="Line 57" o:spid="_x0000_s1026" o:spt="20" style="position:absolute;left:1139;top:15639;height:1;width:10471;" filled="f" stroked="t" coordsize="21600,21600" o:gfxdata="UEsDBAoAAAAAAIdO4kAAAAAAAAAAAAAAAAAEAAAAZHJzL1BLAwQUAAAACACHTuJA7pHelrwAAADc&#10;AAAADwAAAGRycy9kb3ducmV2LnhtbEVPTWvCQBC9C/6HZQq96cZCVVLXHILFQi82Cl6n2Wk2JDsb&#10;d7ea/nu3UOhtHu9zNsVoe3ElH1rHChbzDARx7XTLjYLT8XW2BhEissbeMSn4oQDFdjrZYK7djT/o&#10;WsVGpBAOOSowMQ65lKE2ZDHM3UCcuC/nLcYEfSO1x1sKt718yrKltNhyajA4UGmo7qpvq6DffY5+&#10;fegqsz+8d5fzDverEpV6fFhkLyAijfFf/Od+02n+8wp+n0kXyO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6R3pa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2pt" color="#000000" joinstyle="round"/>
                    <v:imagedata o:title=""/>
                    <o:lock v:ext="edit" aspectratio="f"/>
                  </v:line>
                  <v:line id="Line 58" o:spid="_x0000_s1026" o:spt="20" style="position:absolute;left:2280;top:15646;height:843;width:1;" filled="f" stroked="t" coordsize="21600,21600" o:gfxdata="UEsDBAoAAAAAAIdO4kAAAAAAAAAAAAAAAAAEAAAAZHJzL1BLAwQUAAAACACHTuJAnw5K5L8AAADc&#10;AAAADwAAAGRycy9kb3ducmV2LnhtbEWPQW/CMAyF75P4D5GRdhspk7ahjsABMYG0CyuTdvUa01Rt&#10;nJIE6P79fJi0m633/N7n5Xr0vbpSTG1gA/NZAYq4DrblxsDn8e1hASplZIt9YDLwQwnWq8ndEksb&#10;bvxB1yo3SkI4lWjA5TyUWqfakcc0CwOxaKcQPWZZY6NtxJuE+14/FsWz9tiyNDgcaOOo7qqLN9Bv&#10;v8e4OHSV2x3eu/PXFncvGzTmfjovXkFlGvO/+e96bwX/SWjlGZlAr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8OSuS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2pt" color="#000000" joinstyle="round"/>
                    <v:imagedata o:title=""/>
                    <o:lock v:ext="edit" aspectratio="f"/>
                  </v:line>
                  <v:line id="Line 59" o:spid="_x0000_s1026" o:spt="20" style="position:absolute;left:3714;top:15646;height:843;width:1;" filled="f" stroked="t" coordsize="21600,21600" o:gfxdata="UEsDBAoAAAAAAIdO4kAAAAAAAAAAAAAAAAAEAAAAZHJzL1BLAwQUAAAACACHTuJA8ELvf7wAAADc&#10;AAAADwAAAGRycy9kb3ducmV2LnhtbEVPTWsCMRC9F/wPYYTeatZCq12NHsRioRddhV7HzbhZdjNZ&#10;k1S3/74RBG/zeJ8zX/a2FRfyoXasYDzKQBCXTtdcKTjsP1+mIEJE1tg6JgV/FGC5GDzNMdfuyju6&#10;FLESKYRDjgpMjF0uZSgNWQwj1xEn7uS8xZigr6T2eE3htpWvWfYuLdacGgx2tDJUNsWvVdCuj72f&#10;bpvCbLbfzflnjZvJCpV6Ho6zGYhIfXyI7+4vnea/fcDtmXSBX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BC73+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2pt" color="#000000" joinstyle="round"/>
                    <v:imagedata o:title=""/>
                    <o:lock v:ext="edit" aspectratio="f"/>
                  </v:line>
                  <v:line id="Line 60" o:spid="_x0000_s1026" o:spt="20" style="position:absolute;left:4572;top:15654;height:835;width:2;" filled="f" stroked="t" coordsize="21600,21600" o:gfxdata="UEsDBAoAAAAAAIdO4kAAAAAAAAAAAAAAAAAEAAAAZHJzL1BLAwQUAAAACACHTuJArxSMX74AAADc&#10;AAAADwAAAGRycy9kb3ducmV2LnhtbEWPQW/CMAyF75P4D5GRdhspOzDUETggEEhcWIe0q9d4TdXG&#10;KUkG3b+fD5N2s/We3/u82oy+VzeKqQ1sYD4rQBHXwbbcGLi875+WoFJGttgHJgM/lGCznjyssLTh&#10;zm90q3KjJIRTiQZczkOpdaodeUyzMBCL9hWixyxrbLSNeJdw3+vnolhojy1Lg8OBto7qrvr2Bvrd&#10;5xiX565yh/Opu37s8PCyRWMep/PiFVSmMf+b/66PVvAXgi/PyAR6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xSMX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2pt" color="#000000" joinstyle="round"/>
                    <v:imagedata o:title=""/>
                    <o:lock v:ext="edit" aspectratio="f"/>
                  </v:line>
                  <v:line id="Line 61" o:spid="_x0000_s1026" o:spt="20" style="position:absolute;left:5146;top:15646;height:835;width:1;" filled="f" stroked="t" coordsize="21600,21600" o:gfxdata="UEsDBAoAAAAAAIdO4kAAAAAAAAAAAAAAAAAEAAAAZHJzL1BLAwQUAAAACACHTuJAwFgpxLsAAADc&#10;AAAADwAAAGRycy9kb3ducmV2LnhtbEVPPW/CMBDdK/U/WFeJrTjpAChgGBAVlVggILEe8TWOEp9T&#10;24X039dISGz39D5vsRpsJ67kQ+NYQT7OQBBXTjdcKzgdP99nIEJE1tg5JgV/FGC1fH1ZYKHdjQ90&#10;LWMtUgiHAhWYGPtCylAZshjGridO3LfzFmOCvpba4y2F205+ZNlEWmw4NRjsaW2oastfq6DbXAY/&#10;27el2e537c95g9vpGpUaveXZHESkIT7FD/eXTvMnOdyfSRfI5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Fgpx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2pt" color="#000000" joinstyle="round"/>
                    <v:imagedata o:title=""/>
                    <o:lock v:ext="edit" aspectratio="f"/>
                  </v:line>
                  <v:line id="Line 62" o:spid="_x0000_s1026" o:spt="20" style="position:absolute;left:11048;top:15646;height:843;width:2;" filled="f" stroked="t" coordsize="21600,21600" o:gfxdata="UEsDBAoAAAAAAIdO4kAAAAAAAAAAAAAAAAAEAAAAZHJzL1BLAwQUAAAACACHTuJAMIq3s7sAAADc&#10;AAAADwAAAGRycy9kb3ducmV2LnhtbEVPPW/CMBDdkfofrKvERhwYAKUYBgSiEgsEpK7X+BpHic/B&#10;diH993WlSmz39D5vtRlsJ+7kQ+NYwTTLQRBXTjdcK7he9pMliBCRNXaOScEPBdisX0YrLLR78Jnu&#10;ZaxFCuFQoAITY19IGSpDFkPmeuLEfTlvMSboa6k9PlK47eQsz+fSYsOpwWBPW0NVW35bBd3uc/DL&#10;U1uaw+nY3j52eFhsUanx6zR/AxFpiE/xv/tdp/nzGfw9ky6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Iq3s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2pt" color="#000000" joinstyle="round"/>
                    <v:imagedata o:title=""/>
                    <o:lock v:ext="edit" aspectratio="f"/>
                  </v:line>
                  <v:line id="Line 63" o:spid="_x0000_s1026" o:spt="20" style="position:absolute;left:1139;top:15925;height:1;width:3997;" filled="f" stroked="t" coordsize="21600,21600" o:gfxdata="UEsDBAoAAAAAAIdO4kAAAAAAAAAAAAAAAAAEAAAAZHJzL1BLAwQUAAAACACHTuJAqqGEQ70AAADc&#10;AAAADwAAAGRycy9kb3ducmV2LnhtbEVPTWvCQBC9F/oflil4azYqxJC6emgRW+nFpNDrkJ1mo9nZ&#10;mN1q+u/dguBtHu9zluvRduJMg28dK5gmKQji2umWGwVf1eY5B+EDssbOMSn4Iw/r1ePDEgvtLryn&#10;cxkaEUPYF6jAhNAXUvrakEWfuJ44cj9usBgiHBqpB7zEcNvJWZpm0mLLscFgT6+G6mP5axXg23Yf&#10;vvPZbtF+mM9DtTltTX5SavI0TV9ABBrDXXxzv+s4P5vD/zPxArm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oYRD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64" o:spid="_x0000_s1026" o:spt="20" style="position:absolute;left:1139;top:16211;height:1;width:3997;" filled="f" stroked="t" coordsize="21600,21600" o:gfxdata="UEsDBAoAAAAAAIdO4kAAAAAAAAAAAAAAAAAEAAAAZHJzL1BLAwQUAAAACACHTuJA0C+KXLwAAADc&#10;AAAADwAAAGRycy9kb3ducmV2LnhtbEVPTWvCQBC9C/6HZQq96cZSVFLXHILFQi82Cl6n2Wk2JDsb&#10;d7ea/vtuoeBtHu9zNsVoe3ElH1rHChbzDARx7XTLjYLT8XW2BhEissbeMSn4oQDFdjrZYK7djT/o&#10;WsVGpBAOOSowMQ65lKE2ZDHM3UCcuC/nLcYEfSO1x1sKt718yrKltNhyajA4UGmo7qpvq6DffY5+&#10;fegqsz+8d5fzDverEpV6fFhkLyAijfEu/ne/6TR/+Qx/z6QL5P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vily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2pt" color="#000000" joinstyle="round"/>
                    <v:imagedata o:title=""/>
                    <o:lock v:ext="edit" aspectratio="f"/>
                  </v:line>
                  <v:line id="Line 65" o:spid="_x0000_s1026" o:spt="20" style="position:absolute;left:11055;top:15927;height:1;width:562;" filled="f" stroked="t" coordsize="21600,21600" o:gfxdata="UEsDBAoAAAAAAIdO4kAAAAAAAAAAAAAAAAAEAAAAZHJzL1BLAwQUAAAACACHTuJASgS5rL0AAADc&#10;AAAADwAAAGRycy9kb3ducmV2LnhtbEVPTWvCQBC9F/oflil4azYKxpC6emgRW+nFpNDrkJ1mo9nZ&#10;mN1q+u/dguBtHu9zluvRduJMg28dK5gmKQji2umWGwVf1eY5B+EDssbOMSn4Iw/r1ePDEgvtLryn&#10;cxkaEUPYF6jAhNAXUvrakEWfuJ44cj9usBgiHBqpB7zEcNvJWZpm0mLLscFgT6+G6mP5axXg23Yf&#10;vvPZbtF+mM9DtTltTX5SavI0TV9ABBrDXXxzv+s4P5vD/zPxArm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BLms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rect id="Rectangle 66" o:spid="_x0000_s1026" o:spt="1" style="position:absolute;left:1162;top:16222;height:251;width:525;" filled="f" stroked="f" coordsize="21600,21600" o:gfxdata="UEsDBAoAAAAAAIdO4kAAAAAAAAAAAAAAAAAEAAAAZHJzL1BLAwQUAAAACACHTuJA7J927LoAAADc&#10;AAAADwAAAGRycy9kb3ducmV2LnhtbEVPS0vDQBC+C/0PyxR6kXaTHmKJ3RYsFIJ4MRZ6HbJjEszO&#10;huzk4b93BcHbfHzPOZ4X16mJhtB6NpDuElDElbct1wZuH9ftAVQQZIudZzLwTQHOp9XDEXPrZ36n&#10;qZRaxRAOORpoRPpc61A15DDsfE8cuU8/OJQIh1rbAecY7jq9T5JMO2w5NjTY06Wh6qscnYHpfn97&#10;oduo0wnl6bF4HaXNyJjNOk2eQQkt8i/+cxc2zs8y+H0mXqBP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n3bs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3A6638BD">
                          <w:pPr>
                            <w:pStyle w:val="21"/>
                            <w:jc w:val="center"/>
                            <w:rPr>
                              <w:rFonts w:asciiTheme="minorHAnsi" w:hAnsiTheme="minorHAnsi" w:cstheme="minorHAnsi"/>
                              <w:sz w:val="18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67" o:spid="_x0000_s1026" o:spt="1" style="position:absolute;left:1731;top:16222;height:251;width:525;" filled="f" stroked="f" coordsize="21600,21600" o:gfxdata="UEsDBAoAAAAAAIdO4kAAAAAAAAAAAAAAAAAEAAAAZHJzL1BLAwQUAAAACACHTuJAg9PTd7kAAADc&#10;AAAADwAAAGRycy9kb3ducmV2LnhtbEVPTYvCMBC9C/6HMMJeRNPuoUo1CgoLsnhZFbwOzdgWm0lp&#10;ptX99xthwds83uest0/XqIG6UHs2kM4TUMSFtzWXBi7nr9kSVBBki41nMvBLAbab8WiNufUP/qHh&#10;JKWKIRxyNFCJtLnWoajIYZj7ljhyN985lAi7UtsOHzHcNfozSTLtsObYUGFL+4qK+6l3Bobr9bij&#10;S6/TAWUxPXz3UmdkzMckTVaghJ7yFv+7DzbOzxbweiZeoD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PT03e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7E9B75BC">
                          <w:pPr>
                            <w:pStyle w:val="21"/>
                            <w:jc w:val="center"/>
                            <w:rPr>
                              <w:rFonts w:asciiTheme="minorHAnsi" w:hAnsiTheme="minorHAnsi" w:cstheme="minorHAnsi"/>
                              <w:sz w:val="18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68" o:spid="_x0000_s1026" o:spt="1" style="position:absolute;left:2323;top:16222;height:251;width:1349;" filled="f" stroked="f" coordsize="21600,21600" o:gfxdata="UEsDBAoAAAAAAIdO4kAAAAAAAAAAAAAAAAAEAAAAZHJzL1BLAwQUAAAACACHTuJA8kxHBb0AAADc&#10;AAAADwAAAGRycy9kb3ducmV2LnhtbEWPwWrDQAxE74X+w6JAL6VZuwc3uNkEUgiE0ktTQ67Cq9gm&#10;Xq3xyk7y99Wh0JvEjGae1ttb6M1MY+oiO8iXGRjiOvqOGwfVz/5lBSYJssc+Mjm4U4Lt5vFhjaWP&#10;V/6m+SiN0RBOJTpoRYbS2lS3FDAt40Cs2jmOAUXXsbF+xKuGh96+ZllhA3asDS0O9NFSfTlOwcF8&#10;On3tqJpsPqO8PR8+J+kKcu5pkWfvYIRu8m/+uz54xS+UVp/RCez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TEcF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2D00ADA7">
                          <w:pPr>
                            <w:pStyle w:val="21"/>
                            <w:jc w:val="center"/>
                            <w:rPr>
                              <w:rFonts w:asciiTheme="minorHAnsi" w:hAnsiTheme="minorHAnsi" w:cstheme="minorHAnsi"/>
                              <w:sz w:val="18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18"/>
                            </w:rPr>
                            <w:t>№ докум.</w:t>
                          </w:r>
                        </w:p>
                        <w:p w14:paraId="0E1298FE">
                          <w:pPr>
                            <w:pStyle w:val="2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A83FA06">
                          <w:pPr>
                            <w:pStyle w:val="2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341BA966">
                          <w:pPr>
                            <w:pStyle w:val="2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43E7337">
                          <w:pPr>
                            <w:pStyle w:val="2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AD6D190">
                          <w:pPr>
                            <w:pStyle w:val="2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69" o:spid="_x0000_s1026" o:spt="1" style="position:absolute;left:3747;top:16222;height:251;width:805;" filled="f" stroked="f" coordsize="21600,21600" o:gfxdata="UEsDBAoAAAAAAIdO4kAAAAAAAAAAAAAAAAAEAAAAZHJzL1BLAwQUAAAACACHTuJAnQDinroAAADc&#10;AAAADwAAAGRycy9kb3ducmV2LnhtbEVPTWvCQBC9F/wPywheim7SQ6rRVVAoiPRSFbwO2TEJZmdD&#10;dhL137uFQm/zeJ+z2jxcowbqQu3ZQDpLQBEX3tZcGjifvqZzUEGQLTaeycCTAmzWo7cV5tbf+YeG&#10;o5QqhnDI0UAl0uZah6Iih2HmW+LIXX3nUCLsSm07vMdw1+iPJMm0w5pjQ4Ut7SoqbsfeGRgul+8t&#10;nXudDiif7/tDL3VGxkzGabIEJfSQf/Gfe2/j/GwBv8/EC/T6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AOKe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6E3226D9">
                          <w:pPr>
                            <w:pStyle w:val="21"/>
                            <w:jc w:val="center"/>
                            <w:rPr>
                              <w:rFonts w:asciiTheme="minorHAnsi" w:hAnsiTheme="minorHAnsi" w:cstheme="minorHAnsi"/>
                              <w:sz w:val="18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70" o:spid="_x0000_s1026" o:spt="1" style="position:absolute;left:4597;top:16222;height:251;width:525;" filled="f" stroked="f" coordsize="21600,21600" o:gfxdata="UEsDBAoAAAAAAIdO4kAAAAAAAAAAAAAAAAAEAAAAZHJzL1BLAwQUAAAACACHTuJAiePd3r0AAADc&#10;AAAADwAAAGRycy9kb3ducmV2LnhtbEWPT2vCQBDF70K/wzKFXkQ36UEldRUsFKR48Q94HbLTJJid&#10;DdlJtN/eORR6m+G9ee836+0jtGakPjWRHeTzDAxxGX3DlYPL+Wu2ApME2WMbmRz8UoLt5mWyxsLH&#10;Ox9pPEllNIRTgQ5qka6wNpU1BUzz2BGr9hP7gKJrX1nf413DQ2vfs2xhAzasDTV29FlTeTsNwcF4&#10;vR52dBlsPqIsp/vvQZoFOff2mmcfYIQe8m/+u957xV8qvj6jE9jN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493e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1509531D">
                          <w:pPr>
                            <w:pStyle w:val="21"/>
                            <w:jc w:val="center"/>
                            <w:rPr>
                              <w:rFonts w:asciiTheme="minorHAnsi" w:hAnsiTheme="minorHAnsi" w:cstheme="minorHAnsi"/>
                              <w:sz w:val="18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71" o:spid="_x0000_s1026" o:spt="1" style="position:absolute;left:11071;top:15669;height:250;width:525;" filled="f" stroked="f" coordsize="21600,21600" o:gfxdata="UEsDBAoAAAAAAIdO4kAAAAAAAAAAAAAAAAAEAAAAZHJzL1BLAwQUAAAACACHTuJA5q94RbkAAADc&#10;AAAADwAAAGRycy9kb3ducmV2LnhtbEVPTYvCMBC9C/sfwgheZE3rQaVrFFwQRPaiW/A6NGNbbCal&#10;mVb992ZB2Ns83uestw/XqIG6UHs2kM4SUMSFtzWXBvLf/ecKVBBki41nMvCkANvNx2iNmfV3PtFw&#10;llLFEA4ZGqhE2kzrUFTkMMx8Sxy5q+8cSoRdqW2H9xjuGj1PkoV2WHNsqLCl74qK27l3BobL5WdH&#10;ea/TAWU5PRx7qRdkzGScJl+ghB7yL367DzbOX6bw90y8QG9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aveEW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21C631D0">
                          <w:pPr>
                            <w:pStyle w:val="21"/>
                            <w:jc w:val="center"/>
                            <w:rPr>
                              <w:rFonts w:asciiTheme="minorHAnsi" w:hAnsiTheme="minorHAnsi" w:cstheme="minorHAnsi"/>
                              <w:sz w:val="18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72" o:spid="_x0000_s1026" o:spt="1" style="position:absolute;left:11071;top:16040;height:343;width:525;" filled="f" stroked="f" coordsize="21600,21600" o:gfxdata="UEsDBAoAAAAAAIdO4kAAAAAAAAAAAAAAAAAEAAAAZHJzL1BLAwQUAAAACACHTuJAFn3mMroAAADc&#10;AAAADwAAAGRycy9kb3ducmV2LnhtbEVPTYvCMBC9C/sfwizsRTStB5VqFFxYENmLWvA6NGNbbCal&#10;mVb995sFwds83uestw/XqIG6UHs2kE4TUMSFtzWXBvLzz2QJKgiyxcYzGXhSgO3mY7TGzPo7H2k4&#10;SaliCIcMDVQibaZ1KCpyGKa+JY7c1XcOJcKu1LbDewx3jZ4lyVw7rDk2VNjSd0XF7dQ7A8Pl8ruj&#10;vNfpgLIY7w+91HMy5uszTVaghB7yFr/cexvnL2bw/0y8QG/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feYy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4B71CDD5">
                          <w:pPr>
                            <w:pStyle w:val="21"/>
                            <w:jc w:val="center"/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ru-RU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ru-RU"/>
                            </w:rPr>
                            <w:instrText xml:space="preserve">PAGE   \* MERGEFORMAT</w:instrText>
                          </w:r>
                          <w: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ru-RU"/>
                            </w:rPr>
                            <w:t>9</w:t>
                          </w:r>
                          <w: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73" o:spid="_x0000_s1026" o:spt="1" style="position:absolute;left:5195;top:15594;height:840;width:5808;" filled="f" stroked="f" coordsize="21600,21600" o:gfxdata="UEsDBAoAAAAAAIdO4kAAAAAAAAAAAAAAAAAEAAAAZHJzL1BLAwQUAAAACACHTuJAeTFDqboAAADc&#10;AAAADwAAAGRycy9kb3ducmV2LnhtbEVPTYvCMBC9L/gfwgheFk27gi7VKCgsiOxFV/A6NGNbbCal&#10;mVb992ZB8DaP9znL9d3Vqqc2VJ4NpJMEFHHubcWFgdPfz/gbVBBki7VnMvCgAOvV4GOJmfU3PlB/&#10;lELFEA4ZGihFmkzrkJfkMEx8Qxy5i28dSoRtoW2Ltxjuav2VJDPtsOLYUGJD25Ly67FzBvrz+XdD&#10;p06nPcr8c7fvpJqRMaNhmixACd3lLX65dzbOn0/h/5l4gV4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MUOp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67F232FA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ДУ «Житомирська політехніка»</w:t>
                          </w:r>
                          <w:r>
                            <w:rPr>
                              <w:rFonts w:ascii="ISOCPEUR" w:hAnsi="ISOCPEUR"/>
                              <w:i/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.2</w:t>
                          </w:r>
                          <w:r>
                            <w:rPr>
                              <w:rFonts w:ascii="ISOCPEUR" w:hAnsi="ISOCPEUR"/>
                              <w:i/>
                              <w:color w:val="000000" w:themeColor="text1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6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.121.</w:t>
                          </w:r>
                          <w:r>
                            <w:rPr>
                              <w:rFonts w:hint="default" w:ascii="ISOCPEUR" w:hAnsi="ISOCPEUR"/>
                              <w:i/>
                              <w:lang w:val="uk-UA"/>
                            </w:rPr>
                            <w:t>18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.000 – НПр</w:t>
                          </w:r>
                        </w:p>
                        <w:p w14:paraId="519A8F6A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rect id="Rectangle 74" o:spid="_x0000_s1026" o:spt="1" style="position:absolute;left:2338;top:15850;height:439;width:1381;" filled="f" stroked="f" coordsize="21600,21600" o:gfxdata="UEsDBAoAAAAAAIdO4kAAAAAAAAAAAAAAAAAEAAAAZHJzL1BLAwQUAAAACACHTuJA3u660LwAAADc&#10;AAAADwAAAGRycy9kb3ducmV2LnhtbEVP24rCMBB9F/yHMAu+aaq4Kl1TQUFQFgSv7OPQzLalzaQ0&#10;sXb/fiMIvs3hXGe56kwlWmpcYVnBeBSBIE6tLjhTcDlvhwsQziNrrCyTgj9ysEr6vSXG2j74SO3J&#10;ZyKEsItRQe59HUvp0pwMupGtiQP3axuDPsAmk7rBRwg3lZxE0UwaLDg05FjTJqe0PN2Ngvuk+jyu&#10;r4e27L5/5pmc3rb79qbU4GMcfYHw1Pm3+OXe6TB/PoXnM+ECm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7uut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1pt,0mm,1pt">
                    <w:txbxContent>
                      <w:p w14:paraId="792FC3C6">
                        <w:pPr>
                          <w:rPr>
                            <w:rFonts w:hint="default" w:ascii="Times New Roman" w:hAnsi="Times New Roman" w:cs="Times New Roman"/>
                            <w:i/>
                            <w:iCs w:val="0"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rFonts w:hint="default" w:cs="Times New Roman"/>
                            <w:i/>
                            <w:iCs w:val="0"/>
                            <w:sz w:val="20"/>
                            <w:szCs w:val="20"/>
                            <w:lang w:val="uk-UA"/>
                          </w:rPr>
                          <w:t>Лисенко М.С.</w:t>
                        </w:r>
                      </w:p>
                      <w:p w14:paraId="4867BE69">
                        <w:pPr>
                          <w:rPr>
                            <w:rFonts w:hint="default"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9138D1"/>
    <w:multiLevelType w:val="singleLevel"/>
    <w:tmpl w:val="399138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774EE71"/>
    <w:multiLevelType w:val="singleLevel"/>
    <w:tmpl w:val="5774EE71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9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D57"/>
    <w:rsid w:val="00014C29"/>
    <w:rsid w:val="000851AB"/>
    <w:rsid w:val="000A3426"/>
    <w:rsid w:val="000C6DC4"/>
    <w:rsid w:val="000F53F0"/>
    <w:rsid w:val="00147826"/>
    <w:rsid w:val="001C65E2"/>
    <w:rsid w:val="001D6248"/>
    <w:rsid w:val="00263D56"/>
    <w:rsid w:val="00270A9B"/>
    <w:rsid w:val="00305743"/>
    <w:rsid w:val="003213F3"/>
    <w:rsid w:val="00335AD1"/>
    <w:rsid w:val="0035597F"/>
    <w:rsid w:val="00416240"/>
    <w:rsid w:val="004A317B"/>
    <w:rsid w:val="00516B9B"/>
    <w:rsid w:val="00540A84"/>
    <w:rsid w:val="00570E20"/>
    <w:rsid w:val="005818AB"/>
    <w:rsid w:val="0059536D"/>
    <w:rsid w:val="00636F65"/>
    <w:rsid w:val="00656BD3"/>
    <w:rsid w:val="00691257"/>
    <w:rsid w:val="006F57A4"/>
    <w:rsid w:val="006F609A"/>
    <w:rsid w:val="00730640"/>
    <w:rsid w:val="007836F2"/>
    <w:rsid w:val="00785A30"/>
    <w:rsid w:val="00794934"/>
    <w:rsid w:val="007B77B4"/>
    <w:rsid w:val="007C417D"/>
    <w:rsid w:val="00856D57"/>
    <w:rsid w:val="0088109C"/>
    <w:rsid w:val="008C36D7"/>
    <w:rsid w:val="008E3632"/>
    <w:rsid w:val="00921AA5"/>
    <w:rsid w:val="00945466"/>
    <w:rsid w:val="00950AF1"/>
    <w:rsid w:val="00A46498"/>
    <w:rsid w:val="00A510DF"/>
    <w:rsid w:val="00A51704"/>
    <w:rsid w:val="00AF52EB"/>
    <w:rsid w:val="00B04064"/>
    <w:rsid w:val="00B27B70"/>
    <w:rsid w:val="00BC70E5"/>
    <w:rsid w:val="00BF29DA"/>
    <w:rsid w:val="00C27B65"/>
    <w:rsid w:val="00D03C47"/>
    <w:rsid w:val="00D54B48"/>
    <w:rsid w:val="00D85635"/>
    <w:rsid w:val="00E03471"/>
    <w:rsid w:val="00E21D7E"/>
    <w:rsid w:val="00E4794E"/>
    <w:rsid w:val="00EB539E"/>
    <w:rsid w:val="00F35241"/>
    <w:rsid w:val="00FB4479"/>
    <w:rsid w:val="015A3746"/>
    <w:rsid w:val="026929FF"/>
    <w:rsid w:val="02B86002"/>
    <w:rsid w:val="02DB0337"/>
    <w:rsid w:val="078C55F0"/>
    <w:rsid w:val="0B0E2EBC"/>
    <w:rsid w:val="0CBD6919"/>
    <w:rsid w:val="1156028D"/>
    <w:rsid w:val="14E24232"/>
    <w:rsid w:val="15682CB8"/>
    <w:rsid w:val="167158BB"/>
    <w:rsid w:val="197F26E3"/>
    <w:rsid w:val="19BE5A4B"/>
    <w:rsid w:val="1A3F149C"/>
    <w:rsid w:val="1AC02C25"/>
    <w:rsid w:val="1B22281B"/>
    <w:rsid w:val="1D1B2ECF"/>
    <w:rsid w:val="1DA90758"/>
    <w:rsid w:val="1E4A4DAB"/>
    <w:rsid w:val="1EB451EE"/>
    <w:rsid w:val="1F8567B4"/>
    <w:rsid w:val="20244CAA"/>
    <w:rsid w:val="212F0028"/>
    <w:rsid w:val="22980C5F"/>
    <w:rsid w:val="2637753E"/>
    <w:rsid w:val="26A11572"/>
    <w:rsid w:val="2990183F"/>
    <w:rsid w:val="2A2C2295"/>
    <w:rsid w:val="2A66059D"/>
    <w:rsid w:val="2B4D2E1A"/>
    <w:rsid w:val="2B5946AE"/>
    <w:rsid w:val="2CC9360B"/>
    <w:rsid w:val="30CE6A2C"/>
    <w:rsid w:val="31CB6BC1"/>
    <w:rsid w:val="329A5F94"/>
    <w:rsid w:val="34A009E4"/>
    <w:rsid w:val="35D54660"/>
    <w:rsid w:val="37506537"/>
    <w:rsid w:val="38735D2A"/>
    <w:rsid w:val="39A70CDC"/>
    <w:rsid w:val="39D5466D"/>
    <w:rsid w:val="3D793D51"/>
    <w:rsid w:val="3FB1448E"/>
    <w:rsid w:val="403D62AF"/>
    <w:rsid w:val="42282918"/>
    <w:rsid w:val="42613A6B"/>
    <w:rsid w:val="42932922"/>
    <w:rsid w:val="444F3178"/>
    <w:rsid w:val="448B2102"/>
    <w:rsid w:val="44DE410B"/>
    <w:rsid w:val="45261842"/>
    <w:rsid w:val="47925B2E"/>
    <w:rsid w:val="47950E01"/>
    <w:rsid w:val="47C860F1"/>
    <w:rsid w:val="487B2E45"/>
    <w:rsid w:val="48B956E0"/>
    <w:rsid w:val="4B570551"/>
    <w:rsid w:val="4E3A06CB"/>
    <w:rsid w:val="507334C0"/>
    <w:rsid w:val="51021A04"/>
    <w:rsid w:val="53A33245"/>
    <w:rsid w:val="54A540EC"/>
    <w:rsid w:val="567C4A0A"/>
    <w:rsid w:val="57AF145C"/>
    <w:rsid w:val="57ED06D1"/>
    <w:rsid w:val="5A9552DA"/>
    <w:rsid w:val="5AC825CF"/>
    <w:rsid w:val="5CED0783"/>
    <w:rsid w:val="5DCF771C"/>
    <w:rsid w:val="5EB033F0"/>
    <w:rsid w:val="5EFE39E7"/>
    <w:rsid w:val="5FB9411A"/>
    <w:rsid w:val="61EA78B2"/>
    <w:rsid w:val="668274B1"/>
    <w:rsid w:val="67BD2544"/>
    <w:rsid w:val="689F66A6"/>
    <w:rsid w:val="68EE7392"/>
    <w:rsid w:val="69200001"/>
    <w:rsid w:val="6B5D6AB1"/>
    <w:rsid w:val="6DA92924"/>
    <w:rsid w:val="6E66012B"/>
    <w:rsid w:val="6F1859D0"/>
    <w:rsid w:val="732D59C3"/>
    <w:rsid w:val="752062B5"/>
    <w:rsid w:val="78D51BC9"/>
    <w:rsid w:val="7BD8369B"/>
    <w:rsid w:val="7CBF0413"/>
    <w:rsid w:val="7E5570D2"/>
    <w:rsid w:val="7EE37C3B"/>
    <w:rsid w:val="7F42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before="120" w:after="280" w:line="259" w:lineRule="auto"/>
      <w:jc w:val="both"/>
    </w:pPr>
    <w:rPr>
      <w:rFonts w:ascii="Times New Roman" w:hAnsi="Times New Roman" w:eastAsiaTheme="minorEastAsia" w:cstheme="minorBidi"/>
      <w:sz w:val="28"/>
      <w:szCs w:val="28"/>
      <w:lang w:val="uk-UA" w:eastAsia="en-US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240" w:after="0"/>
      <w:jc w:val="center"/>
      <w:outlineLvl w:val="0"/>
    </w:pPr>
    <w:rPr>
      <w:rFonts w:eastAsia="+Заголовок (восточно-азиатское" w:asciiTheme="majorAscii" w:hAnsiTheme="majorAscii" w:cstheme="majorBidi"/>
      <w:b/>
      <w:color w:val="000000" w:themeColor="text1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link w:val="16"/>
    <w:unhideWhenUsed/>
    <w:qFormat/>
    <w:uiPriority w:val="9"/>
    <w:pPr>
      <w:keepNext/>
      <w:keepLines/>
      <w:spacing w:before="480" w:after="240" w:line="360" w:lineRule="auto"/>
      <w:ind w:left="0" w:leftChars="0" w:firstLine="720" w:firstLineChars="0"/>
      <w:outlineLvl w:val="1"/>
    </w:pPr>
    <w:rPr>
      <w:rFonts w:ascii="Times New Roman" w:hAnsi="Times New Roman" w:eastAsiaTheme="majorEastAsia" w:cstheme="majorBidi"/>
      <w:b/>
      <w:color w:val="auto"/>
      <w:szCs w:val="26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qFormat/>
    <w:uiPriority w:val="99"/>
    <w:rPr>
      <w:color w:val="800080"/>
      <w:u w:val="single"/>
    </w:rPr>
  </w:style>
  <w:style w:type="character" w:styleId="9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header"/>
    <w:basedOn w:val="1"/>
    <w:link w:val="19"/>
    <w:unhideWhenUsed/>
    <w:qFormat/>
    <w:uiPriority w:val="0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11">
    <w:name w:val="toc 1"/>
    <w:basedOn w:val="1"/>
    <w:next w:val="1"/>
    <w:autoRedefine/>
    <w:unhideWhenUsed/>
    <w:qFormat/>
    <w:uiPriority w:val="39"/>
    <w:pPr>
      <w:spacing w:after="100"/>
    </w:pPr>
    <w:rPr>
      <w:rFonts w:ascii="Times New Roman" w:hAnsi="Times New Roman"/>
      <w:sz w:val="28"/>
    </w:rPr>
  </w:style>
  <w:style w:type="paragraph" w:styleId="12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3">
    <w:name w:val="footer"/>
    <w:basedOn w:val="1"/>
    <w:link w:val="20"/>
    <w:unhideWhenUsed/>
    <w:qFormat/>
    <w:uiPriority w:val="99"/>
    <w:pPr>
      <w:tabs>
        <w:tab w:val="center" w:pos="4819"/>
        <w:tab w:val="right" w:pos="9639"/>
      </w:tabs>
      <w:spacing w:after="0" w:line="240" w:lineRule="auto"/>
    </w:p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customStyle="1" w:styleId="15">
    <w:name w:val="Фото"/>
    <w:qFormat/>
    <w:uiPriority w:val="0"/>
    <w:pPr>
      <w:ind w:firstLine="709"/>
      <w:jc w:val="center"/>
    </w:pPr>
    <w:rPr>
      <w:rFonts w:ascii="Times New Roman" w:hAnsi="Times New Roman" w:eastAsia="SimSun" w:cs="Times New Roman"/>
      <w:lang w:val="en-US"/>
    </w:rPr>
  </w:style>
  <w:style w:type="character" w:customStyle="1" w:styleId="16">
    <w:name w:val="Заголовок 2 Знак"/>
    <w:basedOn w:val="6"/>
    <w:link w:val="3"/>
    <w:semiHidden/>
    <w:qFormat/>
    <w:uiPriority w:val="9"/>
    <w:rPr>
      <w:rFonts w:ascii="Times New Roman" w:hAnsi="Times New Roman" w:eastAsiaTheme="majorEastAsia" w:cstheme="majorBidi"/>
      <w:b/>
      <w:color w:val="auto"/>
      <w:sz w:val="28"/>
      <w:szCs w:val="26"/>
    </w:rPr>
  </w:style>
  <w:style w:type="paragraph" w:customStyle="1" w:styleId="17">
    <w:name w:val="ЗвітНП_заг1"/>
    <w:basedOn w:val="11"/>
    <w:link w:val="18"/>
    <w:qFormat/>
    <w:uiPriority w:val="0"/>
    <w:pPr>
      <w:spacing w:before="240" w:after="240"/>
      <w:jc w:val="center"/>
    </w:pPr>
    <w:rPr>
      <w:rFonts w:ascii="Times New Roman" w:hAnsi="Times New Roman" w:cs="Times New Roman"/>
      <w:b/>
      <w:bCs/>
    </w:rPr>
  </w:style>
  <w:style w:type="character" w:customStyle="1" w:styleId="18">
    <w:name w:val="ЗвітНП_заг1 Знак"/>
    <w:basedOn w:val="6"/>
    <w:link w:val="17"/>
    <w:qFormat/>
    <w:uiPriority w:val="0"/>
    <w:rPr>
      <w:rFonts w:ascii="Times New Roman" w:hAnsi="Times New Roman" w:cs="Times New Roman" w:eastAsiaTheme="minorEastAsia"/>
      <w:b/>
      <w:bCs/>
      <w:sz w:val="28"/>
    </w:rPr>
  </w:style>
  <w:style w:type="character" w:customStyle="1" w:styleId="19">
    <w:name w:val="Верхний колонтитул Знак"/>
    <w:basedOn w:val="6"/>
    <w:link w:val="10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character" w:customStyle="1" w:styleId="20">
    <w:name w:val="Нижний колонтитул Знак"/>
    <w:basedOn w:val="6"/>
    <w:link w:val="13"/>
    <w:qFormat/>
    <w:uiPriority w:val="99"/>
  </w:style>
  <w:style w:type="paragraph" w:customStyle="1" w:styleId="21">
    <w:name w:val="Чертежный"/>
    <w:qFormat/>
    <w:uiPriority w:val="0"/>
    <w:pPr>
      <w:spacing w:after="0" w:line="240" w:lineRule="auto"/>
      <w:jc w:val="both"/>
    </w:pPr>
    <w:rPr>
      <w:rFonts w:ascii="ISOCPEUR" w:hAnsi="ISOCPEUR" w:eastAsia="Calibri" w:cs="Times New Roman"/>
      <w:i/>
      <w:sz w:val="28"/>
      <w:szCs w:val="20"/>
      <w:lang w:val="uk-UA" w:eastAsia="ru-RU" w:bidi="ar-SA"/>
    </w:rPr>
  </w:style>
  <w:style w:type="character" w:customStyle="1" w:styleId="22">
    <w:name w:val="Заголовок 1 Знак"/>
    <w:basedOn w:val="6"/>
    <w:link w:val="2"/>
    <w:qFormat/>
    <w:uiPriority w:val="9"/>
    <w:rPr>
      <w:rFonts w:eastAsia="+Заголовок (восточно-азиатское" w:asciiTheme="majorAscii" w:hAnsiTheme="majorAscii" w:cstheme="majorBidi"/>
      <w:b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23">
    <w:name w:val="Заголовок 3 Знак"/>
    <w:basedOn w:val="6"/>
    <w:link w:val="4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24">
    <w:name w:val="Заголовок 4 Знак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D0A2D49-9208-4A53-B2E1-03A506A9FCA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1309</Words>
  <Characters>7242</Characters>
  <Lines>5</Lines>
  <Paragraphs>3</Paragraphs>
  <TotalTime>9</TotalTime>
  <ScaleCrop>false</ScaleCrop>
  <LinksUpToDate>false</LinksUpToDate>
  <CharactersWithSpaces>8502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2022-01-20T22:45:00Z</dcterms:created>
  <dc:creator>ms</dc:creator>
  <cp:lastModifiedBy>Кексик YouTube</cp:lastModifiedBy>
  <dcterms:modified xsi:type="dcterms:W3CDTF">2026-10-08T19:56:21Z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eyJoZGlkIjoiZTUwYzc0YWUyMmYxN2RhYzQ3Y2RkYjA4ODg4ZjY3ZTMiLCJ1c2VySWQiOiIyODg2MjIxODMyNzk3In0=</vt:lpwstr>
  </property>
  <property fmtid="{D5CDD505-2E9C-101B-9397-08002B2CF9AE}" pid="3" name="KSOProductBuildVer">
    <vt:lpwstr>1049-12.1.0.28485</vt:lpwstr>
  </property>
  <property fmtid="{D5CDD505-2E9C-101B-9397-08002B2CF9AE}" pid="4" name="ICV">
    <vt:lpwstr>31E722E4827242D8802043D5D4C3394D_12</vt:lpwstr>
  </property>
</Properties>
</file>