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ECCE6">
      <w:pPr>
        <w:jc w:val="center"/>
      </w:pPr>
      <w:r>
        <w:drawing>
          <wp:inline distT="0" distB="0" distL="0" distR="0">
            <wp:extent cx="2133600" cy="2181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63BB">
      <w:pPr>
        <w:jc w:val="center"/>
      </w:pPr>
    </w:p>
    <w:p w14:paraId="4009BE0C">
      <w:pPr>
        <w:jc w:val="center"/>
      </w:pPr>
    </w:p>
    <w:p w14:paraId="50CCA647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O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ZBEKISTON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RESPUBLIKASI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OLIY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TA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LIM</w:t>
      </w:r>
      <w:r>
        <w:rPr>
          <w:rFonts w:ascii="Baskerville Old Face" w:hAnsi="Baskerville Old Face" w:cs="Times New Roman"/>
          <w:sz w:val="32"/>
          <w:szCs w:val="32"/>
        </w:rPr>
        <w:t>,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INNOVATSIYALAR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VAZIRLIGI</w:t>
      </w:r>
    </w:p>
    <w:p w14:paraId="5613DC6A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ABU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RAYHON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BERUNIY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NOMIDAGI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URGANCH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DAVLAT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UNIVERSITETI</w:t>
      </w:r>
    </w:p>
    <w:p w14:paraId="52FBBA8E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WEB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TEXNOLOGIYALAR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FANIDAN</w:t>
      </w:r>
    </w:p>
    <w:p w14:paraId="1E30B094">
      <w:pPr>
        <w:jc w:val="center"/>
        <w:rPr>
          <w:rFonts w:ascii="Baskerville Old Face" w:hAnsi="Baskerville Old Face" w:cs="Times New Roman"/>
          <w:sz w:val="32"/>
          <w:szCs w:val="32"/>
        </w:rPr>
      </w:pPr>
    </w:p>
    <w:p w14:paraId="4CF2F32F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  <w:r>
        <w:rPr>
          <w:rFonts w:ascii="Baskerville Old Face" w:hAnsi="Baskerville Old Face" w:cs="Times New Roman"/>
          <w:color w:val="4472C4" w:themeColor="accent1"/>
          <w:sz w:val="72"/>
          <w:szCs w:val="72"/>
          <w:lang w:val="en-US"/>
          <w14:textFill>
            <w14:solidFill>
              <w14:schemeClr w14:val="accent1"/>
            </w14:solidFill>
          </w14:textFill>
        </w:rPr>
        <w:t>LABORATORIYA</w:t>
      </w:r>
    </w:p>
    <w:p w14:paraId="1F682E9D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</w:p>
    <w:p w14:paraId="7AD0FD05">
      <w:pPr>
        <w:jc w:val="center"/>
        <w:rPr>
          <w:rFonts w:ascii="Baskerville Old Face" w:hAnsi="Baskerville Old Face" w:cs="Times New Roman"/>
          <w:color w:val="4472C4" w:themeColor="accent1"/>
          <w:sz w:val="72"/>
          <w:szCs w:val="72"/>
          <w14:textFill>
            <w14:solidFill>
              <w14:schemeClr w14:val="accent1"/>
            </w14:solidFill>
          </w14:textFill>
        </w:rPr>
      </w:pPr>
    </w:p>
    <w:p w14:paraId="3E87ADAA">
      <w:pPr>
        <w:jc w:val="center"/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YO</w:t>
      </w:r>
      <w:r>
        <w:rPr>
          <w:rFonts w:ascii="Baskerville Old Face" w:hAnsi="Baskerville Old Face" w:cs="Times New Roman"/>
          <w:sz w:val="32"/>
          <w:szCs w:val="32"/>
        </w:rPr>
        <w:t>'</w:t>
      </w:r>
      <w:r>
        <w:rPr>
          <w:rFonts w:ascii="Baskerville Old Face" w:hAnsi="Baskerville Old Face" w:cs="Times New Roman"/>
          <w:sz w:val="32"/>
          <w:szCs w:val="32"/>
          <w:lang w:val="en-US"/>
        </w:rPr>
        <w:t>NALISH</w:t>
      </w:r>
      <w:r>
        <w:rPr>
          <w:rFonts w:ascii="Baskerville Old Face" w:hAnsi="Baskerville Old Face" w:cs="Times New Roman"/>
          <w:sz w:val="32"/>
          <w:szCs w:val="32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KOMPYUTER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ILMLARI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DASTULASH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TEXNOLOGIYASI</w:t>
      </w:r>
    </w:p>
    <w:p w14:paraId="761E2E8B">
      <w:pPr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>
        <w:rPr>
          <w:rFonts w:ascii="Baskerville Old Face" w:hAnsi="Baskerville Old Face" w:cs="Times New Roman"/>
          <w:sz w:val="32"/>
          <w:szCs w:val="32"/>
        </w:rPr>
        <w:t>: 234-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GURUH</w:t>
      </w:r>
      <w:r>
        <w:rPr>
          <w:rFonts w:ascii="Baskerville Old Face" w:hAnsi="Baskerville Old Face" w:cs="Times New Roman"/>
          <w:sz w:val="32"/>
          <w:szCs w:val="32"/>
        </w:rPr>
        <w:t xml:space="preserve">, </w:t>
      </w:r>
      <w:r>
        <w:rPr>
          <w:rFonts w:hint="default" w:ascii="Baskerville Old Face" w:hAnsi="Baskerville Old Face" w:cs="Times New Roman"/>
          <w:sz w:val="32"/>
          <w:szCs w:val="32"/>
          <w:lang w:val="en-US"/>
        </w:rPr>
        <w:t>3</w:t>
      </w:r>
      <w:r>
        <w:rPr>
          <w:rFonts w:ascii="Baskerville Old Face" w:hAnsi="Baskerville Old Face" w:cs="Times New Roman"/>
          <w:sz w:val="32"/>
          <w:szCs w:val="32"/>
        </w:rPr>
        <w:t>-</w:t>
      </w:r>
      <w:r>
        <w:rPr>
          <w:rFonts w:ascii="Baskerville Old Face" w:hAnsi="Baskerville Old Face" w:cs="Times New Roman"/>
          <w:sz w:val="32"/>
          <w:szCs w:val="32"/>
          <w:lang w:val="en-US"/>
        </w:rPr>
        <w:t>KURS</w:t>
      </w:r>
    </w:p>
    <w:p w14:paraId="7EEC77E3">
      <w:pPr>
        <w:rPr>
          <w:rFonts w:ascii="Baskerville Old Face" w:hAnsi="Baskerville Old Face" w:cs="Times New Roman"/>
          <w:sz w:val="32"/>
          <w:szCs w:val="32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BAJARDI</w:t>
      </w:r>
      <w:r>
        <w:rPr>
          <w:rFonts w:ascii="Baskerville Old Face" w:hAnsi="Baskerville Old Face" w:cs="Times New Roman"/>
          <w:sz w:val="32"/>
          <w:szCs w:val="32"/>
        </w:rPr>
        <w:t xml:space="preserve">: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IBODULLAYEVA</w:t>
      </w:r>
      <w:r>
        <w:rPr>
          <w:rFonts w:ascii="Baskerville Old Face" w:hAnsi="Baskerville Old Face" w:cs="Times New Roman"/>
          <w:sz w:val="32"/>
          <w:szCs w:val="32"/>
        </w:rPr>
        <w:t xml:space="preserve"> </w:t>
      </w:r>
      <w:r>
        <w:rPr>
          <w:rFonts w:ascii="Baskerville Old Face" w:hAnsi="Baskerville Old Face" w:cs="Times New Roman"/>
          <w:sz w:val="32"/>
          <w:szCs w:val="32"/>
          <w:lang w:val="en-US"/>
        </w:rPr>
        <w:t>DILAFRUZ</w:t>
      </w:r>
    </w:p>
    <w:p w14:paraId="50C04729">
      <w:pPr>
        <w:rPr>
          <w:rFonts w:ascii="Baskerville Old Face" w:hAnsi="Baskerville Old Face" w:cs="Times New Roman"/>
          <w:sz w:val="32"/>
          <w:szCs w:val="32"/>
          <w:lang w:val="en-US"/>
        </w:rPr>
      </w:pPr>
      <w:r>
        <w:rPr>
          <w:rFonts w:ascii="Baskerville Old Face" w:hAnsi="Baskerville Old Face" w:cs="Times New Roman"/>
          <w:sz w:val="32"/>
          <w:szCs w:val="32"/>
          <w:lang w:val="en-US"/>
        </w:rPr>
        <w:t>QABUL QILDI: XUSANOV SHIXNAZAR</w:t>
      </w:r>
    </w:p>
    <w:p w14:paraId="7B76C7EF">
      <w:pPr>
        <w:rPr>
          <w:rFonts w:ascii="Baskerville Old Face" w:hAnsi="Baskerville Old Face" w:cs="Times New Roman"/>
          <w:sz w:val="32"/>
          <w:szCs w:val="32"/>
          <w:lang w:val="en-US"/>
        </w:rPr>
      </w:pPr>
    </w:p>
    <w:p w14:paraId="16E10613">
      <w:pPr>
        <w:jc w:val="center"/>
        <w:rPr>
          <w:rFonts w:ascii="Baskerville Old Face" w:hAnsi="Baskerville Old Face" w:cs="Times New Roman"/>
          <w:lang w:val="en-US"/>
        </w:rPr>
      </w:pPr>
      <w:r>
        <w:rPr>
          <w:rFonts w:ascii="Baskerville Old Face" w:hAnsi="Baskerville Old Face" w:cs="Times New Roman"/>
          <w:lang w:val="en-US"/>
        </w:rPr>
        <w:t>URGANCH 2025</w:t>
      </w:r>
    </w:p>
    <w:p w14:paraId="7AC50DCC">
      <w:pPr>
        <w:jc w:val="center"/>
        <w:rPr>
          <w:rFonts w:ascii="Baskerville Old Face" w:hAnsi="Baskerville Old Face" w:cs="Times New Roman"/>
          <w:lang w:val="en-US"/>
        </w:rPr>
      </w:pPr>
    </w:p>
    <w:p w14:paraId="45302C3B">
      <w:pPr>
        <w:spacing w:line="360" w:lineRule="auto"/>
        <w:ind w:firstLine="371" w:firstLineChars="116"/>
        <w:jc w:val="center"/>
        <w:rPr>
          <w:rFonts w:hint="default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>Labоratоriya i</w:t>
      </w:r>
      <w:r>
        <w:rPr>
          <w:rFonts w:ascii="Times New Roman" w:hAnsi="Times New Roman" w:cs="Times New Roman"/>
          <w:b/>
          <w:sz w:val="32"/>
          <w:szCs w:val="32"/>
          <w:lang w:val="uz-Latn-UZ"/>
        </w:rPr>
        <w:t>sh</w:t>
      </w:r>
      <w:r>
        <w:rPr>
          <w:rFonts w:ascii="Times New Roman" w:hAnsi="Times New Roman" w:cs="Times New Roman"/>
          <w:b/>
          <w:sz w:val="32"/>
          <w:szCs w:val="32"/>
          <w:lang w:val="uz-Cyrl-UZ"/>
        </w:rPr>
        <w:t>i №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3</w:t>
      </w:r>
    </w:p>
    <w:p w14:paraId="3194D475">
      <w:pPr>
        <w:spacing w:line="360" w:lineRule="auto"/>
        <w:ind w:left="0" w:leftChars="0" w:firstLine="371" w:firstLineChars="116"/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uz-Cyrl-UZ"/>
        </w:rPr>
        <w:t xml:space="preserve">Mavzu: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Ro‘yxatlar va ularning turlari bilan ishlash</w:t>
      </w:r>
    </w:p>
    <w:p w14:paraId="3C9C862C">
      <w:pPr>
        <w:spacing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I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sh</w:t>
      </w:r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dan ma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q</w:t>
      </w:r>
      <w:r>
        <w:rPr>
          <w:rFonts w:hint="default" w:ascii="Times New Roman" w:hAnsi="Times New Roman" w:cs="Times New Roman"/>
          <w:b/>
          <w:sz w:val="28"/>
          <w:szCs w:val="28"/>
          <w:lang w:val="uz-Cyrl-UZ"/>
        </w:rPr>
        <w:t>sad: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 xml:space="preserve"> </w:t>
      </w:r>
    </w:p>
    <w:p w14:paraId="65FE3BF9">
      <w:p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8"/>
          <w:szCs w:val="28"/>
          <w:lang w:val="uz-Latn-UZ"/>
        </w:rPr>
        <w:t xml:space="preserve">  HTML tilida ro‘yxatlar tushunchasi, ularning turlari va ulardan foydalanish usullarini o‘rganishdir. Ro‘yxatlar yordamida veb sahifalarda ma’lumotlarni tartibga solish, ularni aniq va tushunarli shaklda taqdim etish imkoniyatini yaratish</w:t>
      </w:r>
    </w:p>
    <w:p w14:paraId="322A702A">
      <w:pPr>
        <w:spacing w:line="360" w:lineRule="auto"/>
        <w:jc w:val="both"/>
        <w:rPr>
          <w:rFonts w:hint="default" w:ascii="Times New Roman" w:hAnsi="Times New Roman" w:cs="Times New Roman"/>
          <w:b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Nazariy qism</w:t>
      </w:r>
      <w:r>
        <w:rPr>
          <w:rFonts w:hint="default" w:ascii="Times New Roman" w:hAnsi="Times New Roman" w:cs="Times New Roman"/>
          <w:b/>
          <w:sz w:val="28"/>
          <w:szCs w:val="28"/>
          <w:lang w:val="uz-Latn-UZ"/>
        </w:rPr>
        <w:t>:</w:t>
      </w:r>
    </w:p>
    <w:p w14:paraId="68BCF5A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HTML (HyperText Markup Language) — veb-sahifalarni yaratishda ishlatiladigan asosiy til bo‘lib, unda turli ma’lumotlarni tartibga solish uchun ro‘yxatlar ishlatiladi. Ro‘yxatlar sahifadagi ma’lumotlarni oson o‘qilishi va tuzilishini ta’minlash uchun juda qulay vositadir.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HTML da uchta asosiy ro‘yxat turi mavjud:</w:t>
      </w:r>
    </w:p>
    <w:p w14:paraId="01654B07">
      <w:pPr>
        <w:numPr>
          <w:ilvl w:val="0"/>
          <w:numId w:val="1"/>
        </w:numPr>
        <w:spacing w:line="360" w:lineRule="auto"/>
        <w:ind w:leftChars="0"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Tartiblangan ro‘yxat (Ordered List)  &lt;ol&gt;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bu ro‘yxat turi elementlar tartib bilan ketma-ket joylashadi. Ro‘yxat elementlari &lt;li&gt; teglari bilan beriladi. Har bir element oldida raqam, harf yoki boshqa tartib ko‘rsatkichi bo‘ladi.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Masalan:</w:t>
      </w:r>
    </w:p>
    <w:p w14:paraId="5F55A6F7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&lt;ol&gt;</w:t>
      </w:r>
    </w:p>
    <w:p w14:paraId="7FC0E9B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 &lt;li&gt;Olma&lt;/li&gt;</w:t>
      </w:r>
    </w:p>
    <w:p w14:paraId="377588E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 &lt;li&gt;Banana&lt;/li&gt;</w:t>
      </w:r>
    </w:p>
    <w:p w14:paraId="6F4929FF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 &lt;li&gt;Gilos&lt;/li&gt;</w:t>
      </w:r>
    </w:p>
    <w:p w14:paraId="572EB347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&lt;/ol&gt;</w:t>
      </w:r>
    </w:p>
    <w:p w14:paraId="47B23521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drawing>
          <wp:inline distT="0" distB="0" distL="114300" distR="114300">
            <wp:extent cx="4324350" cy="1219200"/>
            <wp:effectExtent l="0" t="0" r="0" b="0"/>
            <wp:docPr id="2" name="Picture 2" descr="{D2463255-FB67-4058-831F-0F11EFD3CA6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D2463255-FB67-4058-831F-0F11EFD3CA6C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8AD6">
      <w:pPr>
        <w:numPr>
          <w:ilvl w:val="0"/>
          <w:numId w:val="1"/>
        </w:numPr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Tartibsiz ro‘yxat (Unordered List)  &lt;ul&gt; 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bu ro‘yxat turi elementlar tartibsiz, odatda nuqta (bullet) bilan belgilanadi. Har bir element ham &lt;li&gt; teglari bilan ko‘rsatiladi.</w:t>
      </w:r>
    </w:p>
    <w:p w14:paraId="73F16E9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Masalan:</w:t>
      </w:r>
    </w:p>
    <w:p w14:paraId="2743BDDE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&lt;ul&gt;</w:t>
      </w:r>
    </w:p>
    <w:p w14:paraId="1D0E70CF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 &lt;li&gt;Olma&lt;/li&gt;</w:t>
      </w:r>
    </w:p>
    <w:p w14:paraId="6386C6A8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 &lt;li&gt;Banana&lt;/li&gt;</w:t>
      </w:r>
    </w:p>
    <w:p w14:paraId="55192253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 &lt;li&gt;Gilos&lt;/li&gt;</w:t>
      </w:r>
    </w:p>
    <w:p w14:paraId="6763A0B8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&lt;/ul&gt;</w:t>
      </w:r>
    </w:p>
    <w:p w14:paraId="0D2AA637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drawing>
          <wp:inline distT="0" distB="0" distL="114300" distR="114300">
            <wp:extent cx="4095750" cy="1771650"/>
            <wp:effectExtent l="0" t="0" r="0" b="0"/>
            <wp:docPr id="3" name="Picture 3" descr="{A6D86998-FAAC-4D01-AD39-69C44A57958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A6D86998-FAAC-4D01-AD39-69C44A579587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CFC8">
      <w:pPr>
        <w:numPr>
          <w:ilvl w:val="0"/>
          <w:numId w:val="1"/>
        </w:numPr>
        <w:spacing w:line="360" w:lineRule="auto"/>
        <w:ind w:left="0" w:leftChars="0"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Ta'rif ro‘yxati (Description List) &lt;dl&gt;-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bu ro‘yxat turi odatda tushuntirishlar yoki ta’riflar uchun ishlatiladi.</w:t>
      </w:r>
    </w:p>
    <w:p w14:paraId="5BC10723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&lt;dt&gt; — ta'rif nomi (termin), &lt;dd&gt; — uning ta'rifi (description).</w:t>
      </w:r>
    </w:p>
    <w:p w14:paraId="3D7E1C4D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Masalan:</w:t>
      </w:r>
    </w:p>
    <w:p w14:paraId="5DC89F35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&lt;dl&gt;</w:t>
      </w:r>
    </w:p>
    <w:p w14:paraId="58990992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 &lt;dt&gt;HTML&lt;/dt&gt;</w:t>
      </w:r>
    </w:p>
    <w:p w14:paraId="7AEF60B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 &lt;dd&gt;Veb sahifalarni yaratish uchun markup tili&lt;/dd&gt;</w:t>
      </w:r>
    </w:p>
    <w:p w14:paraId="594BDCC2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 &lt;dt&gt;CSS&lt;/dt&gt;</w:t>
      </w:r>
    </w:p>
    <w:p w14:paraId="164D1BB1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 &lt;dd&gt;Veb sahifalarning ko‘rinishini sozlash tili&lt;/dd&gt;</w:t>
      </w:r>
    </w:p>
    <w:p w14:paraId="334B8313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&lt;/dl&gt;</w:t>
      </w:r>
    </w:p>
    <w:p w14:paraId="41D00AE2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drawing>
          <wp:inline distT="0" distB="0" distL="114300" distR="114300">
            <wp:extent cx="3686175" cy="1857375"/>
            <wp:effectExtent l="0" t="0" r="9525" b="9525"/>
            <wp:docPr id="5" name="Picture 5" descr="{CE813D98-05DA-456C-A16C-9F03A6709D7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CE813D98-05DA-456C-A16C-9F03A6709D7D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1650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Ro‘yxatlar bilan ishlashning afzalliklari: Ma’lumotlarni tartibga soladi. Foydalanuvchi uchun oson tushunarli qiladi. Veb sahifa ko‘rinishini yaxshilaydi. Stil (CSS) yordamida ko‘rinishini o‘zgartirish mumkin.</w:t>
      </w:r>
    </w:p>
    <w:p w14:paraId="120400D7">
      <w:pPr>
        <w:spacing w:line="360" w:lineRule="auto"/>
        <w:ind w:firstLine="480" w:firstLineChars="15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Laboratoriyani amaliy qismi:</w:t>
      </w:r>
    </w:p>
    <w:p w14:paraId="1926B47B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Bu laboratoriya ishimizda web-sahifada ro’yxatlar va ularning turlarini o’rganamiz:</w:t>
      </w:r>
    </w:p>
    <w:p w14:paraId="20F601F1">
      <w:pPr>
        <w:numPr>
          <w:ilvl w:val="0"/>
          <w:numId w:val="2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qadam: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Visual Codeda Urganch shahar nomli veb saytimda ro’yxatlar bilan ishlayman.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Index.html kodi:</w:t>
      </w:r>
    </w:p>
    <w:p w14:paraId="5AA8FE7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>&lt;!DOCTYPE html&gt;</w:t>
      </w:r>
    </w:p>
    <w:p w14:paraId="36DC20B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>&lt;html lang="uz"&gt;</w:t>
      </w:r>
    </w:p>
    <w:p w14:paraId="09F36F0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>&lt;head&gt;</w:t>
      </w:r>
    </w:p>
    <w:p w14:paraId="135CCB0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&lt;meta charset="UTF-8"&gt;</w:t>
      </w:r>
    </w:p>
    <w:p w14:paraId="4776E62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&lt;meta name="viewport" content="width=device-width, initial-scale=1.0"&gt;</w:t>
      </w:r>
    </w:p>
    <w:p w14:paraId="270058B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&lt;title&gt;Urganch shahar&lt;/title&gt;</w:t>
      </w:r>
    </w:p>
    <w:p w14:paraId="36650AD0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&lt;style&gt;</w:t>
      </w:r>
    </w:p>
    <w:p w14:paraId="0C20503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body {</w:t>
      </w:r>
    </w:p>
    <w:p w14:paraId="3241D11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background-color: #f0f8ff;</w:t>
      </w:r>
    </w:p>
    <w:p w14:paraId="46BA0AE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font-family: Arial, sans-serif;</w:t>
      </w:r>
    </w:p>
    <w:p w14:paraId="3E1E508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margin: 0;</w:t>
      </w:r>
    </w:p>
    <w:p w14:paraId="02A461A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padding: 0;</w:t>
      </w:r>
    </w:p>
    <w:p w14:paraId="2CA76AD0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0BC818C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header {</w:t>
      </w:r>
    </w:p>
    <w:p w14:paraId="7949578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background-color: #0077cc;</w:t>
      </w:r>
    </w:p>
    <w:p w14:paraId="716271D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color: white;</w:t>
      </w:r>
    </w:p>
    <w:p w14:paraId="519DCDF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padding: 40px 0 20px;</w:t>
      </w:r>
    </w:p>
    <w:p w14:paraId="201099B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text-align: center;</w:t>
      </w:r>
    </w:p>
    <w:p w14:paraId="45989B4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7CC469C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h1 {</w:t>
      </w:r>
    </w:p>
    <w:p w14:paraId="474E779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margin: 0;</w:t>
      </w:r>
    </w:p>
    <w:p w14:paraId="434680E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font-size: 48px;</w:t>
      </w:r>
    </w:p>
    <w:p w14:paraId="2B600ED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366669C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.welcome-text {</w:t>
      </w:r>
    </w:p>
    <w:p w14:paraId="4FDD1B8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font-size: 20px;</w:t>
      </w:r>
    </w:p>
    <w:p w14:paraId="4181A4A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color: #e0e0e0;</w:t>
      </w:r>
    </w:p>
    <w:p w14:paraId="196D87B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margin-top: 10px;</w:t>
      </w:r>
    </w:p>
    <w:p w14:paraId="1ACE2E8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52FBE5D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nav {</w:t>
      </w:r>
    </w:p>
    <w:p w14:paraId="201D014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background-color: #005fa3;</w:t>
      </w:r>
    </w:p>
    <w:p w14:paraId="07944D7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padding: 10px 0;</w:t>
      </w:r>
    </w:p>
    <w:p w14:paraId="6BD5290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text-align: center;</w:t>
      </w:r>
    </w:p>
    <w:p w14:paraId="55661DA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7B70C22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nav a {</w:t>
      </w:r>
    </w:p>
    <w:p w14:paraId="3D02927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color: white;</w:t>
      </w:r>
    </w:p>
    <w:p w14:paraId="6EE168F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text-decoration: none;</w:t>
      </w:r>
    </w:p>
    <w:p w14:paraId="3B1CE6C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margin: 0 20px;</w:t>
      </w:r>
    </w:p>
    <w:p w14:paraId="1E6AD61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font-size: 20px;</w:t>
      </w:r>
    </w:p>
    <w:p w14:paraId="543A2B1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font-weight: bold;</w:t>
      </w:r>
    </w:p>
    <w:p w14:paraId="59D4757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0BF011C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nav a:hover {</w:t>
      </w:r>
    </w:p>
    <w:p w14:paraId="393D2720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text-decoration: underline;</w:t>
      </w:r>
    </w:p>
    <w:p w14:paraId="7F0148E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37806F7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main {</w:t>
      </w:r>
    </w:p>
    <w:p w14:paraId="12D634D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padding: 20px 40px;</w:t>
      </w:r>
    </w:p>
    <w:p w14:paraId="0F4FD19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font-size: 18px;</w:t>
      </w:r>
    </w:p>
    <w:p w14:paraId="0D0F292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line-height: 1.6;</w:t>
      </w:r>
    </w:p>
    <w:p w14:paraId="18C494D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58B3D2B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.highlight {</w:t>
      </w:r>
    </w:p>
    <w:p w14:paraId="6B82BF4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background-color: yellow;</w:t>
      </w:r>
    </w:p>
    <w:p w14:paraId="051DB13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color: black;</w:t>
      </w:r>
    </w:p>
    <w:p w14:paraId="41FD6FE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padding: 2px 4px;</w:t>
      </w:r>
    </w:p>
    <w:p w14:paraId="328FDC0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border-radius: 2px;</w:t>
      </w:r>
    </w:p>
    <w:p w14:paraId="6E5C6E7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6576DF5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.italic { font-style: italic; }</w:t>
      </w:r>
    </w:p>
    <w:p w14:paraId="2FC0DB3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.bold { font-weight: bold; }</w:t>
      </w:r>
    </w:p>
    <w:p w14:paraId="2D4DE7F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.red-highlight {</w:t>
      </w:r>
    </w:p>
    <w:p w14:paraId="13E8A59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background-color: red;</w:t>
      </w:r>
    </w:p>
    <w:p w14:paraId="1DB31F1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color: white;</w:t>
      </w:r>
    </w:p>
    <w:p w14:paraId="66565F3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padding: 2px 4px;</w:t>
      </w:r>
    </w:p>
    <w:p w14:paraId="7CFA8B2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border-radius: 2px;</w:t>
      </w:r>
    </w:p>
    <w:p w14:paraId="6A46E7B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647E0CE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.green-highlight {</w:t>
      </w:r>
    </w:p>
    <w:p w14:paraId="7028A39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background-color: green;</w:t>
      </w:r>
    </w:p>
    <w:p w14:paraId="1DFCBA0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color: white;</w:t>
      </w:r>
    </w:p>
    <w:p w14:paraId="36DE65F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padding: 2px 4px;</w:t>
      </w:r>
    </w:p>
    <w:p w14:paraId="3589186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border-radius: 2px;</w:t>
      </w:r>
    </w:p>
    <w:p w14:paraId="36F9F8F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1CF7AC6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section {</w:t>
      </w:r>
    </w:p>
    <w:p w14:paraId="5A48CE3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margin-top: 30px;</w:t>
      </w:r>
    </w:p>
    <w:p w14:paraId="6F71760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background-color: #e6f3ff;</w:t>
      </w:r>
    </w:p>
    <w:p w14:paraId="6B221B2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padding: 20px;</w:t>
      </w:r>
    </w:p>
    <w:p w14:paraId="7851814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border-radius: 8px;</w:t>
      </w:r>
    </w:p>
    <w:p w14:paraId="52DDF92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7D692E7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h3 {</w:t>
      </w:r>
    </w:p>
    <w:p w14:paraId="5031CBD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color: #005fa3;</w:t>
      </w:r>
    </w:p>
    <w:p w14:paraId="692F3B8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682511C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ol, ul, dl {</w:t>
      </w:r>
    </w:p>
    <w:p w14:paraId="60265E3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margin-left: 40px;</w:t>
      </w:r>
    </w:p>
    <w:p w14:paraId="6E33783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}</w:t>
      </w:r>
    </w:p>
    <w:p w14:paraId="60F6C44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&lt;/style&gt;</w:t>
      </w:r>
    </w:p>
    <w:p w14:paraId="4608F95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>&lt;/head&gt;</w:t>
      </w:r>
    </w:p>
    <w:p w14:paraId="798F733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>&lt;body&gt;</w:t>
      </w:r>
    </w:p>
    <w:p w14:paraId="3D53E85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&lt;header&gt;</w:t>
      </w:r>
    </w:p>
    <w:p w14:paraId="30EA9A9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&lt;h1&gt;Urganch shahar&lt;/h1&gt;</w:t>
      </w:r>
    </w:p>
    <w:p w14:paraId="077FA16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&lt;p class="welcome-text"&gt;Xush kelibsiz! Urganch — qadimiy tarix va zamonaviy taraqqiyot uyg‘unlashgan shahar&lt;/p&gt;</w:t>
      </w:r>
    </w:p>
    <w:p w14:paraId="58D75B3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&lt;/header&gt;</w:t>
      </w:r>
    </w:p>
    <w:p w14:paraId="566AF83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&lt;nav&gt;</w:t>
      </w:r>
    </w:p>
    <w:p w14:paraId="030480F9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&lt;a href="index.html"&gt;Bosh sahifa&lt;/a&gt;</w:t>
      </w:r>
    </w:p>
    <w:p w14:paraId="38D7624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&lt;a href="tarix.html"&gt;Tarix&lt;/a&gt;</w:t>
      </w:r>
    </w:p>
    <w:p w14:paraId="29CE089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&lt;a href="galereya.html"&gt;Rasm galereyasi&lt;/a&gt;</w:t>
      </w:r>
    </w:p>
    <w:p w14:paraId="4F7115D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&lt;/nav&gt;</w:t>
      </w:r>
    </w:p>
    <w:p w14:paraId="2F26430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&lt;main&gt;</w:t>
      </w:r>
    </w:p>
    <w:p w14:paraId="085C7F6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&lt;!-- Faqat ro‘yxatlar qismi qoldi --&gt;</w:t>
      </w:r>
    </w:p>
    <w:p w14:paraId="51E68C3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&lt;section&gt;</w:t>
      </w:r>
    </w:p>
    <w:p w14:paraId="15FF02B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&lt;h2&gt;Urganch shahriga oid ma’lumotlar ro‘yxatlar orqali&lt;/h2&gt;</w:t>
      </w:r>
    </w:p>
    <w:p w14:paraId="36FAAC1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&lt;p&gt;Quyida Urganch shahri haqida ma’lumotlar &lt;span class="bold"&gt;HTML ro‘yxatlar&lt;/span&gt; yordamida tartiblangan holda keltirilgan:&lt;/p&gt;</w:t>
      </w:r>
    </w:p>
    <w:p w14:paraId="289E1FA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</w:p>
    <w:p w14:paraId="01124A1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&lt;h3&gt;1. Tartiblangan ro‘yxat — Urganchdagi diqqatga sazovor joylar&lt;/h3&gt;</w:t>
      </w:r>
    </w:p>
    <w:p w14:paraId="3318800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&lt;p&gt;Bu ro‘yxat tartib bilan keltirilgan joylarni ifodalaydi:&lt;/p&gt;</w:t>
      </w:r>
    </w:p>
    <w:p w14:paraId="1F02A3D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&lt;ol&gt;</w:t>
      </w:r>
    </w:p>
    <w:p w14:paraId="19BB8D7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&lt;li&gt;Islom Karimov nomidagi Urganch xalqaro aeroporti&lt;/li&gt;</w:t>
      </w:r>
    </w:p>
    <w:p w14:paraId="73B414B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&lt;li&gt;Al-Xorazmiy nomidagi Urganch davlat universiteti&lt;/li&gt;</w:t>
      </w:r>
    </w:p>
    <w:p w14:paraId="0D4608E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&lt;li&gt;Abulgʻoziy Bahodirxon maqbarasi&lt;/li&gt;</w:t>
      </w:r>
    </w:p>
    <w:p w14:paraId="2EBB8E9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&lt;li&gt;Urganch markaziy istirohat bog‘i&lt;/li&gt;</w:t>
      </w:r>
    </w:p>
    <w:p w14:paraId="121E0AC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&lt;li&gt;Xorazm viloyat musiqali drama teatri&lt;/li&gt;</w:t>
      </w:r>
    </w:p>
    <w:p w14:paraId="1806E62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&lt;/ol&gt;</w:t>
      </w:r>
    </w:p>
    <w:p w14:paraId="584CC7F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</w:p>
    <w:p w14:paraId="0E864F1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&lt;h3&gt;2. Tartibsiz ro‘yxat — Urganchning mashhur taomlari&lt;/h3&gt;</w:t>
      </w:r>
    </w:p>
    <w:p w14:paraId="7A4CEA2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&lt;p&gt;Tartibsiz ro‘yxat belgilar yordamida ma’lumotlarni ko‘rsatadi:&lt;/p&gt;</w:t>
      </w:r>
    </w:p>
    <w:p w14:paraId="5348C8F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&lt;ul&gt;</w:t>
      </w:r>
    </w:p>
    <w:p w14:paraId="7B0DBB7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&lt;li&gt;Xorazmcha somsa&lt;/li&gt;</w:t>
      </w:r>
    </w:p>
    <w:p w14:paraId="6AB8084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&lt;li&gt;Tandir go‘sht&lt;/li&gt;</w:t>
      </w:r>
    </w:p>
    <w:p w14:paraId="30AA19A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&lt;li&gt;Shivit oshi&lt;/li&gt;</w:t>
      </w:r>
    </w:p>
    <w:p w14:paraId="0C50F2AF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&lt;li&gt;Qo‘zi kabobi&lt;/li&gt;</w:t>
      </w:r>
    </w:p>
    <w:p w14:paraId="7AC4E8B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&lt;li&gt;Guruchli lag‘mon&lt;/li&gt;</w:t>
      </w:r>
    </w:p>
    <w:p w14:paraId="474E532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&lt;/ul&gt;</w:t>
      </w:r>
    </w:p>
    <w:p w14:paraId="4074B33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</w:p>
    <w:p w14:paraId="249BD163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&lt;h3&gt;3. Ta’rif ro‘yxati — Urganch haqida qisqa ma’lumotlar&lt;/h3&gt;</w:t>
      </w:r>
    </w:p>
    <w:p w14:paraId="4445027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&lt;p&gt;Ta’rif ro‘yxati (description list) orqali shahar haqida tushunchalar beriladi:&lt;/p&gt;</w:t>
      </w:r>
    </w:p>
    <w:p w14:paraId="6B441F0A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&lt;dl&gt;</w:t>
      </w:r>
    </w:p>
    <w:p w14:paraId="6731A13C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&lt;dt&gt;Urganch&lt;/dt&gt;</w:t>
      </w:r>
    </w:p>
    <w:p w14:paraId="6E870570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&lt;dd&gt;Xorazm viloyatining ma’muriy markazi, zamonaviy sanoat va madaniyat markazi.&lt;/dd&gt;</w:t>
      </w:r>
    </w:p>
    <w:p w14:paraId="66E0AFA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</w:p>
    <w:p w14:paraId="282217E8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&lt;dt&gt;Aholisi&lt;/dt&gt;</w:t>
      </w:r>
    </w:p>
    <w:p w14:paraId="59A410AB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&lt;dd&gt;Taxminan 155 ming kishi (2025-yil holatiga ko‘ra).&lt;/dd&gt;</w:t>
      </w:r>
    </w:p>
    <w:p w14:paraId="0587D9D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</w:p>
    <w:p w14:paraId="1001F2C2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&lt;dt&gt;Hududi&lt;/dt&gt;</w:t>
      </w:r>
    </w:p>
    <w:p w14:paraId="10470F9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&lt;dd&gt;Shahar maydoni 42 km² ni tashkil etadi.&lt;/dd&gt;</w:t>
      </w:r>
    </w:p>
    <w:p w14:paraId="245259A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</w:p>
    <w:p w14:paraId="0BB5CF9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&lt;dt&gt;Iqlimi&lt;/dt&gt;</w:t>
      </w:r>
    </w:p>
    <w:p w14:paraId="40C634FE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    &lt;dd&gt;Yozda issiq, qishda sovuq bo‘lgan keskin kontinental iqlim hukm suradi.&lt;/dd&gt;</w:t>
      </w:r>
    </w:p>
    <w:p w14:paraId="33FDD535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&lt;/dl&gt;</w:t>
      </w:r>
    </w:p>
    <w:p w14:paraId="3E576A1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</w:p>
    <w:p w14:paraId="10867B70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&lt;p&gt;&lt;span class="bold"&gt;Xulosa:&lt;/span&gt; Urganch shahri boy tarixga ega bo‘lib, hozirda Xorazm viloyatining ilm-fan, madaniyat va turizm markaziga aylangan. </w:t>
      </w:r>
    </w:p>
    <w:p w14:paraId="27985391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    HTML ro‘yxatlar yordamida shahar haqidagi ma’lumotlarni tartibli va tushunarli shaklda taqdim etish mumkin.&lt;/p&gt;</w:t>
      </w:r>
    </w:p>
    <w:p w14:paraId="7D1F0706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    &lt;/section&gt;</w:t>
      </w:r>
    </w:p>
    <w:p w14:paraId="7758B704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 xml:space="preserve">    &lt;/main&gt;</w:t>
      </w:r>
    </w:p>
    <w:p w14:paraId="7497EBD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>&lt;/body&gt;</w:t>
      </w:r>
    </w:p>
    <w:p w14:paraId="1236A4D7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  <w:t>&lt;/html&gt;</w:t>
      </w:r>
    </w:p>
    <w:p w14:paraId="17F3C80D">
      <w:pPr>
        <w:numPr>
          <w:numId w:val="0"/>
        </w:numPr>
        <w:spacing w:line="240" w:lineRule="auto"/>
        <w:jc w:val="both"/>
        <w:rPr>
          <w:rFonts w:hint="default" w:ascii="Times New Roman" w:hAnsi="Times New Roman"/>
          <w:b/>
          <w:bCs/>
          <w:color w:val="385724" w:themeColor="accent6" w:themeShade="80"/>
          <w:sz w:val="24"/>
          <w:szCs w:val="24"/>
          <w:lang w:val="en-US"/>
        </w:rPr>
      </w:pPr>
    </w:p>
    <w:p w14:paraId="43C2CF64">
      <w:pPr>
        <w:numPr>
          <w:numId w:val="0"/>
        </w:numPr>
        <w:spacing w:line="240" w:lineRule="auto"/>
        <w:jc w:val="both"/>
        <w:rPr>
          <w:rFonts w:hint="default" w:ascii="Times New Roman" w:hAnsi="Times New Roman" w:cs="Times New Roman"/>
          <w:b/>
          <w:bCs/>
          <w:color w:val="385724" w:themeColor="accent6" w:themeShade="80"/>
          <w:sz w:val="24"/>
          <w:szCs w:val="24"/>
          <w:lang w:val="en-US"/>
        </w:rPr>
      </w:pPr>
    </w:p>
    <w:p w14:paraId="4AB58723">
      <w:pPr>
        <w:spacing w:line="240" w:lineRule="auto"/>
        <w:ind w:left="0" w:leftChars="0" w:firstLine="279" w:firstLineChars="116"/>
        <w:jc w:val="both"/>
        <w:rPr>
          <w:rFonts w:hint="default" w:ascii="Times New Roman" w:hAnsi="Times New Roman" w:cs="Times New Roman"/>
          <w:b/>
          <w:bCs/>
          <w:color w:val="385724" w:themeColor="accent6" w:themeShade="80"/>
          <w:sz w:val="24"/>
          <w:szCs w:val="24"/>
          <w:lang w:val="uz-Cyrl-UZ"/>
        </w:rPr>
      </w:pPr>
    </w:p>
    <w:p w14:paraId="04801961">
      <w:pPr>
        <w:numPr>
          <w:ilvl w:val="0"/>
          <w:numId w:val="2"/>
        </w:numPr>
        <w:spacing w:line="24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en-US"/>
        </w:rPr>
        <w:t>qadam: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en-US"/>
        </w:rPr>
        <w:t xml:space="preserve"> Dastur natijasi:</w:t>
      </w:r>
    </w:p>
    <w:p w14:paraId="44363E42">
      <w:pPr>
        <w:numPr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5924550" cy="2962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BBEA">
      <w:pPr>
        <w:numPr>
          <w:numId w:val="0"/>
        </w:numPr>
        <w:spacing w:line="240" w:lineRule="auto"/>
        <w:ind w:leftChars="0"/>
        <w:jc w:val="both"/>
      </w:pPr>
      <w:r>
        <w:drawing>
          <wp:inline distT="0" distB="0" distL="114300" distR="114300">
            <wp:extent cx="5938520" cy="1517650"/>
            <wp:effectExtent l="0" t="0" r="5080" b="635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DCD92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8FA3179">
      <w:pPr>
        <w:numPr>
          <w:numId w:val="0"/>
        </w:numPr>
        <w:spacing w:line="240" w:lineRule="auto"/>
        <w:ind w:leftChars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Xulosa</w:t>
      </w:r>
    </w:p>
    <w:p w14:paraId="1294D267">
      <w:pPr>
        <w:numPr>
          <w:numId w:val="0"/>
        </w:numPr>
        <w:spacing w:line="24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7C5B58F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HTML dasturlash tilida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ro‘yxatlar (lists)</w:t>
      </w:r>
      <w:r>
        <w:rPr>
          <w:rFonts w:hint="default" w:ascii="Times New Roman" w:hAnsi="Times New Roman" w:cs="Times New Roman"/>
          <w:sz w:val="28"/>
          <w:szCs w:val="28"/>
        </w:rPr>
        <w:t xml:space="preserve"> ma’lumotlarni tartibli yoki tartibsiz shaklda ko‘rsatish uchun ishlatiladi. Ro‘yxatlar yordamida matnni o‘qish va tushunishni osonlashtirish mumkin.HTMLda uch xil ro‘yxat turi mavjud:</w:t>
      </w:r>
    </w:p>
    <w:p w14:paraId="1D622B92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1. Tartiblangan ro‘yxat (Ordered List)</w:t>
      </w:r>
    </w:p>
    <w:p w14:paraId="7A0E26C8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Belgisi: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&lt;ol&gt;</w:t>
      </w:r>
      <w:r>
        <w:rPr>
          <w:rFonts w:hint="default" w:ascii="Times New Roman" w:hAnsi="Times New Roman" w:cs="Times New Roman"/>
          <w:sz w:val="28"/>
          <w:szCs w:val="28"/>
        </w:rPr>
        <w:t xml:space="preserve"> (ordered list)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Elementlari: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&lt;li&gt;</w:t>
      </w:r>
      <w:r>
        <w:rPr>
          <w:rFonts w:hint="default" w:ascii="Times New Roman" w:hAnsi="Times New Roman" w:cs="Times New Roman"/>
          <w:sz w:val="28"/>
          <w:szCs w:val="28"/>
        </w:rPr>
        <w:t xml:space="preserve"> (list item — ro‘yxat elementi)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</w:rPr>
        <w:t xml:space="preserve">Bu turdagi ro‘yxatlar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raqamlar, harflar yoki rim raqamlari</w:t>
      </w:r>
      <w:r>
        <w:rPr>
          <w:rFonts w:hint="default" w:ascii="Times New Roman" w:hAnsi="Times New Roman" w:cs="Times New Roman"/>
          <w:sz w:val="28"/>
          <w:szCs w:val="28"/>
        </w:rPr>
        <w:t xml:space="preserve"> yordamida tartib bilan ko‘rsatiladi.</w:t>
      </w:r>
    </w:p>
    <w:p w14:paraId="1E927A3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2. Tartibsiz ro‘yxat (Unordered List)</w:t>
      </w:r>
    </w:p>
    <w:p w14:paraId="52A00A1F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Belgisi: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&lt;ul&gt;</w:t>
      </w:r>
      <w:r>
        <w:rPr>
          <w:rFonts w:hint="default" w:ascii="Times New Roman" w:hAnsi="Times New Roman" w:cs="Times New Roman"/>
          <w:sz w:val="28"/>
          <w:szCs w:val="28"/>
        </w:rPr>
        <w:t xml:space="preserve"> (unordered list)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Elementlari: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&lt;li&gt;</w:t>
      </w:r>
    </w:p>
    <w:p w14:paraId="36FFCC50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 ro‘yxat elementlari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belgilar (•, ○, ■)</w:t>
      </w:r>
      <w:r>
        <w:rPr>
          <w:rFonts w:hint="default" w:ascii="Times New Roman" w:hAnsi="Times New Roman" w:cs="Times New Roman"/>
          <w:sz w:val="28"/>
          <w:szCs w:val="28"/>
        </w:rPr>
        <w:t xml:space="preserve"> yordamida ko‘rsatiladi. Ya’ni elementlar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tartib bilan emas</w:t>
      </w:r>
      <w:r>
        <w:rPr>
          <w:rFonts w:hint="default" w:ascii="Times New Roman" w:hAnsi="Times New Roman" w:cs="Times New Roman"/>
          <w:sz w:val="28"/>
          <w:szCs w:val="28"/>
        </w:rPr>
        <w:t>, balki belgilar yordamida ajratiladi.</w:t>
      </w:r>
    </w:p>
    <w:p w14:paraId="29770E1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3. Ta’rif ro‘yxati (Description List)</w:t>
      </w:r>
    </w:p>
    <w:p w14:paraId="7FB359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Belgisi: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&lt;dl&gt;</w:t>
      </w:r>
      <w:r>
        <w:rPr>
          <w:rFonts w:hint="default" w:ascii="Times New Roman" w:hAnsi="Times New Roman" w:cs="Times New Roman"/>
          <w:sz w:val="28"/>
          <w:szCs w:val="28"/>
        </w:rPr>
        <w:t xml:space="preserve"> (description list)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Elementlari: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&lt;dt&gt;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ta’riflanayotgan atama (term</w:t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06DB5CCD">
      <w:pPr>
        <w:pStyle w:val="8"/>
        <w:keepNext w:val="0"/>
        <w:keepLines w:val="0"/>
        <w:widowControl/>
        <w:suppressLineNumbers w:val="0"/>
        <w:ind w:left="720" w:firstLine="840" w:firstLineChars="30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&lt;dd&gt;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uning izohi (description)</w:t>
      </w:r>
    </w:p>
    <w:p w14:paraId="60ECF709">
      <w:pPr>
        <w:pStyle w:val="8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</w:rPr>
        <w:t xml:space="preserve">Bu turdagi ro‘yxatlar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atama va uning tushuntirishini</w:t>
      </w:r>
      <w:r>
        <w:rPr>
          <w:rFonts w:hint="default" w:ascii="Times New Roman" w:hAnsi="Times New Roman" w:cs="Times New Roman"/>
          <w:sz w:val="28"/>
          <w:szCs w:val="28"/>
        </w:rPr>
        <w:t xml:space="preserve"> berishda ishlatiladi.</w:t>
      </w:r>
      <w:r>
        <w:rPr>
          <w:sz w:val="28"/>
          <w:szCs w:val="28"/>
        </w:rPr>
        <w:t xml:space="preserve">Ro‘yxatlar yordamida web-sahifada ma’lumotlarni </w:t>
      </w:r>
      <w:r>
        <w:rPr>
          <w:rStyle w:val="9"/>
          <w:sz w:val="28"/>
          <w:szCs w:val="28"/>
        </w:rPr>
        <w:t>aniq, tartibli va chiroyli</w:t>
      </w:r>
      <w:r>
        <w:rPr>
          <w:sz w:val="28"/>
          <w:szCs w:val="28"/>
        </w:rPr>
        <w:t xml:space="preserve"> tarzda joylashtirish mumkin.</w:t>
      </w:r>
      <w:r>
        <w:rPr>
          <w:rFonts w:hint="default"/>
          <w:sz w:val="28"/>
          <w:szCs w:val="28"/>
          <w:lang w:val="en-US"/>
        </w:rPr>
        <w:t xml:space="preserve"> </w:t>
      </w:r>
      <w:bookmarkStart w:id="0" w:name="_GoBack"/>
      <w:bookmarkEnd w:id="0"/>
      <w:r>
        <w:rPr>
          <w:sz w:val="28"/>
          <w:szCs w:val="28"/>
        </w:rPr>
        <w:t>Masalan, Urganch shahri haqida diqqatga sazovor joylar, taomlar yoki ma’lumotlarni tartib bilan ko‘rsatish uchun aynan shu turdagi ro‘yxatlar ishlatilgan.</w:t>
      </w:r>
    </w:p>
    <w:p w14:paraId="13BCCA9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DD9AFFA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DF2C30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2995B6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37683EA">
      <w:pPr>
        <w:spacing w:line="24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</w:p>
    <w:p w14:paraId="620431E0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DDB5BFA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7BC26F7">
      <w:pPr>
        <w:spacing w:line="240" w:lineRule="auto"/>
        <w:jc w:val="both"/>
        <w:rPr>
          <w:rFonts w:hint="default" w:ascii="Times New Roman" w:hAnsi="Times New Roman" w:cs="Times New Roman"/>
          <w:sz w:val="28"/>
          <w:szCs w:val="28"/>
          <w:lang w:val="uz-Cyrl-UZ"/>
        </w:rPr>
      </w:pPr>
    </w:p>
    <w:p w14:paraId="024E003B">
      <w:pPr>
        <w:spacing w:line="240" w:lineRule="auto"/>
        <w:jc w:val="both"/>
        <w:rPr>
          <w:rFonts w:hint="default" w:ascii="Times New Roman" w:hAnsi="Times New Roman" w:cs="Times New Roman"/>
          <w:color w:val="385724" w:themeColor="accent6" w:themeShade="80"/>
          <w:sz w:val="28"/>
          <w:szCs w:val="28"/>
          <w:lang w:val="uz-Cyrl-UZ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Borders w:offsetFrom="page">
        <w:top w:val="single" w:color="000000" w:themeColor="text1" w:sz="18" w:space="24"/>
        <w:left w:val="single" w:color="000000" w:themeColor="text1" w:sz="18" w:space="24"/>
        <w:bottom w:val="single" w:color="000000" w:themeColor="text1" w:sz="18" w:space="24"/>
        <w:right w:val="single" w:color="000000" w:themeColor="text1" w:sz="1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Baskerville Old Face">
    <w:panose1 w:val="02020602080505020303"/>
    <w:charset w:val="00"/>
    <w:family w:val="roman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029931"/>
      <w:docPartObj>
        <w:docPartGallery w:val="autotext"/>
      </w:docPartObj>
    </w:sdtPr>
    <w:sdtContent>
      <w:p w14:paraId="6CF39DAE">
        <w:pPr>
          <w:pStyle w:val="5"/>
          <w:jc w:val="center"/>
        </w:pPr>
        <w:r>
          <w:rPr>
            <w:lang w:val="en-US"/>
          </w:rPr>
          <w:t>`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E3FB94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C0270"/>
    <w:multiLevelType w:val="singleLevel"/>
    <w:tmpl w:val="9F5C0270"/>
    <w:lvl w:ilvl="0" w:tentative="0">
      <w:start w:val="1"/>
      <w:numFmt w:val="decimal"/>
      <w:suff w:val="nothing"/>
      <w:lvlText w:val="%1-"/>
      <w:lvlJc w:val="left"/>
    </w:lvl>
  </w:abstractNum>
  <w:abstractNum w:abstractNumId="1">
    <w:nsid w:val="AB41FB63"/>
    <w:multiLevelType w:val="singleLevel"/>
    <w:tmpl w:val="AB41FB63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5B2"/>
    <w:rsid w:val="000B4EC9"/>
    <w:rsid w:val="00346967"/>
    <w:rsid w:val="0054325D"/>
    <w:rsid w:val="005568B2"/>
    <w:rsid w:val="006D01DE"/>
    <w:rsid w:val="006D03C9"/>
    <w:rsid w:val="00B00287"/>
    <w:rsid w:val="00B211A4"/>
    <w:rsid w:val="00B43819"/>
    <w:rsid w:val="00CE54CD"/>
    <w:rsid w:val="00F855B2"/>
    <w:rsid w:val="00FD3CF7"/>
    <w:rsid w:val="5AAF40AE"/>
    <w:rsid w:val="79A7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7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22"/>
    <w:rPr>
      <w:b/>
      <w:bCs/>
    </w:rPr>
  </w:style>
  <w:style w:type="paragraph" w:customStyle="1" w:styleId="10">
    <w:name w:val="икки"/>
    <w:basedOn w:val="1"/>
    <w:qFormat/>
    <w:uiPriority w:val="0"/>
    <w:pPr>
      <w:spacing w:after="0" w:line="240" w:lineRule="auto"/>
      <w:jc w:val="center"/>
    </w:pPr>
    <w:rPr>
      <w:rFonts w:ascii="Times New Roman" w:hAnsi="Times New Roman" w:eastAsia="Times New Roman" w:cs="Times New Roman"/>
      <w:b/>
      <w:sz w:val="24"/>
      <w:szCs w:val="24"/>
    </w:rPr>
  </w:style>
  <w:style w:type="character" w:customStyle="1" w:styleId="11">
    <w:name w:val="Верхний колонтитул Знак"/>
    <w:basedOn w:val="3"/>
    <w:link w:val="6"/>
    <w:uiPriority w:val="99"/>
  </w:style>
  <w:style w:type="character" w:customStyle="1" w:styleId="12">
    <w:name w:val="Нижний колонтитул Знак"/>
    <w:basedOn w:val="3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1734F-5877-45B6-8A7F-AF395C9ED4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369</Words>
  <Characters>2109</Characters>
  <Lines>17</Lines>
  <Paragraphs>4</Paragraphs>
  <TotalTime>13</TotalTime>
  <ScaleCrop>false</ScaleCrop>
  <LinksUpToDate>false</LinksUpToDate>
  <CharactersWithSpaces>2474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2025-10-31T10:50:00Z</dcterms:created>
  <dc:creator>Student</dc:creator>
  <cp:lastModifiedBy>User</cp:lastModifiedBy>
  <dcterms:modified xsi:type="dcterms:W3CDTF">2025-11-06T08:54:42Z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6CAE5BC0FF474E8596920B7CF493CF95_13</vt:lpwstr>
  </property>
</Properties>
</file>