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left"/>
      </w:pPr>
      <w:r>
        <w:rPr>
          <w:rFonts w:ascii="Arial" w:cs="Arial" w:eastAsia="Arial" w:hAnsi="Arial"/>
          <w:b/>
          <w:bCs/>
          <w:color w:val="1D4ED8"/>
          <w:sz w:val="20"/>
          <w:szCs w:val="20"/>
        </w:rPr>
        <w:t xml:space="preserve">PROJECT DOCUMENTATION</w:t>
      </w:r>
    </w:p>
    <w:p>
      <w:pPr>
        <w:spacing w:after="80" w:before="0"/>
        <w:jc w:val="left"/>
      </w:pPr>
      <w:r>
        <w:rPr>
          <w:rFonts w:ascii="Arial" w:cs="Arial" w:eastAsia="Arial" w:hAnsi="Arial"/>
          <w:b/>
          <w:bCs/>
          <w:color w:val="0F172A"/>
          <w:sz w:val="52"/>
          <w:szCs w:val="52"/>
        </w:rPr>
        <w:t xml:space="preserve">AWS CI/CD Pipeline</w:t>
      </w:r>
    </w:p>
    <w:p>
      <w:pPr>
        <w:spacing w:after="40" w:before="0"/>
        <w:jc w:val="left"/>
      </w:pPr>
      <w:r>
        <w:rPr>
          <w:rFonts w:ascii="Arial" w:cs="Arial" w:eastAsia="Arial" w:hAnsi="Arial"/>
          <w:color w:val="475569"/>
          <w:sz w:val="26"/>
          <w:szCs w:val="26"/>
        </w:rPr>
        <w:t xml:space="preserve">End-to-End Automated Deployment with Jenkins, Docker, ECR &amp; ECS Fargate</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Author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Dilan Vasantharaj</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Role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Site Reliability Engineer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Location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Melbourne, Australia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GitHub</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github.com/Dilan8/Jenkins-Pipeline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Technologies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Jenkins · Docker · AWS ECR · ECS Fargate · Terraform · VPC · IAM · S3</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Document 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Project Documentation + Senior DevOps Lead Interview Preparation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Version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1.0</w:t>
            </w:r>
          </w:p>
        </w:tc>
      </w:tr>
    </w:tbl>
    <w:p>
      <w:pPr>
        <w:spacing w:after="0" w:before="4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1: Project Overview</w:t>
            </w:r>
          </w:p>
          <w:p>
            <w:pPr>
              <w:spacing w:after="0" w:before="0"/>
            </w:pPr>
            <w:r>
              <w:rPr>
                <w:rFonts w:ascii="Arial" w:cs="Arial" w:eastAsia="Arial" w:hAnsi="Arial"/>
                <w:color w:val="94A3B8"/>
                <w:sz w:val="20"/>
                <w:szCs w:val="20"/>
              </w:rPr>
              <w:t xml:space="preserve">What was built, why it was built, and the full architecture</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1. Project Overview</w:t>
      </w:r>
    </w:p>
    <w:p>
      <w:pPr>
        <w:spacing w:after="80" w:before="80"/>
      </w:pPr>
      <w:r>
        <w:rPr>
          <w:rFonts w:ascii="Arial" w:cs="Arial" w:eastAsia="Arial" w:hAnsi="Arial"/>
          <w:color w:val="475569"/>
          <w:sz w:val="22"/>
          <w:szCs w:val="22"/>
        </w:rPr>
        <w:t xml:space="preserve">This project is a fully automated, production-equivalent CI/CD pipeline built from scratch on AWS. The goal was to eliminate all manual deployment steps — a single git push triggers the entire flow from code to live container in minutes.</w:t>
      </w:r>
    </w:p>
    <w:p>
      <w:pPr>
        <w:spacing w:after="0" w:before="120"/>
      </w:pPr>
      <w:r>
        <w:t xml:space="preserve"/>
      </w:r>
    </w:p>
    <w:p>
      <w:pPr>
        <w:pStyle w:val="Heading2"/>
        <w:spacing w:after="100" w:before="280"/>
      </w:pPr>
      <w:r>
        <w:rPr>
          <w:rFonts w:ascii="Arial" w:cs="Arial" w:eastAsia="Arial" w:hAnsi="Arial"/>
          <w:b/>
          <w:bCs/>
          <w:color w:val="1D4ED8"/>
          <w:sz w:val="26"/>
          <w:szCs w:val="26"/>
        </w:rPr>
        <w:t xml:space="preserve">1.1 The Problem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2"/>
              <w:bottom w:val="none" w:color="FFFFFF" w:sz="0"/>
              <w:right w:val="none" w:color="FFFFFF" w:sz="0"/>
            </w:tcBorders>
            <w:shd w:fill="EFF6FF" w:val="clear"/>
            <w:tcMar>
              <w:top w:type="dxa" w:w="120"/>
              <w:left w:type="dxa" w:w="200"/>
              <w:bottom w:type="dxa" w:w="120"/>
              <w:right w:type="dxa" w:w="160"/>
            </w:tcMar>
          </w:tcPr>
          <w:p>
            <w:pPr>
              <w:spacing w:after="60" w:before="0"/>
            </w:pPr>
            <w:r>
              <w:rPr>
                <w:rFonts w:ascii="Arial" w:cs="Arial" w:eastAsia="Arial" w:hAnsi="Arial"/>
                <w:b/>
                <w:bCs/>
                <w:color w:val="0F172A"/>
                <w:sz w:val="22"/>
                <w:szCs w:val="22"/>
              </w:rPr>
              <w:t xml:space="preserve">Without CI/CD:</w:t>
            </w:r>
          </w:p>
          <w:p>
            <w:pPr>
              <w:spacing w:after="40" w:before="40"/>
            </w:pPr>
            <w:r>
              <w:rPr>
                <w:rFonts w:ascii="Arial" w:cs="Arial" w:eastAsia="Arial" w:hAnsi="Arial"/>
                <w:color w:val="475569"/>
                <w:sz w:val="20"/>
                <w:szCs w:val="20"/>
              </w:rPr>
              <w:t xml:space="preserve">Developer pushes code → manually SSHes into server → manually pulls code → manually builds Docker image → manually restarts container → hopes nothing broke</w:t>
            </w:r>
          </w:p>
          <w:p>
            <w:pPr>
              <w:spacing w:after="0" w:before="60"/>
            </w:pPr>
            <w:r>
              <w:t xml:space="preserve"/>
            </w:r>
          </w:p>
          <w:p>
            <w:pPr>
              <w:spacing w:after="60" w:before="0"/>
            </w:pPr>
            <w:r>
              <w:rPr>
                <w:rFonts w:ascii="Arial" w:cs="Arial" w:eastAsia="Arial" w:hAnsi="Arial"/>
                <w:b/>
                <w:bCs/>
                <w:color w:val="0F172A"/>
                <w:sz w:val="22"/>
                <w:szCs w:val="22"/>
              </w:rPr>
              <w:t xml:space="preserve">With this pipeline:</w:t>
            </w:r>
          </w:p>
          <w:p>
            <w:pPr>
              <w:spacing w:after="0" w:before="40"/>
            </w:pPr>
            <w:r>
              <w:rPr>
                <w:rFonts w:ascii="Arial" w:cs="Arial" w:eastAsia="Arial" w:hAnsi="Arial"/>
                <w:b/>
                <w:bCs/>
                <w:color w:val="065F46"/>
                <w:sz w:val="20"/>
                <w:szCs w:val="20"/>
              </w:rPr>
              <w:t xml:space="preserve">Developer pushes code → everything else is automatic → app is live in 3–5 minutes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1.2 Full Pipeline Flow</w:t>
      </w:r>
    </w:p>
    <w:p>
      <w:pPr>
        <w:spacing w:after="80" w:before="80"/>
      </w:pPr>
      <w:r>
        <w:rPr>
          <w:rFonts w:ascii="Arial" w:cs="Arial" w:eastAsia="Arial" w:hAnsi="Arial"/>
          <w:color w:val="475569"/>
          <w:sz w:val="22"/>
          <w:szCs w:val="22"/>
        </w:rPr>
        <w:t xml:space="preserve">Every git push to the main branch triggers the following automated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1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1</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Source Trigger</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475569"/>
                <w:sz w:val="20"/>
                <w:szCs w:val="20"/>
              </w:rPr>
              <w:t xml:space="preserve">Developer runs git push. GitHub webhook fires a POST request to Jenkins on port 8080.</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2</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Code Checkout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Jenkins pulls the latest code from the GitHub repository to the EC2 workspace.</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3</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Install</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475569"/>
                <w:sz w:val="20"/>
                <w:szCs w:val="20"/>
              </w:rPr>
              <w:t xml:space="preserve">npm install runs inside the react-app directory — downloads all Node.js dependencies.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Build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npm run build compiles the React application using Vite into a production-ready dist/ folder.</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5</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Docker Build</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475569"/>
                <w:sz w:val="20"/>
                <w:szCs w:val="20"/>
              </w:rPr>
              <w:t xml:space="preserve">Docker builds a multi-stage image — stage 1 builds the app, stage 2 serves it with a minimal runtime.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6</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ECR Login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aws ecr get-login-password authenticates with ECR using the EC2 IAM role — no credentials stored.</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7</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ECR Push</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475569"/>
                <w:sz w:val="20"/>
                <w:szCs w:val="20"/>
              </w:rPr>
              <w:t xml:space="preserve">Docker image is tagged with the ECR repository URI and pushed to Amazon ECR.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8</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ECS Deploy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aws ecs update-service --force-new-deployment triggers ECS to pull the new image and restart the container.</w:t>
            </w:r>
          </w:p>
        </w:tc>
      </w:tr>
      <w:tr>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9</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0F172A"/>
                <w:sz w:val="20"/>
                <w:szCs w:val="20"/>
              </w:rPr>
              <w:t xml:space="preserve">Live</w:t>
            </w:r>
          </w:p>
        </w:tc>
        <w:tc>
          <w:tcPr>
            <w:tcW w:type="dxa" w:w="6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475569"/>
                <w:sz w:val="20"/>
                <w:szCs w:val="20"/>
              </w:rPr>
              <w:t xml:space="preserve">ECS Fargate starts the new task. Health checks pass. Traffic is served on port 5173.</w:t>
            </w:r>
          </w:p>
        </w:tc>
      </w:tr>
    </w:tbl>
    <w:p>
      <w:pPr>
        <w:spacing w:after="0" w:before="2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2: Infrastructure &amp; Architecture</w:t>
            </w:r>
          </w:p>
          <w:p>
            <w:pPr>
              <w:spacing w:after="0" w:before="0"/>
            </w:pPr>
            <w:r>
              <w:rPr>
                <w:rFonts w:ascii="Arial" w:cs="Arial" w:eastAsia="Arial" w:hAnsi="Arial"/>
                <w:color w:val="94A3B8"/>
                <w:sz w:val="20"/>
                <w:szCs w:val="20"/>
              </w:rPr>
              <w:t xml:space="preserve">Every AWS resource, why it exists, and how it connects</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2. Infrastructure Architecture</w:t>
      </w:r>
    </w:p>
    <w:p>
      <w:pPr>
        <w:pStyle w:val="Heading2"/>
        <w:spacing w:after="100" w:before="280"/>
      </w:pPr>
      <w:r>
        <w:rPr>
          <w:rFonts w:ascii="Arial" w:cs="Arial" w:eastAsia="Arial" w:hAnsi="Arial"/>
          <w:b/>
          <w:bCs/>
          <w:color w:val="1D4ED8"/>
          <w:sz w:val="26"/>
          <w:szCs w:val="26"/>
        </w:rPr>
        <w:t xml:space="preserve">2.1 Networking — VPC Design</w:t>
      </w:r>
    </w:p>
    <w:p>
      <w:pPr>
        <w:spacing w:after="80" w:before="80"/>
      </w:pPr>
      <w:r>
        <w:rPr>
          <w:rFonts w:ascii="Arial" w:cs="Arial" w:eastAsia="Arial" w:hAnsi="Arial"/>
          <w:color w:val="475569"/>
          <w:sz w:val="22"/>
          <w:szCs w:val="22"/>
        </w:rPr>
        <w:t xml:space="preserve">All infrastructure lives inside a custom VPC. This is the private network boundary inside AWS — nothing outside can reach resources unless explicitly allowed.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VPC CIDR</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10.0.0.0/16 — provides 65,536 private IP addresses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Public Subnet A</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10.0.1.0/24 — AZ ap-southeast-2a — hosts Jenkins EC2</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Public Subnet B</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10.0.2.0/24 — AZ ap-southeast-2b — hosts ECS Fargate tasks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Internet Gateway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Attached to VPC — enables inbound and outbound internet traffic</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Route Table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0.0.0.0/0 → IGW — this single rule makes subnets public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DNS Hostnames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Enabled — required for ECS to resolve ECR endpoint for image pulls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2"/>
              <w:bottom w:val="none" w:color="FFFFFF" w:sz="0"/>
              <w:right w:val="none" w:color="FFFFFF" w:sz="0"/>
            </w:tcBorders>
            <w:shd w:fill="FFFBEB" w:val="clear"/>
            <w:tcMar>
              <w:top w:type="dxa" w:w="120"/>
              <w:left w:type="dxa" w:w="200"/>
              <w:bottom w:type="dxa" w:w="120"/>
              <w:right w:type="dxa" w:w="160"/>
            </w:tcMar>
          </w:tcPr>
          <w:p>
            <w:pPr>
              <w:spacing w:after="60" w:before="0"/>
            </w:pPr>
            <w:r>
              <w:rPr>
                <w:rFonts w:ascii="Arial" w:cs="Arial" w:eastAsia="Arial" w:hAnsi="Arial"/>
                <w:b/>
                <w:bCs/>
                <w:color w:val="0F172A"/>
                <w:sz w:val="20"/>
                <w:szCs w:val="20"/>
              </w:rPr>
              <w:t xml:space="preserve">Why two subnets in different AZs?</w:t>
            </w:r>
          </w:p>
          <w:p>
            <w:pPr>
              <w:spacing w:after="0" w:before="0"/>
            </w:pPr>
            <w:r>
              <w:rPr>
                <w:rFonts w:ascii="Arial" w:cs="Arial" w:eastAsia="Arial" w:hAnsi="Arial"/>
                <w:color w:val="475569"/>
                <w:sz w:val="20"/>
                <w:szCs w:val="20"/>
              </w:rPr>
              <w:t xml:space="preserve">ECS services require at least two subnets in different Availability Zones. The ALB (planned next step) also requires multi-AZ. Starting with two AZs from day one avoids a migration later.</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2.2 Security Groups</w:t>
      </w:r>
    </w:p>
    <w:p>
      <w:pPr>
        <w:spacing w:after="80" w:before="80"/>
      </w:pPr>
      <w:r>
        <w:rPr>
          <w:rFonts w:ascii="Arial" w:cs="Arial" w:eastAsia="Arial" w:hAnsi="Arial"/>
          <w:color w:val="475569"/>
          <w:sz w:val="22"/>
          <w:szCs w:val="22"/>
        </w:rPr>
        <w:t xml:space="preserve">Security groups act as stateful firewalls attached directly to each resource. They are the primary access control mechanism — nothing reaches a resource unless a rule explicitly allows it.</w:t>
      </w:r>
    </w:p>
    <w:p>
      <w:pPr>
        <w:spacing w:after="0" w:before="80"/>
      </w:pPr>
      <w:r>
        <w:t xml:space="preserve"/>
      </w:r>
    </w:p>
    <w:p>
      <w:pPr>
        <w:pStyle w:val="Heading3"/>
        <w:spacing w:after="80" w:before="200"/>
      </w:pPr>
      <w:r>
        <w:rPr>
          <w:rFonts w:ascii="Arial" w:cs="Arial" w:eastAsia="Arial" w:hAnsi="Arial"/>
          <w:b/>
          <w:bCs/>
          <w:color w:val="0F172A"/>
          <w:sz w:val="22"/>
          <w:szCs w:val="22"/>
        </w:rPr>
        <w:t xml:space="preserve">Jenkins EC2 Security Group (cicd-jenkins-sg)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Inbound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22 TCP</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Your IP /32</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SSH access — restricted to your IP only</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Inbound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8080 TCP</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0.0.0.0/0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Jenkins UI + GitHub webhooks — must be open to GitHub servers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Outbound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All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0.0.0.0/0</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ECR push, GitHub pull, npm install, apt-get</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ECS Tasks Security Group (cicd-ecs-tasks-sg)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Inbound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5173 TCP</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0.0.0.0/0</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React app — public access for users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Outbound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0.0.0.0/0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ECR image pull on task startup — without this task fails to start</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2.3 IAM Roles — Security Without Credentials</w:t>
      </w:r>
    </w:p>
    <w:p>
      <w:pPr>
        <w:spacing w:after="80" w:before="80"/>
      </w:pPr>
      <w:r>
        <w:rPr>
          <w:rFonts w:ascii="Arial" w:cs="Arial" w:eastAsia="Arial" w:hAnsi="Arial"/>
          <w:color w:val="475569"/>
          <w:sz w:val="22"/>
          <w:szCs w:val="22"/>
        </w:rPr>
        <w:t xml:space="preserve">No AWS access keys are stored anywhere in this project. Both EC2 and ECS use IAM roles with temporary auto-rotating credentials.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Role Name</w:t>
            </w:r>
          </w:p>
        </w:tc>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Principal (who uses it)</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6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475569"/>
                <w:sz w:val="20"/>
                <w:szCs w:val="20"/>
              </w:rPr>
              <w:t xml:space="preserve">jenkins-ec2-role</w:t>
            </w:r>
          </w:p>
        </w:tc>
        <w:tc>
          <w:tcPr>
            <w:tcW w:type="dxa" w:w="26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475569"/>
                <w:sz w:val="20"/>
                <w:szCs w:val="20"/>
              </w:rPr>
              <w:t xml:space="preserve">ec2.amazonaws.com</w:t>
            </w:r>
          </w:p>
        </w:tc>
        <w:tc>
          <w:tcPr>
            <w:tcW w:type="dxa" w:w="416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475569"/>
                <w:sz w:val="20"/>
                <w:szCs w:val="20"/>
              </w:rPr>
              <w:t xml:space="preserve">ECR: push images, ECS: update-service to trigger deployment, SSM: Session Manager access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ecs-task-execution-role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ecs-tasks.amazonaws.com</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ECR: pull images on task startup, CloudWatch: write container logs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2.4 EC2 Instance — Jenkins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Instance type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t3.micro — 1 vCPU, 1GB RAM (free tier eligible in ap-southeast-2)</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AMI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Amazon Linux 2023 — lightweight, AWS CLI pre-installed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Key pair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jenkins-key2 — RSA key pair for SSH access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IAM profile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jenkins-ec2-profile (wraps jenkins-ec2-role — EC2 cannot use roles directly)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Storage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30GB gp3 EBS volume — needed for Docker image layers during builds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User data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Bootstrap script — installs Java 17, Jenkins, Docker, adds Jenkins to docker group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/tmp fix</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mount -o remount,size=4G tmpfs /tmp — Amazon Linux minimal AMI only has 458MB /tmp by default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Swap</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2GB swapfile — Jenkins on 1GB RAM requires swap to avoid OOM kills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2.5 Amazon ECR — Docker Image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Repository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cicd-react-app — private registry for the application Docker images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Image mutability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MUTABLE — allows overwriting :latest tag on each build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Scan on push</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Enabled — automatically scans each image for CVE vulnerabilities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Lifecycle policy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Keep last 10 images, expire older ones — prevents unbounded storage cost growth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Authentication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aws ecr get-login-password uses EC2 IAM role — no passwords or access keys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2.6 ECS Fargate — Container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Cluster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cicd-cluster — logical grouping, no servers to manage with Fargate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Launch 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FARGATE — AWS manages all underlying compute, OS patching, and scaling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Task CPU</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256 units (0.25 vCPU) — sufficient for a React static serve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Task memory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512 MB — sufficient, increase to 1024 if OOM issues occur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Container port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5173 — Vite dev server / serve static files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Network mode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awsvpc — each task gets its own ENI with a private IP in the VPC</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Log driver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awslogs — all stdout/stderr goes to CloudWatch /ecs/cicd-react-app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desired_count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 — for production set to 2 for zero-downtime deployments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ignore_changes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task_definition — prevents Terraform fighting with Jenkins CI/CD deployments</w:t>
            </w:r>
          </w:p>
        </w:tc>
      </w:tr>
    </w:tbl>
    <w:p>
      <w:pPr>
        <w:spacing w:after="0" w:before="2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3: Terraform — Infrastructure as Code</w:t>
            </w:r>
          </w:p>
          <w:p>
            <w:pPr>
              <w:spacing w:after="0" w:before="0"/>
            </w:pPr>
            <w:r>
              <w:rPr>
                <w:rFonts w:ascii="Arial" w:cs="Arial" w:eastAsia="Arial" w:hAnsi="Arial"/>
                <w:color w:val="94A3B8"/>
                <w:sz w:val="20"/>
                <w:szCs w:val="20"/>
              </w:rPr>
              <w:t xml:space="preserve">How every resource is defined, structured, and managed</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3. Terraform Structure</w:t>
      </w:r>
    </w:p>
    <w:p>
      <w:pPr>
        <w:spacing w:after="80" w:before="80"/>
      </w:pPr>
      <w:r>
        <w:rPr>
          <w:rFonts w:ascii="Arial" w:cs="Arial" w:eastAsia="Arial" w:hAnsi="Arial"/>
          <w:color w:val="475569"/>
          <w:sz w:val="22"/>
          <w:szCs w:val="22"/>
        </w:rPr>
        <w:t xml:space="preserve">The entire AWS infrastructure is defined in code. The project can be destroyed and recreated with two commands: terraform init and terraform apply.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vpc.tf</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VPC, 2 public subnets (2a + 2b), Internet Gateway, route table, route table associations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security.tf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Jenkins SG (ports 22, 8080), ECS SG (port 5173), all egress rules — separate rule resources to avoid circular dependency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ec2.tf</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IAM role, ECR/ECS/SSM policy attachments, instance profile, EC2 instance, user data script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ecr.tf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ECR repository with scan-on-push, lifecycle policy (keep last 10 images)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ecs.tf</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ECS cluster, task execution IAM role, CloudWatch log group, task definition, ECS service with ignore_changes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variables.tf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region, instance_type, your_ip, key_pair_name — all configurable per environment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outputs.tf</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jenkins_public_ip, ecr_repository_url, ecs_cluster_name, ecs_service_name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backend.tf</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S3 remote state in ap-southeast-2 with encryption enabled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terraform.tfvars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Actual values — gitignored, never committed to source control</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3.1 Key Terraform Decisions</w:t>
      </w:r>
    </w:p>
    <w:p>
      <w:pPr>
        <w:pStyle w:val="ListParagraph"/>
        <w:numPr>
          <w:ilvl w:val="0"/>
          <w:numId w:val="2"/>
        </w:numPr>
        <w:spacing w:after="60" w:before="60"/>
      </w:pPr>
      <w:r>
        <w:rPr>
          <w:rFonts w:ascii="Arial" w:cs="Arial" w:eastAsia="Arial" w:hAnsi="Arial"/>
          <w:b/>
          <w:bCs/>
          <w:color w:val="0F172A"/>
          <w:sz w:val="22"/>
          <w:szCs w:val="22"/>
        </w:rPr>
        <w:t xml:space="preserve">Design: </w:t>
      </w:r>
      <w:r>
        <w:rPr>
          <w:rFonts w:ascii="Arial" w:cs="Arial" w:eastAsia="Arial" w:hAnsi="Arial"/>
          <w:color w:val="475569"/>
          <w:sz w:val="22"/>
          <w:szCs w:val="22"/>
        </w:rPr>
        <w:t xml:space="preserve">Separate security group rules (aws_security_group_rule) instead of inline blocks — avoids circular dependency when two SGs reference each other.</w:t>
      </w:r>
    </w:p>
    <w:p>
      <w:pPr>
        <w:pStyle w:val="ListParagraph"/>
        <w:numPr>
          <w:ilvl w:val="0"/>
          <w:numId w:val="2"/>
        </w:numPr>
        <w:spacing w:after="60" w:before="60"/>
      </w:pPr>
      <w:r>
        <w:rPr>
          <w:rFonts w:ascii="Arial" w:cs="Arial" w:eastAsia="Arial" w:hAnsi="Arial"/>
          <w:b/>
          <w:bCs/>
          <w:color w:val="0F172A"/>
          <w:sz w:val="22"/>
          <w:szCs w:val="22"/>
        </w:rPr>
        <w:t xml:space="preserve">State: </w:t>
      </w:r>
      <w:r>
        <w:rPr>
          <w:rFonts w:ascii="Arial" w:cs="Arial" w:eastAsia="Arial" w:hAnsi="Arial"/>
          <w:color w:val="475569"/>
          <w:sz w:val="22"/>
          <w:szCs w:val="22"/>
        </w:rPr>
        <w:t xml:space="preserve">Remote state in S3 with encryption — enables team collaboration and protects sensitive state values.</w:t>
      </w:r>
    </w:p>
    <w:p>
      <w:pPr>
        <w:pStyle w:val="ListParagraph"/>
        <w:numPr>
          <w:ilvl w:val="0"/>
          <w:numId w:val="2"/>
        </w:numPr>
        <w:spacing w:after="60" w:before="60"/>
      </w:pPr>
      <w:r>
        <w:rPr>
          <w:rFonts w:ascii="Arial" w:cs="Arial" w:eastAsia="Arial" w:hAnsi="Arial"/>
          <w:b/>
          <w:bCs/>
          <w:color w:val="0F172A"/>
          <w:sz w:val="22"/>
          <w:szCs w:val="22"/>
        </w:rPr>
        <w:t xml:space="preserve">CD Integration: </w:t>
      </w:r>
      <w:r>
        <w:rPr>
          <w:rFonts w:ascii="Arial" w:cs="Arial" w:eastAsia="Arial" w:hAnsi="Arial"/>
          <w:color w:val="475569"/>
          <w:sz w:val="22"/>
          <w:szCs w:val="22"/>
        </w:rPr>
        <w:t xml:space="preserve">ignore_changes = [task_definition] on ECS service — prevents Terraform from reverting Jenkins CD deployments.</w:t>
      </w:r>
    </w:p>
    <w:p>
      <w:pPr>
        <w:pStyle w:val="ListParagraph"/>
        <w:numPr>
          <w:ilvl w:val="0"/>
          <w:numId w:val="2"/>
        </w:numPr>
        <w:spacing w:after="60" w:before="60"/>
      </w:pPr>
      <w:r>
        <w:rPr>
          <w:rFonts w:ascii="Arial" w:cs="Arial" w:eastAsia="Arial" w:hAnsi="Arial"/>
          <w:b/>
          <w:bCs/>
          <w:color w:val="0F172A"/>
          <w:sz w:val="22"/>
          <w:szCs w:val="22"/>
        </w:rPr>
        <w:t xml:space="preserve">AMI: </w:t>
      </w:r>
      <w:r>
        <w:rPr>
          <w:rFonts w:ascii="Arial" w:cs="Arial" w:eastAsia="Arial" w:hAnsi="Arial"/>
          <w:color w:val="475569"/>
          <w:sz w:val="22"/>
          <w:szCs w:val="22"/>
        </w:rPr>
        <w:t xml:space="preserve">data source for AMI lookup — future-proof, always uses latest Amazon Linux 2023 without hardcoding.</w:t>
      </w:r>
    </w:p>
    <w:p>
      <w:pPr>
        <w:pStyle w:val="ListParagraph"/>
        <w:numPr>
          <w:ilvl w:val="0"/>
          <w:numId w:val="2"/>
        </w:numPr>
        <w:spacing w:after="60" w:before="60"/>
      </w:pPr>
      <w:r>
        <w:rPr>
          <w:rFonts w:ascii="Arial" w:cs="Arial" w:eastAsia="Arial" w:hAnsi="Arial"/>
          <w:b/>
          <w:bCs/>
          <w:color w:val="0F172A"/>
          <w:sz w:val="22"/>
          <w:szCs w:val="22"/>
        </w:rPr>
        <w:t xml:space="preserve">Security: </w:t>
      </w:r>
      <w:r>
        <w:rPr>
          <w:rFonts w:ascii="Arial" w:cs="Arial" w:eastAsia="Arial" w:hAnsi="Arial"/>
          <w:color w:val="475569"/>
          <w:sz w:val="22"/>
          <w:szCs w:val="22"/>
        </w:rPr>
        <w:t xml:space="preserve">var.your_ip for SSH and Jenkins — security group never opens port 22 to 0.0.0.0/0.</w:t>
      </w:r>
    </w:p>
    <w:p>
      <w:pPr>
        <w:spacing w:after="0" w:before="2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4: Interview Questions</w:t>
            </w:r>
          </w:p>
          <w:p>
            <w:pPr>
              <w:spacing w:after="0" w:before="0"/>
            </w:pPr>
            <w:r>
              <w:rPr>
                <w:rFonts w:ascii="Arial" w:cs="Arial" w:eastAsia="Arial" w:hAnsi="Arial"/>
                <w:color w:val="94A3B8"/>
                <w:sz w:val="20"/>
                <w:szCs w:val="20"/>
              </w:rPr>
              <w:t xml:space="preserve">Senior DevOps Lead level — expected in interviews for SRE and DevOps roles</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4. Senior DevOps Lead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2"/>
              <w:bottom w:val="none" w:color="FFFFFF" w:sz="0"/>
              <w:right w:val="none" w:color="FFFFFF" w:sz="0"/>
            </w:tcBorders>
            <w:shd w:fill="F8FAFC" w:val="clear"/>
            <w:tcMar>
              <w:top w:type="dxa" w:w="120"/>
              <w:left w:type="dxa" w:w="200"/>
              <w:bottom w:type="dxa" w:w="120"/>
              <w:right w:type="dxa" w:w="160"/>
            </w:tcMar>
          </w:tcPr>
          <w:p>
            <w:pPr>
              <w:spacing w:after="40" w:before="0"/>
            </w:pPr>
            <w:r>
              <w:rPr>
                <w:rFonts w:ascii="Arial" w:cs="Arial" w:eastAsia="Arial" w:hAnsi="Arial"/>
                <w:b/>
                <w:bCs/>
                <w:color w:val="0F172A"/>
                <w:sz w:val="20"/>
                <w:szCs w:val="20"/>
              </w:rPr>
              <w:t xml:space="preserve">Difficulty levels used in this section:</w:t>
            </w:r>
          </w:p>
          <w:p>
            <w:pPr>
              <w:spacing w:after="40" w:before="0"/>
            </w:pPr>
            <w:r>
              <w:rPr>
                <w:rFonts w:ascii="Arial" w:cs="Arial" w:eastAsia="Arial" w:hAnsi="Arial"/>
                <w:b/>
                <w:bCs/>
                <w:color w:val="1D4ED8"/>
                <w:sz w:val="20"/>
                <w:szCs w:val="20"/>
              </w:rPr>
              <w:t xml:space="preserve">Senior  </w:t>
            </w:r>
            <w:r>
              <w:rPr>
                <w:rFonts w:ascii="Arial" w:cs="Arial" w:eastAsia="Arial" w:hAnsi="Arial"/>
                <w:color w:val="475569"/>
                <w:sz w:val="20"/>
                <w:szCs w:val="20"/>
              </w:rPr>
              <w:t xml:space="preserve">Expected from 3-5 year engineers</w:t>
            </w:r>
          </w:p>
          <w:p>
            <w:pPr>
              <w:spacing w:after="40" w:before="0"/>
            </w:pPr>
            <w:r>
              <w:rPr>
                <w:rFonts w:ascii="Arial" w:cs="Arial" w:eastAsia="Arial" w:hAnsi="Arial"/>
                <w:b/>
                <w:bCs/>
                <w:color w:val="5B21B6"/>
                <w:sz w:val="20"/>
                <w:szCs w:val="20"/>
              </w:rPr>
              <w:t xml:space="preserve">Lead  </w:t>
            </w:r>
            <w:r>
              <w:rPr>
                <w:rFonts w:ascii="Arial" w:cs="Arial" w:eastAsia="Arial" w:hAnsi="Arial"/>
                <w:color w:val="475569"/>
                <w:sz w:val="20"/>
                <w:szCs w:val="20"/>
              </w:rPr>
              <w:t xml:space="preserve">Expected from tech leads and architects (5+ years)</w:t>
            </w:r>
          </w:p>
          <w:p>
            <w:pPr>
              <w:spacing w:after="0" w:before="0"/>
            </w:pPr>
            <w:r>
              <w:rPr>
                <w:rFonts w:ascii="Arial" w:cs="Arial" w:eastAsia="Arial" w:hAnsi="Arial"/>
                <w:b/>
                <w:bCs/>
                <w:color w:val="991B1B"/>
                <w:sz w:val="20"/>
                <w:szCs w:val="20"/>
              </w:rPr>
              <w:t xml:space="preserve">Expert  </w:t>
            </w:r>
            <w:r>
              <w:rPr>
                <w:rFonts w:ascii="Arial" w:cs="Arial" w:eastAsia="Arial" w:hAnsi="Arial"/>
                <w:color w:val="475569"/>
                <w:sz w:val="20"/>
                <w:szCs w:val="20"/>
              </w:rPr>
              <w:t xml:space="preserve">Deep-dive questions for principal / staff engineer level</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4.1 CI/CD Pipeline Design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Q1  </w:t>
            </w:r>
            <w:r>
              <w:rPr>
                <w:rFonts w:ascii="Arial" w:cs="Arial" w:eastAsia="Arial" w:hAnsi="Arial"/>
                <w:b/>
                <w:bCs/>
                <w:color w:val="1D4ED8"/>
                <w:sz w:val="18"/>
                <w:szCs w:val="18"/>
              </w:rPr>
              <w:t xml:space="preserve">  [Senior]</w:t>
            </w:r>
          </w:p>
          <w:p>
            <w:pPr>
              <w:spacing w:after="0" w:before="0"/>
            </w:pPr>
            <w:r>
              <w:rPr>
                <w:rFonts w:ascii="Arial" w:cs="Arial" w:eastAsia="Arial" w:hAnsi="Arial"/>
                <w:b/>
                <w:bCs/>
                <w:color w:val="0F172A"/>
                <w:sz w:val="22"/>
                <w:szCs w:val="22"/>
              </w:rPr>
              <w:t xml:space="preserve">Walk me through your CI/CD pipeline from a git push to a user seeing the change. Include every component and why you chose it.</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When a developer pushes to GitHub, a webhook fires a POST request to Jenkins on port 8080. Jenkins pulls the code, runs npm install and npm run build to compile the React app with Vite, then uses a multi-stage Dockerfile to create an optimised production image. The image is pushed to Amazon ECR using the EC2 IAM role — no credentials are stored anywhere. Finally, aws ecs update-service --force-new-deployment tells ECS Fargate to pull the new image and restart the container. I chose Jenkins because it is self-hosted — full control, no per-minute billing, and easy GitHub integration. ECR because it is native to AWS — no cross-cloud latency on image pulls. ECS Fargate because I did not want to manage EC2 instances just to run containers.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Q2  </w:t>
            </w:r>
            <w:r>
              <w:rPr>
                <w:rFonts w:ascii="Arial" w:cs="Arial" w:eastAsia="Arial" w:hAnsi="Arial"/>
                <w:b/>
                <w:bCs/>
                <w:color w:val="1D4ED8"/>
                <w:sz w:val="18"/>
                <w:szCs w:val="18"/>
              </w:rPr>
              <w:t xml:space="preserve">  [Senior]</w:t>
            </w:r>
          </w:p>
          <w:p>
            <w:pPr>
              <w:spacing w:after="0" w:before="0"/>
            </w:pPr>
            <w:r>
              <w:rPr>
                <w:rFonts w:ascii="Arial" w:cs="Arial" w:eastAsia="Arial" w:hAnsi="Arial"/>
                <w:b/>
                <w:bCs/>
                <w:color w:val="0F172A"/>
                <w:sz w:val="22"/>
                <w:szCs w:val="22"/>
              </w:rPr>
              <w:t xml:space="preserve">Your Jenkins pipeline fails at the ECR push stage with 'no credentials found'. What are the possible causes and how do you debug it?</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The most likely causes in order: (1) The EC2 IAM instance profile was not attached — check with aws sts get-caller-identity on the EC2. If it returns 'no credentials' the role is missing. Fix: attach the instance profile and wait 1-2 minutes. (2) The IAM role is missing AmazonEC2ContainerRegistryFullAccess — check the role policies in IAM console. (3) The ECR get-login-password command is using the wrong region — must match the region the ECR repo was created in. (4) The Jenkins user cannot reach the AWS metadata endpoint — check if 169.254.169.254 is reachable from inside a Jenkins pipeline. The debug command is: aws sts get-caller-identity — if this works the role is attached correctly.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Q3  </w:t>
            </w:r>
            <w:r>
              <w:rPr>
                <w:rFonts w:ascii="Arial" w:cs="Arial" w:eastAsia="Arial" w:hAnsi="Arial"/>
                <w:b/>
                <w:bCs/>
                <w:color w:val="5B21B6"/>
                <w:sz w:val="18"/>
                <w:szCs w:val="18"/>
              </w:rPr>
              <w:t xml:space="preserve">  [Lead]</w:t>
            </w:r>
          </w:p>
          <w:p>
            <w:pPr>
              <w:spacing w:after="0" w:before="0"/>
            </w:pPr>
            <w:r>
              <w:rPr>
                <w:rFonts w:ascii="Arial" w:cs="Arial" w:eastAsia="Arial" w:hAnsi="Arial"/>
                <w:b/>
                <w:bCs/>
                <w:color w:val="0F172A"/>
                <w:sz w:val="22"/>
                <w:szCs w:val="22"/>
              </w:rPr>
              <w:t xml:space="preserve">How would you implement blue/green deployment for this ECS service with zero downtime?</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I would add an Application Load Balancer with two target groups — blue and green. The ECS service uses CodeDeploy with the ECS deployment type. When a new deployment triggers, CodeDeploy starts new tasks in the green target group while the blue group still serves 100% of traffic. Once green tasks pass health checks, traffic is shifted — either all at once (AllAtOnce) or gradually (Canary: 10% then 90%). If alarms trigger during the shift, CodeDeploy automatically rolls back to blue. This gives zero downtime because the old tasks are never stopped until the new ones are healthy and serving traffic. The key Terraform change is adding aws_codedeploy_app and aws_codedeploy_deployment_group resources, and changing the ECS service deployment_controller type from ECS to CODE_DEPLOY.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Q4  </w:t>
            </w:r>
            <w:r>
              <w:rPr>
                <w:rFonts w:ascii="Arial" w:cs="Arial" w:eastAsia="Arial" w:hAnsi="Arial"/>
                <w:b/>
                <w:bCs/>
                <w:color w:val="5B21B6"/>
                <w:sz w:val="18"/>
                <w:szCs w:val="18"/>
              </w:rPr>
              <w:t xml:space="preserve">  [Lead]</w:t>
            </w:r>
          </w:p>
          <w:p>
            <w:pPr>
              <w:spacing w:after="0" w:before="0"/>
            </w:pPr>
            <w:r>
              <w:rPr>
                <w:rFonts w:ascii="Arial" w:cs="Arial" w:eastAsia="Arial" w:hAnsi="Arial"/>
                <w:b/>
                <w:bCs/>
                <w:color w:val="0F172A"/>
                <w:sz w:val="22"/>
                <w:szCs w:val="22"/>
              </w:rPr>
              <w:t xml:space="preserve">The ECS task keeps stopping 30 seconds after starting. Exit code is 137. Walk me through your investigation.</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Exit code 137 is SIGKILL — the container was killed, most commonly by the Linux OOM killer. My investigation: (1) Check CloudWatch Logs at /ecs/cicd-react-app for any application errors in the 30 seconds before shutdown. (2) Check ECS service events in the console — the stopped reason field often says 'OutOfMemory: Container killed due to memory usage'. (3) Check CloudWatch Container Insights metrics for memory utilisation. If it hits 100% of the task limit, that confirms OOM. Fix: increase task memory in the task definition — try doubling from 512MB to 1024MB. Also check the application for memory leaks — a React serve process should use well under 100MB so if it is consuming 512MB something is wrong in the app itself.</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4.2 Networking &amp; Security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Q5  </w:t>
            </w:r>
            <w:r>
              <w:rPr>
                <w:rFonts w:ascii="Arial" w:cs="Arial" w:eastAsia="Arial" w:hAnsi="Arial"/>
                <w:b/>
                <w:bCs/>
                <w:color w:val="1D4ED8"/>
                <w:sz w:val="18"/>
                <w:szCs w:val="18"/>
              </w:rPr>
              <w:t xml:space="preserve">  [Senior]</w:t>
            </w:r>
          </w:p>
          <w:p>
            <w:pPr>
              <w:spacing w:after="0" w:before="0"/>
            </w:pPr>
            <w:r>
              <w:rPr>
                <w:rFonts w:ascii="Arial" w:cs="Arial" w:eastAsia="Arial" w:hAnsi="Arial"/>
                <w:b/>
                <w:bCs/>
                <w:color w:val="0F172A"/>
                <w:sz w:val="22"/>
                <w:szCs w:val="22"/>
              </w:rPr>
              <w:t xml:space="preserve">Explain the full network path for a user request reaching your React app. Include every AWS component.</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The browser resolves the ECS task public IP. A TCP packet is sent over the internet. It arrives at the AWS Internet Gateway attached to the VPC. The IGW checks the route table — the public subnet has a route 0.0.0.0/0 pointing to the IGW, so it routes the packet to the target IP. The packet reaches the ECS task's network interface (ENI — because we use awsvpc network mode, each task has its own ENI). The security group checks inbound rules — port 5173 from 0.0.0.0/0 is allowed. The packet reaches the container process listening on 0.0.0.0:5173. The response travels back the same path — the SG is stateful so return packets are automatically allowed.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Q6  </w:t>
            </w:r>
            <w:r>
              <w:rPr>
                <w:rFonts w:ascii="Arial" w:cs="Arial" w:eastAsia="Arial" w:hAnsi="Arial"/>
                <w:b/>
                <w:bCs/>
                <w:color w:val="5B21B6"/>
                <w:sz w:val="18"/>
                <w:szCs w:val="18"/>
              </w:rPr>
              <w:t xml:space="preserve">  [Lead]</w:t>
            </w:r>
          </w:p>
          <w:p>
            <w:pPr>
              <w:spacing w:after="0" w:before="0"/>
            </w:pPr>
            <w:r>
              <w:rPr>
                <w:rFonts w:ascii="Arial" w:cs="Arial" w:eastAsia="Arial" w:hAnsi="Arial"/>
                <w:b/>
                <w:bCs/>
                <w:color w:val="0F172A"/>
                <w:sz w:val="22"/>
                <w:szCs w:val="22"/>
              </w:rPr>
              <w:t xml:space="preserve">What are the security risks in your current architecture and how would you fix them for production?</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Current risks and fixes: (1) ECS tasks have public IPs — risk is direct exposure bypassing future ALB protections. Fix: move ECS to private subnets, add ALB in public subnet, restrict ECS SG inbound to ALB SG only. (2) Port 8080 open to 0.0.0.0/0 for GitHub webhooks — risk is Jenkins UI exposed to internet. Fix: use GitHub webhook IP ranges in the SG rule, or put Jenkins behind a private ALB and use a VPN. (3) Root account used for AWS CLI — risk is unlimited blast radius if credentials leak. Fix: create an IAM user with only the permissions needed for Terraform. (4) No HTTPS — traffic to port 5173 is unencrypted. Fix: add ACM certificate, ALB listener on 443, redirect 80 to 443. (5) Terraform.tfvars could accidentally be committed — Fix: add to .gitignore, use AWS Secrets Manager for sensitive values.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991B1B" w:sz="16"/>
              <w:bottom w:val="none" w:color="FFFFFF" w:sz="0"/>
              <w:right w:val="none" w:color="FFFFFF" w:sz="0"/>
            </w:tcBorders>
            <w:shd w:fill="FEF2F2" w:val="clear"/>
            <w:tcMar>
              <w:top w:type="dxa" w:w="100"/>
              <w:left w:type="dxa" w:w="180"/>
              <w:bottom w:type="dxa" w:w="100"/>
              <w:right w:type="dxa" w:w="160"/>
            </w:tcMar>
          </w:tcPr>
          <w:p>
            <w:pPr>
              <w:spacing w:after="60" w:before="0"/>
            </w:pPr>
            <w:r>
              <w:rPr>
                <w:rFonts w:ascii="Arial" w:cs="Arial" w:eastAsia="Arial" w:hAnsi="Arial"/>
                <w:b/>
                <w:bCs/>
                <w:color w:val="991B1B"/>
                <w:sz w:val="20"/>
                <w:szCs w:val="20"/>
              </w:rPr>
              <w:t xml:space="preserve">Q7  </w:t>
            </w:r>
            <w:r>
              <w:rPr>
                <w:rFonts w:ascii="Arial" w:cs="Arial" w:eastAsia="Arial" w:hAnsi="Arial"/>
                <w:b/>
                <w:bCs/>
                <w:color w:val="991B1B"/>
                <w:sz w:val="18"/>
                <w:szCs w:val="18"/>
              </w:rPr>
              <w:t xml:space="preserve">  [Expert]</w:t>
            </w:r>
          </w:p>
          <w:p>
            <w:pPr>
              <w:spacing w:after="0" w:before="0"/>
            </w:pPr>
            <w:r>
              <w:rPr>
                <w:rFonts w:ascii="Arial" w:cs="Arial" w:eastAsia="Arial" w:hAnsi="Arial"/>
                <w:b/>
                <w:bCs/>
                <w:color w:val="0F172A"/>
                <w:sz w:val="22"/>
                <w:szCs w:val="22"/>
              </w:rPr>
              <w:t xml:space="preserve">A developer accidentally committed AWS access keys to the public GitHub repo. What do you do in the next 10 minutes?</w:t>
            </w:r>
          </w:p>
        </w:tc>
      </w:tr>
      <w:tr>
        <w:tc>
          <w:tcPr>
            <w:tcW w:type="dxa" w:w="9360"/>
            <w:tcBorders>
              <w:top w:val="none" w:color="FFFFFF" w:sz="0"/>
              <w:left w:val="single" w:color="991B1B"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Immediate actions in order: (1) Invalidate the keys NOW — go to IAM, find the access key, click Deactivate then Delete. Do not wait. Every second the keys are valid, bots are scanning GitHub and may already be using them. (2) Check CloudTrail for activity using those key credentials in the last hour — look for unusual API calls, EC2 launches in unexpected regions, IAM changes. (3) Remove the keys from Git history using git filter-branch or BFG Repo Cleaner — simply deleting the file leaves keys in the commit history. (4) Force push the cleaned history and rotate any other credentials the compromised user had access to. (5) Post-incident: set up a git pre-commit hook or AWS git-secrets to prevent credential commits. Enable AWS GuardDuty to alert on credential abuse in future.</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4.3 Terraform &amp; Infrastructure as Code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Q8  </w:t>
            </w:r>
            <w:r>
              <w:rPr>
                <w:rFonts w:ascii="Arial" w:cs="Arial" w:eastAsia="Arial" w:hAnsi="Arial"/>
                <w:b/>
                <w:bCs/>
                <w:color w:val="1D4ED8"/>
                <w:sz w:val="18"/>
                <w:szCs w:val="18"/>
              </w:rPr>
              <w:t xml:space="preserve">  [Senior]</w:t>
            </w:r>
          </w:p>
          <w:p>
            <w:pPr>
              <w:spacing w:after="0" w:before="0"/>
            </w:pPr>
            <w:r>
              <w:rPr>
                <w:rFonts w:ascii="Arial" w:cs="Arial" w:eastAsia="Arial" w:hAnsi="Arial"/>
                <w:b/>
                <w:bCs/>
                <w:color w:val="0F172A"/>
                <w:sz w:val="22"/>
                <w:szCs w:val="22"/>
              </w:rPr>
              <w:t xml:space="preserve">What happens if two engineers run terraform apply at the same time against the same environment?</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Without state locking, both operations read the current state simultaneously. Both compute a diff. Both try to write their updated state back — last write wins. The result is corrupted state where some resources are tracked, some are not, and the actual AWS infrastructure may be inconsistent with what Terraform thinks exists. Fix: S3 backend with DynamoDB locking. Before any operation, Terraform writes a LockID record to DynamoDB. If the record exists, the second operation fails immediately with 'Error locking state: state file locked'. The lock is released when the first operation completes. In CI/CD pipelines you should also serialise Terraform runs — only allow one terraform apply at a time using pipeline gates.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Q9  </w:t>
            </w:r>
            <w:r>
              <w:rPr>
                <w:rFonts w:ascii="Arial" w:cs="Arial" w:eastAsia="Arial" w:hAnsi="Arial"/>
                <w:b/>
                <w:bCs/>
                <w:color w:val="1D4ED8"/>
                <w:sz w:val="18"/>
                <w:szCs w:val="18"/>
              </w:rPr>
              <w:t xml:space="preserve">  [Senior]</w:t>
            </w:r>
          </w:p>
          <w:p>
            <w:pPr>
              <w:spacing w:after="0" w:before="0"/>
            </w:pPr>
            <w:r>
              <w:rPr>
                <w:rFonts w:ascii="Arial" w:cs="Arial" w:eastAsia="Arial" w:hAnsi="Arial"/>
                <w:b/>
                <w:bCs/>
                <w:color w:val="0F172A"/>
                <w:sz w:val="22"/>
                <w:szCs w:val="22"/>
              </w:rPr>
              <w:t xml:space="preserve">An engineer manually deleted an EC2 instance that Terraform created. What happens on the next terraform plan and apply?</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On terraform plan: Terraform calls the AWS API to refresh its state. It discovers the EC2 instance no longer exists. The plan output shows '1 to add' — it will recreate the instance. On terraform apply: Terraform creates a new EC2 instance. However there is a problem — the new instance will have a different public IP, different instance ID, and will not have Jenkins installed (unless user data runs correctly). This scenario highlights why you should never manually change infrastructure managed by Terraform — it creates state drift. The correct process is to run terraform destroy -target=aws_instance.jenkins then terraform apply to let Terraform manage the lifecycle properly.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Q10  </w:t>
            </w:r>
            <w:r>
              <w:rPr>
                <w:rFonts w:ascii="Arial" w:cs="Arial" w:eastAsia="Arial" w:hAnsi="Arial"/>
                <w:b/>
                <w:bCs/>
                <w:color w:val="5B21B6"/>
                <w:sz w:val="18"/>
                <w:szCs w:val="18"/>
              </w:rPr>
              <w:t xml:space="preserve">  [Lead]</w:t>
            </w:r>
          </w:p>
          <w:p>
            <w:pPr>
              <w:spacing w:after="0" w:before="0"/>
            </w:pPr>
            <w:r>
              <w:rPr>
                <w:rFonts w:ascii="Arial" w:cs="Arial" w:eastAsia="Arial" w:hAnsi="Arial"/>
                <w:b/>
                <w:bCs/>
                <w:color w:val="0F172A"/>
                <w:sz w:val="22"/>
                <w:szCs w:val="22"/>
              </w:rPr>
              <w:t xml:space="preserve">How would you structure Terraform to support multiple environments (dev, staging, prod) for this project?</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Two main approaches: (1) Terraform Workspaces — one set of .tf files, separate state per workspace. Run terraform workspace new staging, then terraform apply. Simple but the same code runs in all environments which can be risky. (2) Directory-based separation — separate directories for dev/, staging/, prod/ each with their own .tfvars and backend config pointing to separate S3 state files. More duplication but full isolation — a mistake in dev cannot touch prod state. For this project I would use directory-based with a shared modules/ directory. The modules define the reusable infrastructure (VPC module, ECS module) and each environment directory calls the modules with different variable values — t3.micro for dev, t3.medium for prod, desired_count=1 for dev, desired_count=3 for prod.</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4.4 Observability &amp; Incident Response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1D4ED8" w:sz="16"/>
              <w:bottom w:val="none" w:color="FFFFFF" w:sz="0"/>
              <w:right w:val="none" w:color="FFFFFF" w:sz="0"/>
            </w:tcBorders>
            <w:shd w:fill="EFF6FF" w:val="clear"/>
            <w:tcMar>
              <w:top w:type="dxa" w:w="100"/>
              <w:left w:type="dxa" w:w="180"/>
              <w:bottom w:type="dxa" w:w="100"/>
              <w:right w:type="dxa" w:w="160"/>
            </w:tcMar>
          </w:tcPr>
          <w:p>
            <w:pPr>
              <w:spacing w:after="60" w:before="0"/>
            </w:pPr>
            <w:r>
              <w:rPr>
                <w:rFonts w:ascii="Arial" w:cs="Arial" w:eastAsia="Arial" w:hAnsi="Arial"/>
                <w:b/>
                <w:bCs/>
                <w:color w:val="1D4ED8"/>
                <w:sz w:val="20"/>
                <w:szCs w:val="20"/>
              </w:rPr>
              <w:t xml:space="preserve">Q11  </w:t>
            </w:r>
            <w:r>
              <w:rPr>
                <w:rFonts w:ascii="Arial" w:cs="Arial" w:eastAsia="Arial" w:hAnsi="Arial"/>
                <w:b/>
                <w:bCs/>
                <w:color w:val="1D4ED8"/>
                <w:sz w:val="18"/>
                <w:szCs w:val="18"/>
              </w:rPr>
              <w:t xml:space="preserve">  [Senior]</w:t>
            </w:r>
          </w:p>
          <w:p>
            <w:pPr>
              <w:spacing w:after="0" w:before="0"/>
            </w:pPr>
            <w:r>
              <w:rPr>
                <w:rFonts w:ascii="Arial" w:cs="Arial" w:eastAsia="Arial" w:hAnsi="Arial"/>
                <w:b/>
                <w:bCs/>
                <w:color w:val="0F172A"/>
                <w:sz w:val="22"/>
                <w:szCs w:val="22"/>
              </w:rPr>
              <w:t xml:space="preserve">Your React app deployed successfully but users are reporting a white screen. How do you debug this with the tools available in your project?</w:t>
            </w:r>
          </w:p>
        </w:tc>
      </w:tr>
      <w:tr>
        <w:tc>
          <w:tcPr>
            <w:tcW w:type="dxa" w:w="9360"/>
            <w:tcBorders>
              <w:top w:val="none" w:color="FFFFFF" w:sz="0"/>
              <w:left w:val="single" w:color="1D4ED8"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My debugging sequence: (1) Check CloudWatch Logs at /ecs/cicd-react-app — look for JavaScript errors, missing file errors, or serve errors in the container logs. (2) Hit the app URL directly and open browser DevTools — check the Console tab for JS errors and the Network tab for 404s on assets. Common cause: the Vite base path is not set correctly for the deployment URL. (3) Check the ECS task status in the console — is the task running? How many restarts? (4) Check if the Docker image was built correctly — pull the image from ECR and run it locally with docker run -p 5173:5173 to reproduce. (5) Compare the current running task definition with the last known good version in ECR — pull the previous :latest tag and check if the issue is in the new code or the infrastructure.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Q12  </w:t>
            </w:r>
            <w:r>
              <w:rPr>
                <w:rFonts w:ascii="Arial" w:cs="Arial" w:eastAsia="Arial" w:hAnsi="Arial"/>
                <w:b/>
                <w:bCs/>
                <w:color w:val="5B21B6"/>
                <w:sz w:val="18"/>
                <w:szCs w:val="18"/>
              </w:rPr>
              <w:t xml:space="preserve">  [Lead]</w:t>
            </w:r>
          </w:p>
          <w:p>
            <w:pPr>
              <w:spacing w:after="0" w:before="0"/>
            </w:pPr>
            <w:r>
              <w:rPr>
                <w:rFonts w:ascii="Arial" w:cs="Arial" w:eastAsia="Arial" w:hAnsi="Arial"/>
                <w:b/>
                <w:bCs/>
                <w:color w:val="0F172A"/>
                <w:sz w:val="22"/>
                <w:szCs w:val="22"/>
              </w:rPr>
              <w:t xml:space="preserve">Design a monitoring strategy for this pipeline. What metrics and alerts would you set up?</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I would instrument at three levels: (1) Pipeline health — Jenkins build success/failure rate, build duration trend (p50, p95), ECR push failures. Alert on: any failed build, build time exceeding 10 minutes. (2) Container health — ECS running task count (alert if drops below desired), container CPU and memory utilisation (alert at 80%), task restart count. Alert on: running count &lt; 1 (app is down), memory &gt; 80% (OOM imminent). (3) Application health — HTTP 5xx error rate, response latency p99, request rate. Need an ALB for these metrics. Alert on: 5xx rate &gt; 1%, p99 latency &gt; 2 seconds. I would create a CloudWatch dashboard combining all three levels so on-call engineers have a single pane of glass. All alerts go to a Slack channel and PagerDuty for after-hours incidents.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991B1B" w:sz="16"/>
              <w:bottom w:val="none" w:color="FFFFFF" w:sz="0"/>
              <w:right w:val="none" w:color="FFFFFF" w:sz="0"/>
            </w:tcBorders>
            <w:shd w:fill="FEF2F2" w:val="clear"/>
            <w:tcMar>
              <w:top w:type="dxa" w:w="100"/>
              <w:left w:type="dxa" w:w="180"/>
              <w:bottom w:type="dxa" w:w="100"/>
              <w:right w:type="dxa" w:w="160"/>
            </w:tcMar>
          </w:tcPr>
          <w:p>
            <w:pPr>
              <w:spacing w:after="60" w:before="0"/>
            </w:pPr>
            <w:r>
              <w:rPr>
                <w:rFonts w:ascii="Arial" w:cs="Arial" w:eastAsia="Arial" w:hAnsi="Arial"/>
                <w:b/>
                <w:bCs/>
                <w:color w:val="991B1B"/>
                <w:sz w:val="20"/>
                <w:szCs w:val="20"/>
              </w:rPr>
              <w:t xml:space="preserve">Q13  </w:t>
            </w:r>
            <w:r>
              <w:rPr>
                <w:rFonts w:ascii="Arial" w:cs="Arial" w:eastAsia="Arial" w:hAnsi="Arial"/>
                <w:b/>
                <w:bCs/>
                <w:color w:val="991B1B"/>
                <w:sz w:val="18"/>
                <w:szCs w:val="18"/>
              </w:rPr>
              <w:t xml:space="preserve">  [Expert]</w:t>
            </w:r>
          </w:p>
          <w:p>
            <w:pPr>
              <w:spacing w:after="0" w:before="0"/>
            </w:pPr>
            <w:r>
              <w:rPr>
                <w:rFonts w:ascii="Arial" w:cs="Arial" w:eastAsia="Arial" w:hAnsi="Arial"/>
                <w:b/>
                <w:bCs/>
                <w:color w:val="0F172A"/>
                <w:sz w:val="22"/>
                <w:szCs w:val="22"/>
              </w:rPr>
              <w:t xml:space="preserve">You are on call. At 2am you get a PagerDuty alert: 'ECS desired count 1, running count 0'. Walk through your response.</w:t>
            </w:r>
          </w:p>
        </w:tc>
      </w:tr>
      <w:tr>
        <w:tc>
          <w:tcPr>
            <w:tcW w:type="dxa" w:w="9360"/>
            <w:tcBorders>
              <w:top w:val="none" w:color="FFFFFF" w:sz="0"/>
              <w:left w:val="single" w:color="991B1B"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Immediate response: (1) Acknowledge the alert to stop escalation. (2) Check the ECS service events in CloudWatch or console — the stopped reason tells you what happened. Common reasons: CannotPullContainerError (ECR auth failed or image not found), OutOfMemory, application crash (check exit code). (3) If CannotPullContainerError — check if ECR image exists, check IAM role permissions, check VPC egress rules. (4) If OOM — increase task memory in task definition and force a new deployment. (5) If application crash — check CloudWatch logs for the last few lines before exit. (6) Once resolved — force a new deployment: aws ecs update-service --force-new-deployment --cluster cicd-cluster --service cicd-react-app-service. (7) Verify running count returns to 1 within 2 minutes. Write up a post-incident review within 24 hours covering root cause, timeline, and preventive measures.</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4.5 Architecture &amp; Design Decisions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5B21B6" w:sz="16"/>
              <w:bottom w:val="none" w:color="FFFFFF" w:sz="0"/>
              <w:right w:val="none" w:color="FFFFFF" w:sz="0"/>
            </w:tcBorders>
            <w:shd w:fill="F5F3FF"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Q14  </w:t>
            </w:r>
            <w:r>
              <w:rPr>
                <w:rFonts w:ascii="Arial" w:cs="Arial" w:eastAsia="Arial" w:hAnsi="Arial"/>
                <w:b/>
                <w:bCs/>
                <w:color w:val="5B21B6"/>
                <w:sz w:val="18"/>
                <w:szCs w:val="18"/>
              </w:rPr>
              <w:t xml:space="preserve">  [Lead]</w:t>
            </w:r>
          </w:p>
          <w:p>
            <w:pPr>
              <w:spacing w:after="0" w:before="0"/>
            </w:pPr>
            <w:r>
              <w:rPr>
                <w:rFonts w:ascii="Arial" w:cs="Arial" w:eastAsia="Arial" w:hAnsi="Arial"/>
                <w:b/>
                <w:bCs/>
                <w:color w:val="0F172A"/>
                <w:sz w:val="22"/>
                <w:szCs w:val="22"/>
              </w:rPr>
              <w:t xml:space="preserve">Why did you choose ECS Fargate over self-managed EC2 containers or Kubernetes?</w:t>
            </w:r>
          </w:p>
        </w:tc>
      </w:tr>
      <w:tr>
        <w:tc>
          <w:tcPr>
            <w:tcW w:type="dxa" w:w="9360"/>
            <w:tcBorders>
              <w:top w:val="none" w:color="FFFFFF" w:sz="0"/>
              <w:left w:val="single" w:color="5B21B6"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For this project's scale and requirements, Fargate was the right tradeoff. Compared to self-managed EC2 containers: Fargate eliminates all OS-level maintenance — no patching, no capacity planning, no SSH-ing into container hosts. I only define what the container needs (CPU, memory, port) and AWS handles everything below that. Compared to Kubernetes: K8s has massive operational overhead for a single-service project — you need to manage the control plane (or pay for EKS), understand pod scheduling, networking CNIs, RBAC, helm charts, etc. For one React app, that is 90% overhead and 10% value. Fargate gives me the key benefits (auto-restart, rolling deployments, CloudWatch integration) without the complexity. I would recommend Kubernetes when you have 10+ services, need advanced scheduling, or require features like custom operators and CRDs.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2"/>
              <w:left w:val="single" w:color="991B1B" w:sz="16"/>
              <w:bottom w:val="none" w:color="FFFFFF" w:sz="0"/>
              <w:right w:val="none" w:color="FFFFFF" w:sz="0"/>
            </w:tcBorders>
            <w:shd w:fill="FEF2F2" w:val="clear"/>
            <w:tcMar>
              <w:top w:type="dxa" w:w="100"/>
              <w:left w:type="dxa" w:w="180"/>
              <w:bottom w:type="dxa" w:w="100"/>
              <w:right w:type="dxa" w:w="160"/>
            </w:tcMar>
          </w:tcPr>
          <w:p>
            <w:pPr>
              <w:spacing w:after="60" w:before="0"/>
            </w:pPr>
            <w:r>
              <w:rPr>
                <w:rFonts w:ascii="Arial" w:cs="Arial" w:eastAsia="Arial" w:hAnsi="Arial"/>
                <w:b/>
                <w:bCs/>
                <w:color w:val="991B1B"/>
                <w:sz w:val="20"/>
                <w:szCs w:val="20"/>
              </w:rPr>
              <w:t xml:space="preserve">Q15  </w:t>
            </w:r>
            <w:r>
              <w:rPr>
                <w:rFonts w:ascii="Arial" w:cs="Arial" w:eastAsia="Arial" w:hAnsi="Arial"/>
                <w:b/>
                <w:bCs/>
                <w:color w:val="991B1B"/>
                <w:sz w:val="18"/>
                <w:szCs w:val="18"/>
              </w:rPr>
              <w:t xml:space="preserve">  [Expert]</w:t>
            </w:r>
          </w:p>
          <w:p>
            <w:pPr>
              <w:spacing w:after="0" w:before="0"/>
            </w:pPr>
            <w:r>
              <w:rPr>
                <w:rFonts w:ascii="Arial" w:cs="Arial" w:eastAsia="Arial" w:hAnsi="Arial"/>
                <w:b/>
                <w:bCs/>
                <w:color w:val="0F172A"/>
                <w:sz w:val="22"/>
                <w:szCs w:val="22"/>
              </w:rPr>
              <w:t xml:space="preserve">If this application needed to handle 10x traffic suddenly, what would you change in the infrastructure?</w:t>
            </w:r>
          </w:p>
        </w:tc>
      </w:tr>
      <w:tr>
        <w:tc>
          <w:tcPr>
            <w:tcW w:type="dxa" w:w="9360"/>
            <w:tcBorders>
              <w:top w:val="none" w:color="FFFFFF" w:sz="0"/>
              <w:left w:val="single" w:color="991B1B" w:sz="16"/>
              <w:bottom w:val="single" w:color="E2E8F0" w:sz="2"/>
              <w:right w:val="none" w:color="FFFFFF" w:sz="0"/>
            </w:tcBorders>
            <w:shd w:fill="FFFFFF" w:val="clear"/>
            <w:tcMar>
              <w:top w:type="dxa" w:w="100"/>
              <w:left w:type="dxa" w:w="180"/>
              <w:bottom w:type="dxa" w:w="120"/>
              <w:right w:type="dxa" w:w="160"/>
            </w:tcMar>
          </w:tcPr>
          <w:p>
            <w:pPr>
              <w:spacing w:after="0" w:before="0"/>
            </w:pPr>
            <w:r>
              <w:rPr>
                <w:rFonts w:ascii="Arial" w:cs="Arial" w:eastAsia="Arial" w:hAnsi="Arial"/>
                <w:b/>
                <w:bCs/>
                <w:color w:val="475569"/>
                <w:sz w:val="20"/>
                <w:szCs w:val="20"/>
              </w:rPr>
              <w:t xml:space="preserve">Model Answer:</w:t>
            </w:r>
          </w:p>
          <w:p>
            <w:pPr>
              <w:spacing w:after="0" w:before="60"/>
            </w:pPr>
            <w:r>
              <w:rPr>
                <w:rFonts w:ascii="Arial" w:cs="Arial" w:eastAsia="Arial" w:hAnsi="Arial"/>
                <w:color w:val="475569"/>
                <w:sz w:val="20"/>
                <w:szCs w:val="20"/>
              </w:rPr>
              <w:t xml:space="preserve">At the ECS layer: enable Service Auto Scaling with a target tracking policy — track average CPU at 60%. ECS will add tasks automatically when CPU rises and remove them when it drops. Set minimum 2 tasks (for HA) and maximum based on cost tolerance. At the network layer: the current setup with direct ECS public IPs does not support auto scaling gracefully because each task has a different IP. I would add an ALB — it handles routing to any number of tasks behind a target group automatically. At the ECR layer: no changes needed, ECR is managed and scales transparently. At the Jenkins layer: the build server is separate from the runtime, so it is not affected by traffic. Cost consideration: Fargate Spot instances can reduce compute cost by 70% for tasks that can tolerate interruption — use On-Demand for minimum task count, Spot for the scaled-out tasks.</w:t>
            </w:r>
          </w:p>
        </w:tc>
      </w:tr>
    </w:tbl>
    <w:p>
      <w:pPr>
        <w:spacing w:after="0" w:before="200"/>
      </w:pPr>
      <w:r>
        <w:t xml:space="preserve"/>
      </w:r>
    </w:p>
    <w:p>
      <w:r>
        <w:br w:type="pag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40"/>
              <w:bottom w:type="dxa" w:w="180"/>
              <w:right w:type="dxa" w:w="240"/>
            </w:tcMar>
          </w:tcPr>
          <w:p>
            <w:pPr>
              <w:spacing w:after="40" w:before="0"/>
            </w:pPr>
            <w:r>
              <w:rPr>
                <w:rFonts w:ascii="Arial" w:cs="Arial" w:eastAsia="Arial" w:hAnsi="Arial"/>
                <w:b/>
                <w:bCs/>
                <w:color w:val="FFFFFF"/>
                <w:sz w:val="28"/>
                <w:szCs w:val="28"/>
              </w:rPr>
              <w:t xml:space="preserve">Section 5: Quick Reference</w:t>
            </w:r>
          </w:p>
          <w:p>
            <w:pPr>
              <w:spacing w:after="0" w:before="0"/>
            </w:pPr>
            <w:r>
              <w:rPr>
                <w:rFonts w:ascii="Arial" w:cs="Arial" w:eastAsia="Arial" w:hAnsi="Arial"/>
                <w:color w:val="94A3B8"/>
                <w:sz w:val="20"/>
                <w:szCs w:val="20"/>
              </w:rPr>
              <w:t xml:space="preserve">Commands, URLs, and talking points for interview day</w:t>
            </w:r>
          </w:p>
        </w:tc>
      </w:tr>
    </w:tbl>
    <w:p>
      <w:pPr>
        <w:spacing w:after="0" w:before="200"/>
      </w:pPr>
      <w:r>
        <w:t xml:space="preserve"/>
      </w:r>
    </w:p>
    <w:p>
      <w:pPr>
        <w:pStyle w:val="Heading1"/>
        <w:pBdr>
          <w:bottom w:val="single" w:color="1D4ED8" w:sz="3" w:space="6"/>
        </w:pBdr>
        <w:spacing w:after="120" w:before="360"/>
      </w:pPr>
      <w:r>
        <w:rPr>
          <w:rFonts w:ascii="Arial" w:cs="Arial" w:eastAsia="Arial" w:hAnsi="Arial"/>
          <w:b/>
          <w:bCs/>
          <w:color w:val="0F172A"/>
          <w:sz w:val="32"/>
          <w:szCs w:val="32"/>
        </w:rPr>
        <w:t xml:space="preserve">5. Interview Day Quick Reference</w:t>
      </w:r>
    </w:p>
    <w:p>
      <w:pPr>
        <w:pStyle w:val="Heading2"/>
        <w:spacing w:after="100" w:before="280"/>
      </w:pPr>
      <w:r>
        <w:rPr>
          <w:rFonts w:ascii="Arial" w:cs="Arial" w:eastAsia="Arial" w:hAnsi="Arial"/>
          <w:b/>
          <w:bCs/>
          <w:color w:val="1D4ED8"/>
          <w:sz w:val="26"/>
          <w:szCs w:val="26"/>
        </w:rPr>
        <w:t xml:space="preserve">5.1 Key Commands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terraform init</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Download providers, configure backend, initialise working directory</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terraform plan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Dry run — shows what will be created/changed/destroyed without touching AWS</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terraform apply</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Create or update all infrastructure defined in .tf files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terraform destroy -target=X</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Destroy a specific resource without touching the rest</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terraform output</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Print all output values after apply — Jenkins IP, ECR URL, cluster name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aws sts get-caller-identity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Verify which AWS account and role the CLI is currently using</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aws ecr get-login-password | docker login</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Authenticate Docker with ECR using IAM role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aws ecs update-service --force-new-deployment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Force ECS to pull new image and restart tasks</w:t>
            </w:r>
          </w:p>
        </w:tc>
      </w:tr>
      <w:tr>
        <w:tc>
          <w:tcPr>
            <w:tcW w:type="dxa" w:w="360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5B21B6"/>
                <w:sz w:val="19"/>
                <w:szCs w:val="19"/>
              </w:rPr>
              <w:t xml:space="preserve">aws ecs describe-services</w:t>
            </w:r>
          </w:p>
        </w:tc>
        <w:tc>
          <w:tcPr>
            <w:tcW w:type="dxa" w:w="5760"/>
            <w:tcBorders>
              <w:top w:val="single" w:color="E2E8F0" w:sz="1"/>
              <w:left w:val="single" w:color="E2E8F0" w:sz="1"/>
              <w:bottom w:val="single" w:color="E2E8F0" w:sz="1"/>
              <w:right w:val="single" w:color="E2E8F0" w:sz="1"/>
            </w:tcBorders>
            <w:shd w:fill="F8F4FF" w:val="clear"/>
            <w:tcMar>
              <w:top w:type="dxa" w:w="80"/>
              <w:left w:type="dxa" w:w="120"/>
              <w:bottom w:type="dxa" w:w="80"/>
              <w:right w:type="dxa" w:w="120"/>
            </w:tcMar>
          </w:tcPr>
          <w:p>
            <w:r>
              <w:rPr>
                <w:rFonts w:ascii="Courier New" w:cs="Courier New" w:eastAsia="Courier New" w:hAnsi="Courier New"/>
                <w:color w:val="475569"/>
                <w:sz w:val="19"/>
                <w:szCs w:val="19"/>
              </w:rPr>
              <w:t xml:space="preserve">Check running vs desired task count and recent service events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5B21B6"/>
                <w:sz w:val="19"/>
                <w:szCs w:val="19"/>
              </w:rPr>
              <w:t xml:space="preserve">docker build -t app:latest .</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75569"/>
                <w:sz w:val="19"/>
                <w:szCs w:val="19"/>
              </w:rPr>
              <w:t xml:space="preserve">Build Docker image from Dockerfile in current directory</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5.2 The One-Minute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2"/>
              <w:bottom w:val="none" w:color="FFFFFF" w:sz="0"/>
              <w:right w:val="none" w:color="FFFFFF" w:sz="0"/>
            </w:tcBorders>
            <w:shd w:fill="EFF6FF" w:val="clear"/>
            <w:tcMar>
              <w:top w:type="dxa" w:w="120"/>
              <w:left w:type="dxa" w:w="200"/>
              <w:bottom w:type="dxa" w:w="120"/>
              <w:right w:type="dxa" w:w="160"/>
            </w:tcMar>
          </w:tcPr>
          <w:p>
            <w:pPr>
              <w:spacing w:after="80" w:before="0"/>
            </w:pPr>
            <w:r>
              <w:rPr>
                <w:rFonts w:ascii="Arial" w:cs="Arial" w:eastAsia="Arial" w:hAnsi="Arial"/>
                <w:b/>
                <w:bCs/>
                <w:color w:val="0F172A"/>
                <w:sz w:val="20"/>
                <w:szCs w:val="20"/>
              </w:rPr>
              <w:t xml:space="preserve">Use this when the interviewer says 'tell me about a project you built':</w:t>
            </w:r>
          </w:p>
          <w:p>
            <w:pPr>
              <w:spacing w:after="0" w:before="0"/>
            </w:pPr>
            <w:r>
              <w:rPr>
                <w:rFonts w:ascii="Arial" w:cs="Arial" w:eastAsia="Arial" w:hAnsi="Arial"/>
                <w:i/>
                <w:iCs/>
                <w:color w:val="0F172A"/>
                <w:sz w:val="21"/>
                <w:szCs w:val="21"/>
              </w:rPr>
              <w:t xml:space="preserve">"I built a fully automated CI/CD pipeline on AWS from scratch. The infrastructure is defined entirely in Terraform — VPC, subnets, security groups, EC2 for Jenkins, ECR for Docker images, and ECS Fargate for serverless container hosting. When a developer pushes code to GitHub, a webhook automatically triggers Jenkins. Jenkins builds the React application, creates a Docker image using a multi-stage Dockerfile, pushes it to ECR, and then triggers an ECS service update to deploy the new container. Security is handled through IAM roles — no credentials are stored anywhere. Jenkins uses an instance role to push to ECR, and ECS uses a task execution role to pull images. The entire infrastructure can be recreated with two commands."</w:t>
            </w:r>
          </w:p>
        </w:tc>
      </w:tr>
    </w:tbl>
    <w:p>
      <w:pPr>
        <w:spacing w:after="0" w:before="160"/>
      </w:pPr>
      <w:r>
        <w:t xml:space="preserve"/>
      </w:r>
    </w:p>
    <w:p>
      <w:pPr>
        <w:pStyle w:val="Heading2"/>
        <w:spacing w:after="100" w:before="280"/>
      </w:pPr>
      <w:r>
        <w:rPr>
          <w:rFonts w:ascii="Arial" w:cs="Arial" w:eastAsia="Arial" w:hAnsi="Arial"/>
          <w:b/>
          <w:bCs/>
          <w:color w:val="1D4ED8"/>
          <w:sz w:val="26"/>
          <w:szCs w:val="26"/>
        </w:rPr>
        <w:t xml:space="preserve">5.3 Your Next Steps — Planned Improvements</w:t>
      </w:r>
    </w:p>
    <w:p>
      <w:pPr>
        <w:spacing w:after="80" w:before="80"/>
      </w:pPr>
      <w:r>
        <w:rPr>
          <w:rFonts w:ascii="Arial" w:cs="Arial" w:eastAsia="Arial" w:hAnsi="Arial"/>
          <w:color w:val="475569"/>
          <w:sz w:val="22"/>
          <w:szCs w:val="22"/>
        </w:rPr>
        <w:t xml:space="preserve">When asked 'what would you improve?', use these:</w:t>
      </w:r>
    </w:p>
    <w:p>
      <w:pPr>
        <w:spacing w:after="0" w:before="60"/>
      </w:pPr>
      <w:r>
        <w:t xml:space="preserve"/>
      </w:r>
    </w:p>
    <w:p>
      <w:pPr>
        <w:pStyle w:val="ListParagraph"/>
        <w:numPr>
          <w:ilvl w:val="0"/>
          <w:numId w:val="2"/>
        </w:numPr>
        <w:spacing w:after="60" w:before="60"/>
      </w:pPr>
      <w:r>
        <w:rPr>
          <w:rFonts w:ascii="Arial" w:cs="Arial" w:eastAsia="Arial" w:hAnsi="Arial"/>
          <w:b/>
          <w:bCs/>
          <w:color w:val="0F172A"/>
          <w:sz w:val="22"/>
          <w:szCs w:val="22"/>
        </w:rPr>
        <w:t xml:space="preserve">ALB: </w:t>
      </w:r>
      <w:r>
        <w:rPr>
          <w:rFonts w:ascii="Arial" w:cs="Arial" w:eastAsia="Arial" w:hAnsi="Arial"/>
          <w:color w:val="475569"/>
          <w:sz w:val="22"/>
          <w:szCs w:val="22"/>
        </w:rPr>
        <w:t xml:space="preserve">Application Load Balancer — stable DNS name, replaces dynamic ECS task public IP, required for HTTPS</w:t>
      </w:r>
    </w:p>
    <w:p>
      <w:pPr>
        <w:pStyle w:val="ListParagraph"/>
        <w:numPr>
          <w:ilvl w:val="0"/>
          <w:numId w:val="2"/>
        </w:numPr>
        <w:spacing w:after="60" w:before="60"/>
      </w:pPr>
      <w:r>
        <w:rPr>
          <w:rFonts w:ascii="Arial" w:cs="Arial" w:eastAsia="Arial" w:hAnsi="Arial"/>
          <w:b/>
          <w:bCs/>
          <w:color w:val="0F172A"/>
          <w:sz w:val="22"/>
          <w:szCs w:val="22"/>
        </w:rPr>
        <w:t xml:space="preserve">HTTPS: </w:t>
      </w:r>
      <w:r>
        <w:rPr>
          <w:rFonts w:ascii="Arial" w:cs="Arial" w:eastAsia="Arial" w:hAnsi="Arial"/>
          <w:color w:val="475569"/>
          <w:sz w:val="22"/>
          <w:szCs w:val="22"/>
        </w:rPr>
        <w:t xml:space="preserve">HTTPS with ACM certificate — terminate SSL at the ALB, redirect port 80 to 443</w:t>
      </w:r>
    </w:p>
    <w:p>
      <w:pPr>
        <w:pStyle w:val="ListParagraph"/>
        <w:numPr>
          <w:ilvl w:val="0"/>
          <w:numId w:val="2"/>
        </w:numPr>
        <w:spacing w:after="60" w:before="60"/>
      </w:pPr>
      <w:r>
        <w:rPr>
          <w:rFonts w:ascii="Arial" w:cs="Arial" w:eastAsia="Arial" w:hAnsi="Arial"/>
          <w:b/>
          <w:bCs/>
          <w:color w:val="0F172A"/>
          <w:sz w:val="22"/>
          <w:szCs w:val="22"/>
        </w:rPr>
        <w:t xml:space="preserve">DNS: </w:t>
      </w:r>
      <w:r>
        <w:rPr>
          <w:rFonts w:ascii="Arial" w:cs="Arial" w:eastAsia="Arial" w:hAnsi="Arial"/>
          <w:color w:val="475569"/>
          <w:sz w:val="22"/>
          <w:szCs w:val="22"/>
        </w:rPr>
        <w:t xml:space="preserve">Route 53 custom domain — map a real domain to the ALB rather than raw IP addresses</w:t>
      </w:r>
    </w:p>
    <w:p>
      <w:pPr>
        <w:pStyle w:val="ListParagraph"/>
        <w:numPr>
          <w:ilvl w:val="0"/>
          <w:numId w:val="2"/>
        </w:numPr>
        <w:spacing w:after="60" w:before="60"/>
      </w:pPr>
      <w:r>
        <w:rPr>
          <w:rFonts w:ascii="Arial" w:cs="Arial" w:eastAsia="Arial" w:hAnsi="Arial"/>
          <w:b/>
          <w:bCs/>
          <w:color w:val="0F172A"/>
          <w:sz w:val="22"/>
          <w:szCs w:val="22"/>
        </w:rPr>
        <w:t xml:space="preserve">Scale: </w:t>
      </w:r>
      <w:r>
        <w:rPr>
          <w:rFonts w:ascii="Arial" w:cs="Arial" w:eastAsia="Arial" w:hAnsi="Arial"/>
          <w:color w:val="475569"/>
          <w:sz w:val="22"/>
          <w:szCs w:val="22"/>
        </w:rPr>
        <w:t xml:space="preserve">ECS Auto Scaling — target tracking on CPU 60%, minimum 2 tasks for HA, maximum 10 for traffic spikes</w:t>
      </w:r>
    </w:p>
    <w:p>
      <w:pPr>
        <w:pStyle w:val="ListParagraph"/>
        <w:numPr>
          <w:ilvl w:val="0"/>
          <w:numId w:val="2"/>
        </w:numPr>
        <w:spacing w:after="60" w:before="60"/>
      </w:pPr>
      <w:r>
        <w:rPr>
          <w:rFonts w:ascii="Arial" w:cs="Arial" w:eastAsia="Arial" w:hAnsi="Arial"/>
          <w:b/>
          <w:bCs/>
          <w:color w:val="0F172A"/>
          <w:sz w:val="22"/>
          <w:szCs w:val="22"/>
        </w:rPr>
        <w:t xml:space="preserve">Security: </w:t>
      </w:r>
      <w:r>
        <w:rPr>
          <w:rFonts w:ascii="Arial" w:cs="Arial" w:eastAsia="Arial" w:hAnsi="Arial"/>
          <w:color w:val="475569"/>
          <w:sz w:val="22"/>
          <w:szCs w:val="22"/>
        </w:rPr>
        <w:t xml:space="preserve">Least privilege IAM — replace FullAccess policies with scoped custom policies per resource ARN</w:t>
      </w:r>
    </w:p>
    <w:p>
      <w:pPr>
        <w:pStyle w:val="ListParagraph"/>
        <w:numPr>
          <w:ilvl w:val="0"/>
          <w:numId w:val="2"/>
        </w:numPr>
        <w:spacing w:after="60" w:before="60"/>
      </w:pPr>
      <w:r>
        <w:rPr>
          <w:rFonts w:ascii="Arial" w:cs="Arial" w:eastAsia="Arial" w:hAnsi="Arial"/>
          <w:b/>
          <w:bCs/>
          <w:color w:val="0F172A"/>
          <w:sz w:val="22"/>
          <w:szCs w:val="22"/>
        </w:rPr>
        <w:t xml:space="preserve">Secrets: </w:t>
      </w:r>
      <w:r>
        <w:rPr>
          <w:rFonts w:ascii="Arial" w:cs="Arial" w:eastAsia="Arial" w:hAnsi="Arial"/>
          <w:color w:val="475569"/>
          <w:sz w:val="22"/>
          <w:szCs w:val="22"/>
        </w:rPr>
        <w:t xml:space="preserve">AWS Secrets Manager — store any sensitive config (API keys, DB passwords) with auto-rotation</w:t>
      </w:r>
    </w:p>
    <w:p>
      <w:pPr>
        <w:pStyle w:val="ListParagraph"/>
        <w:numPr>
          <w:ilvl w:val="0"/>
          <w:numId w:val="2"/>
        </w:numPr>
        <w:spacing w:after="60" w:before="60"/>
      </w:pPr>
      <w:r>
        <w:rPr>
          <w:rFonts w:ascii="Arial" w:cs="Arial" w:eastAsia="Arial" w:hAnsi="Arial"/>
          <w:b/>
          <w:bCs/>
          <w:color w:val="0F172A"/>
          <w:sz w:val="22"/>
          <w:szCs w:val="22"/>
        </w:rPr>
        <w:t xml:space="preserve">Quality: </w:t>
      </w:r>
      <w:r>
        <w:rPr>
          <w:rFonts w:ascii="Arial" w:cs="Arial" w:eastAsia="Arial" w:hAnsi="Arial"/>
          <w:color w:val="475569"/>
          <w:sz w:val="22"/>
          <w:szCs w:val="22"/>
        </w:rPr>
        <w:t xml:space="preserve">SonarQube stage in Jenkinsfile — code quality gate, block deployment on critical issues</w:t>
      </w:r>
    </w:p>
    <w:p>
      <w:pPr>
        <w:pStyle w:val="ListParagraph"/>
        <w:numPr>
          <w:ilvl w:val="0"/>
          <w:numId w:val="2"/>
        </w:numPr>
        <w:spacing w:after="60" w:before="60"/>
      </w:pPr>
      <w:r>
        <w:rPr>
          <w:rFonts w:ascii="Arial" w:cs="Arial" w:eastAsia="Arial" w:hAnsi="Arial"/>
          <w:b/>
          <w:bCs/>
          <w:color w:val="0F172A"/>
          <w:sz w:val="22"/>
          <w:szCs w:val="22"/>
        </w:rPr>
        <w:t xml:space="preserve">Alerts: </w:t>
      </w:r>
      <w:r>
        <w:rPr>
          <w:rFonts w:ascii="Arial" w:cs="Arial" w:eastAsia="Arial" w:hAnsi="Arial"/>
          <w:color w:val="475569"/>
          <w:sz w:val="22"/>
          <w:szCs w:val="22"/>
        </w:rPr>
        <w:t xml:space="preserve">Slack notifications — Jenkins post block alerts on build failure and deployment success</w:t>
      </w:r>
    </w:p>
    <w:p>
      <w:pPr>
        <w:pStyle w:val="ListParagraph"/>
        <w:numPr>
          <w:ilvl w:val="0"/>
          <w:numId w:val="2"/>
        </w:numPr>
        <w:spacing w:after="60" w:before="60"/>
      </w:pPr>
      <w:r>
        <w:rPr>
          <w:rFonts w:ascii="Arial" w:cs="Arial" w:eastAsia="Arial" w:hAnsi="Arial"/>
          <w:b/>
          <w:bCs/>
          <w:color w:val="0F172A"/>
          <w:sz w:val="22"/>
          <w:szCs w:val="22"/>
        </w:rPr>
        <w:t xml:space="preserve">IaC: </w:t>
      </w:r>
      <w:r>
        <w:rPr>
          <w:rFonts w:ascii="Arial" w:cs="Arial" w:eastAsia="Arial" w:hAnsi="Arial"/>
          <w:color w:val="475569"/>
          <w:sz w:val="22"/>
          <w:szCs w:val="22"/>
        </w:rPr>
        <w:t xml:space="preserve">Terraform modules — refactor flat files into reusable VPC, ECS, and IAM modules</w:t>
      </w:r>
    </w:p>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3" w:space="4"/>
      </w:pBdr>
      <w:tabs>
        <w:tab w:val="right" w:pos="9026"/>
      </w:tabs>
      <w:spacing w:after="0" w:before="100"/>
    </w:pPr>
    <w:r>
      <w:rPr>
        <w:rFonts w:ascii="Arial" w:cs="Arial" w:eastAsia="Arial" w:hAnsi="Arial"/>
        <w:color w:val="B0B8C4"/>
        <w:sz w:val="16"/>
        <w:szCs w:val="16"/>
      </w:rPr>
      <w:t xml:space="preserve">Confidential — Interview Use Only</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3" w:space="4"/>
      </w:pBdr>
      <w:spacing w:after="100" w:before="0"/>
    </w:pPr>
    <w:r>
      <w:rPr>
        <w:rFonts w:ascii="Arial" w:cs="Arial" w:eastAsia="Arial" w:hAnsi="Arial"/>
        <w:color w:val="475569"/>
        <w:sz w:val="18"/>
        <w:szCs w:val="18"/>
      </w:rPr>
      <w:t xml:space="preserve">AWS CI/CD Pipeline — Project Documentation &amp; Interview Preparation</w:t>
    </w:r>
    <w:r>
      <w:rPr>
        <w:rFonts w:ascii="Arial" w:cs="Arial" w:eastAsia="Arial" w:hAnsi="Arial"/>
        <w:color w:val="B0B8C4"/>
        <w:sz w:val="18"/>
        <w:szCs w:val="18"/>
      </w:rPr>
      <w:t xml:space="preserve">    |    Dilan Vasantharaj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2026-05-02T12:37:16.333Z</dcterms:created>
  <dcterms:modified xsi:type="dcterms:W3CDTF">2026-05-02T12:37:16.344Z</dcterms:modified>
</cp:coreProperties>
</file>

<file path=docProps/custom.xml><?xml version="1.0" encoding="utf-8"?>
<Properties xmlns="http://schemas.openxmlformats.org/officeDocument/2006/custom-properties" xmlns:vt="http://schemas.openxmlformats.org/officeDocument/2006/docPropsVTypes"/>
</file>