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Listas de chequeo y matrices para artefactos de software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 </w:t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Dilan Buitrago Garrido </w:t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Estefany Muñoz Carrascal </w:t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Sara Inés Angarita Ballén</w:t>
        <w:br w:type="textWrapping"/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72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Presentado a:</w:t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Mara Cabrales.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ADSO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2693606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5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3"/>
        <w:gridCol w:w="1864"/>
        <w:gridCol w:w="1176"/>
        <w:gridCol w:w="1554"/>
        <w:gridCol w:w="1731"/>
        <w:tblGridChange w:id="0">
          <w:tblGrid>
            <w:gridCol w:w="1633"/>
            <w:gridCol w:w="1864"/>
            <w:gridCol w:w="1176"/>
            <w:gridCol w:w="1554"/>
            <w:gridCol w:w="1731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No criterios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a Evaluar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¿Los casos de uso corresponden con los requisitos funcionales establecidos?.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¿Se representa de forma clara en totalidad y sin ambigüedades todas las funcionalidades del sistema y los usuarios encargados?.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¿El diagrama presenta una buena estructura, entendible para cualquiera de los roles que participe en la construcción de dicho software?.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¿Está escrito el diagrama de forma adecuada,  (en verbos)?.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¿Tiene el caso de uso las relaciones adecuadas?.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¿Las relaciones de include están bien representadas y con las flechas dirigidas apropiadamente?.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¿Las relaciones de extend están bien representadas y con las flechas dirigidas apropiadamente?.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768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1"/>
        <w:gridCol w:w="2622"/>
        <w:gridCol w:w="846"/>
        <w:gridCol w:w="1489"/>
        <w:gridCol w:w="1720"/>
        <w:tblGridChange w:id="0">
          <w:tblGrid>
            <w:gridCol w:w="1091"/>
            <w:gridCol w:w="2622"/>
            <w:gridCol w:w="846"/>
            <w:gridCol w:w="1489"/>
            <w:gridCol w:w="1720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criterios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a Evaluar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 Diagrama de actividades</w:t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¿Los elementos representados en el diagrama de actividades son los apropiados?.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¿Las actividades que se representan en el diagrama de actividades corresponden con los requisitos funcionales que se han establecido?.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¿Las relaciones  entre acciones se muestran de forma entendible, clara, concisa y con los elementos apropiados de acuerdo con los requisitos funcionales que fueron establecidos?.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¿El diagrama de actividades coincide con la secuencia lógica de las actividades del software de acuerdo con los requisitos que se han establecido?.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¿El diagrama de actividades visualiza totalmente de forma concisa, sin malentendidos todas las funcionalidades del sistema y los usuarios encargados de ejecutarlas de acuerdo con los requisitos que han sido establecidos?.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¿El diagrama presenta de manera entendible, adecuada y ordenada una estructura?.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9"/>
        <w:gridCol w:w="1757"/>
        <w:gridCol w:w="1325"/>
        <w:gridCol w:w="1660"/>
        <w:gridCol w:w="1749"/>
        <w:tblGridChange w:id="0">
          <w:tblGrid>
            <w:gridCol w:w="1699"/>
            <w:gridCol w:w="1757"/>
            <w:gridCol w:w="1325"/>
            <w:gridCol w:w="1660"/>
            <w:gridCol w:w="1749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criterios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a Evaluar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clases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¿Las clases están acorde a los requisitos funcionales establecidos?.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¿Se han definido adecuadamente los atributos, con sus métodos y elementos propios de las clases ?.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¿Se ha guardado la lógica en las relaciones y se encuentran bien representadas?.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¿El diagrama de clases en su totalidad visualiza de forma clara, sin ambigüedades  todas las clases requeridas  y sus relaciones, de acuerdo con los requisitos funcionales establecidos para el sistema de información?.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¿El diagrama de clases presenta una estructura adecuada y ordenada, entendible para cualquier rol que participe en la construcción de dicho software?.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190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755"/>
        <w:gridCol w:w="1297"/>
        <w:gridCol w:w="1677"/>
        <w:gridCol w:w="1751"/>
        <w:tblGridChange w:id="0">
          <w:tblGrid>
            <w:gridCol w:w="1710"/>
            <w:gridCol w:w="1755"/>
            <w:gridCol w:w="1297"/>
            <w:gridCol w:w="1677"/>
            <w:gridCol w:w="1751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criterios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a Evaluar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2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chequeo MER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¿Se ha mencionado cada primary key para la identificación de las entidades?.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¿Se han realizado las relaciones de forma clara y sin ambigüedades?.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¿Se han hecho las cardinalidades para cada entidad?.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¿Todas las entidades se encuentran relacionadas?.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¿Cada entidad cuenta con sus atributos propios?.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190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4"/>
        <w:gridCol w:w="1752"/>
        <w:gridCol w:w="1288"/>
        <w:gridCol w:w="1684"/>
        <w:gridCol w:w="1752"/>
        <w:tblGridChange w:id="0">
          <w:tblGrid>
            <w:gridCol w:w="1714"/>
            <w:gridCol w:w="1752"/>
            <w:gridCol w:w="1288"/>
            <w:gridCol w:w="1684"/>
            <w:gridCol w:w="1752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criterios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a Evaluar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 Relacional de Bases de Datos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¿Se ha declarado cada primary key en las tablas para evitar registros duplicados?.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¿Se han declarado las relaciones de las tablas de forma clara y no ambigua ?.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¿Las entidades o tablas, tienen todos los atributos pertenecientes a ellas, sin implementar los atributos de otra entidad?.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¿Se ha establecido una multiplicidad adecuada en las relaciones de las entidades?. 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¿ Se han establecido las foreignkey para cada una de las relaciones existentes entre las tablas del modelo?.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¿Se han aplicado las reglas de la cardinalidad de forma adecuada?.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190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1740"/>
        <w:gridCol w:w="1377"/>
        <w:gridCol w:w="1641"/>
        <w:gridCol w:w="1745"/>
        <w:tblGridChange w:id="0">
          <w:tblGrid>
            <w:gridCol w:w="1687"/>
            <w:gridCol w:w="1740"/>
            <w:gridCol w:w="1377"/>
            <w:gridCol w:w="1641"/>
            <w:gridCol w:w="1745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criterios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a Evaluar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  de Bases de Datos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¿Las entidades en el modelo conceptual van acorde con los requisitos funcionales que han sido establecidos?.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¿Se ha realizado una buena definición en las relaciones entre las entidades manteniendo la lógica de acuerdo a los requisitos funcionales que han sido establecidos?.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¿Están definidos de manera correcta los atributos y su pertenencia solo a esas entidades?.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¿Es posible distinguir los atributos principales en el modelo?.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¿En el modelo se pueden encontrar bien definidas en las relaciones la cardinalidades de cada relación de entidades?.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¿Se puede ver de manera no ambigüa, clara y concisa todas las entidades junto con sus relaciones de acuerdo con los requisitos funcionales?.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¿Se presenta alguna estructura ordenada y adecuada y entendible para los robles que participan en la construcción del software?.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190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734"/>
        <w:gridCol w:w="1360"/>
        <w:gridCol w:w="1653"/>
        <w:gridCol w:w="1747"/>
        <w:tblGridChange w:id="0">
          <w:tblGrid>
            <w:gridCol w:w="1696"/>
            <w:gridCol w:w="1734"/>
            <w:gridCol w:w="1360"/>
            <w:gridCol w:w="1653"/>
            <w:gridCol w:w="1747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criterios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a Evaluar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Prototipado interfaz de diseño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La interfaz del aplicativo es de fácil manejo para los usuarios?.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Permite ejecutar las tareas de manera rápida y sencilla ?.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Todas las funciones claves están presentes y funcionan según lo esperado?.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¿Proporciona respuestas claras y oportunas sobre las acciones del usuario?.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¿La interfaz funciona de manera estable sin errores frecuentes?.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59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2"/>
        <w:gridCol w:w="1262"/>
        <w:gridCol w:w="1440"/>
        <w:gridCol w:w="1276"/>
        <w:gridCol w:w="1559"/>
        <w:gridCol w:w="1560"/>
        <w:tblGridChange w:id="0">
          <w:tblGrid>
            <w:gridCol w:w="1262"/>
            <w:gridCol w:w="1262"/>
            <w:gridCol w:w="1440"/>
            <w:gridCol w:w="1276"/>
            <w:gridCol w:w="1559"/>
            <w:gridCol w:w="1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4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9493"/>
              <w:tblGridChange w:id="0">
                <w:tblGrid>
                  <w:gridCol w:w="9493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eaaaa" w:val="clear"/>
                </w:tcPr>
                <w:p w:rsidR="00000000" w:rsidDel="00000000" w:rsidP="00000000" w:rsidRDefault="00000000" w:rsidRPr="00000000" w14:paraId="0000017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                                                                   Roles</w:t>
                  </w:r>
                </w:p>
              </w:tc>
            </w:tr>
          </w:tbl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Interesados muy influyentes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Interesados poco influyentes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B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</w:t>
            </w:r>
          </w:p>
          <w:p w:rsidR="00000000" w:rsidDel="00000000" w:rsidP="00000000" w:rsidRDefault="00000000" w:rsidRPr="00000000" w14:paraId="000001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Dilan Buitrago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Estefany Muñoz, Sara Angarita 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2334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1346"/>
        <w:tblGridChange w:id="0">
          <w:tblGrid>
            <w:gridCol w:w="988"/>
            <w:gridCol w:w="13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Dilan Buitrago</w:t>
            </w:r>
          </w:p>
          <w:p w:rsidR="00000000" w:rsidDel="00000000" w:rsidP="00000000" w:rsidRDefault="00000000" w:rsidRPr="00000000" w14:paraId="000001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Estefany Muñoz</w:t>
            </w:r>
          </w:p>
          <w:p w:rsidR="00000000" w:rsidDel="00000000" w:rsidP="00000000" w:rsidRDefault="00000000" w:rsidRPr="00000000" w14:paraId="000001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 Angarita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Maristela p.</w:t>
            </w:r>
          </w:p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Mara 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32.0" w:type="dxa"/>
        <w:jc w:val="left"/>
        <w:tblInd w:w="-3.0" w:type="dxa"/>
        <w:tblLayout w:type="fixed"/>
        <w:tblLook w:val="0600"/>
      </w:tblPr>
      <w:tblGrid>
        <w:gridCol w:w="1472"/>
        <w:gridCol w:w="1472"/>
        <w:gridCol w:w="1472"/>
        <w:gridCol w:w="1472"/>
        <w:gridCol w:w="1472"/>
        <w:gridCol w:w="1472"/>
        <w:tblGridChange w:id="0">
          <w:tblGrid>
            <w:gridCol w:w="1472"/>
            <w:gridCol w:w="1472"/>
            <w:gridCol w:w="1472"/>
            <w:gridCol w:w="1472"/>
            <w:gridCol w:w="1472"/>
            <w:gridCol w:w="147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Matriz de trazabilidad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after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AssistADSO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</w:t>
            </w:r>
            <w:r w:rsidDel="00000000" w:rsidR="00000000" w:rsidRPr="00000000">
              <w:rPr>
                <w:b w:val="1"/>
                <w:rtl w:val="0"/>
              </w:rPr>
              <w:t xml:space="preserve">preparación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-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-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-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Criterio de </w:t>
            </w:r>
            <w:r w:rsidDel="00000000" w:rsidR="00000000" w:rsidRPr="00000000">
              <w:rPr>
                <w:b w:val="1"/>
                <w:rtl w:val="0"/>
              </w:rPr>
              <w:t xml:space="preserve">aceptación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 </w:t>
            </w: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Iniciar sesión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Funcional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iniciar sesión con un nombre y contraseña válidos.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 </w:t>
            </w: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Validar información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1D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after="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La </w:t>
            </w:r>
            <w:r w:rsidDel="00000000" w:rsidR="00000000" w:rsidRPr="00000000">
              <w:rPr>
                <w:rtl w:val="0"/>
              </w:rPr>
              <w:t xml:space="preserve">información</w:t>
            </w:r>
            <w:r w:rsidDel="00000000" w:rsidR="00000000" w:rsidRPr="00000000">
              <w:rPr>
                <w:color w:val="000000"/>
                <w:rtl w:val="0"/>
              </w:rPr>
              <w:t xml:space="preserve"> de inicio de </w:t>
            </w:r>
            <w:r w:rsidDel="00000000" w:rsidR="00000000" w:rsidRPr="00000000">
              <w:rPr>
                <w:rtl w:val="0"/>
              </w:rPr>
              <w:t xml:space="preserve">sesión</w:t>
            </w:r>
            <w:r w:rsidDel="00000000" w:rsidR="00000000" w:rsidRPr="00000000">
              <w:rPr>
                <w:color w:val="000000"/>
                <w:rtl w:val="0"/>
              </w:rPr>
              <w:t xml:space="preserve"> se valida </w:t>
            </w:r>
            <w:r w:rsidDel="00000000" w:rsidR="00000000" w:rsidRPr="00000000">
              <w:rPr>
                <w:rtl w:val="0"/>
              </w:rPr>
              <w:t xml:space="preserve">correctamente</w:t>
            </w:r>
            <w:r w:rsidDel="00000000" w:rsidR="00000000" w:rsidRPr="00000000">
              <w:rPr>
                <w:color w:val="000000"/>
                <w:rtl w:val="0"/>
              </w:rPr>
              <w:t xml:space="preserve"> contra la base de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 </w:t>
            </w: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Cerrar sesión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1E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after="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El usuario </w:t>
            </w:r>
            <w:r w:rsidDel="00000000" w:rsidR="00000000" w:rsidRPr="00000000">
              <w:rPr>
                <w:rtl w:val="0"/>
              </w:rPr>
              <w:t xml:space="preserve">puede cerrar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sesión</w:t>
            </w:r>
            <w:r w:rsidDel="00000000" w:rsidR="00000000" w:rsidRPr="00000000">
              <w:rPr>
                <w:color w:val="000000"/>
                <w:rtl w:val="0"/>
              </w:rPr>
              <w:t xml:space="preserve"> y </w:t>
            </w:r>
            <w:r w:rsidDel="00000000" w:rsidR="00000000" w:rsidRPr="00000000">
              <w:rPr>
                <w:rtl w:val="0"/>
              </w:rPr>
              <w:t xml:space="preserve">se redirige</w:t>
            </w:r>
            <w:r w:rsidDel="00000000" w:rsidR="00000000" w:rsidRPr="00000000">
              <w:rPr>
                <w:color w:val="000000"/>
                <w:rtl w:val="0"/>
              </w:rPr>
              <w:t xml:space="preserve"> a la </w:t>
            </w:r>
            <w:r w:rsidDel="00000000" w:rsidR="00000000" w:rsidRPr="00000000">
              <w:rPr>
                <w:rtl w:val="0"/>
              </w:rPr>
              <w:t xml:space="preserve">página</w:t>
            </w:r>
            <w:r w:rsidDel="00000000" w:rsidR="00000000" w:rsidRPr="00000000">
              <w:rPr>
                <w:color w:val="000000"/>
                <w:rtl w:val="0"/>
              </w:rPr>
              <w:t xml:space="preserve"> de inicio.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 </w:t>
            </w: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instructor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1E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spacing w:after="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El sistema permite crear, consultar, editar e inhabilitar instructores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 </w:t>
            </w: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Registrar instructor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1E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spacing w:after="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Se puede registrar un nuevo instructor con todos los campos obligatorios completos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 </w:t>
            </w: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Consultar instructor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1F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spacing w:after="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Los usuarios pueden buscar y visualizar lo</w:t>
            </w:r>
            <w:r w:rsidDel="00000000" w:rsidR="00000000" w:rsidRPr="00000000">
              <w:rPr>
                <w:rtl w:val="0"/>
              </w:rPr>
              <w:t xml:space="preserve">s detalles de los instructores registrados.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 </w:t>
            </w: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Editar instructor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1F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spacing w:after="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Los dat</w:t>
            </w:r>
            <w:r w:rsidDel="00000000" w:rsidR="00000000" w:rsidRPr="00000000">
              <w:rPr>
                <w:rtl w:val="0"/>
              </w:rPr>
              <w:t xml:space="preserve">os de un instructor existente pueden ser actualizados.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 </w:t>
            </w: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Inhabilitar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Me</w:t>
            </w: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0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spacing w:after="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Un instructor puede se</w:t>
            </w:r>
            <w:r w:rsidDel="00000000" w:rsidR="00000000" w:rsidRPr="00000000">
              <w:rPr>
                <w:rtl w:val="0"/>
              </w:rPr>
              <w:t xml:space="preserve">r inhabilitado, y no debe aparecer en las listas activas.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 </w:t>
            </w: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ficha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0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after="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El sistema permite crear, consultar, editar e inhabilitar las fichas.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 </w:t>
            </w: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Registrar ficha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1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puede registrar una nueva ficha con todos los campos obligatorios completos.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RF 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Consultar ficha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1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Los usuarios pueden buscar y visualizar los detalles de las fichas registradas.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RF 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ficha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Los datos de una ficha existente pueden ser actualizados.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RF 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Inhabilitar ficha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Media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2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Una ficha puede ser inhabilitada, y no debe aparecer en las listas activas.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RF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Gestionar aprendiz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2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permite registrar, consultar, editar, e inhabilitar a los aprendices.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RF 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Registrar aprendiz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3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puede registrar un nuevo aprendiz con todos los campos obligatorios completos.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RF 4.1.1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Crear usuario de aprendiz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puede  crear un usuario único para cada aprendiz registrado.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RF 4.1.2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Crear contraseña de aprendiz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le puede asignar a una contraseña segura para cada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4.1.3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Asignar ficha aprendiz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 cada aprendiz registrado se le puede asignar correctamente a una ficha.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Gestionar asistencia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4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permite registrar y consultar las asistencias.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Generar QR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5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genera un QR diferente para cada sección en la toma de asistencias sin ningún inconveniente.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Registrar asistencia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5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registra la asistencia de los aprendices mediante el escaneo de QR, registrando la fecha y hora exacta en que se registra.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6.1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Generar inasistencia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6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marca la inasistencia del aprendiz, una vez pasado el tiempo establecido para la asistencia, si no se escanea el código.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6.2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Cargar justificación inasistencia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6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permite a los aprendices cargar documentos para justificar sus inasistencias.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6.2.1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Verificar días pasados inasistencia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7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verifica días pasados de la inasistencia.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6.2.2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Validar dos días pasados inasistencia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7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valida la justificación de la inasistencia presentada dentro de dos días.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6.2.3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Validar tres días inasistencia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8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valida la justificación de la inasistencia presentada dentro de tres días.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6.2.4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Validar tres días no pasados inasistencia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8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 valida la justificación de inasistencia antes de que pasen tres días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6.2.5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Cargar justificación en formato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8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acepta solo documentos en PDF para las justificaciones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6.2.6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Validar justificación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9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El sistema válida y aprueba, o rechaza según los criterios predefinidos las justificaciones subidas.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Generar reporte inasistencias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9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aplicativo permite  generar un reporte consolidado de todas las inasistencias dentro de una ficha.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7.1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descargar reporte inasistencia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spacing w:after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Activo</w:t>
            </w:r>
          </w:p>
          <w:p w:rsidR="00000000" w:rsidDel="00000000" w:rsidP="00000000" w:rsidRDefault="00000000" w:rsidRPr="00000000" w14:paraId="000002A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permite a los usuarios descargar el reporte de inasistencias en formato PDF.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5612130</wp:posOffset>
          </wp:positionH>
          <wp:positionV relativeFrom="paragraph">
            <wp:posOffset>-449577</wp:posOffset>
          </wp:positionV>
          <wp:extent cx="1051322" cy="841058"/>
          <wp:effectExtent b="0" l="0" r="0" t="0"/>
          <wp:wrapNone/>
          <wp:docPr descr="LOGO DEL SENA | tecnicadecimo" id="339634629" name="image1.png"/>
          <a:graphic>
            <a:graphicData uri="http://schemas.openxmlformats.org/drawingml/2006/picture">
              <pic:pic>
                <pic:nvPicPr>
                  <pic:cNvPr descr="LOGO DEL SENA | tecnicadecim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1322" cy="8410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088D"/>
    <w:rPr>
      <w:lang w:val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E308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E3088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3088D"/>
  </w:style>
  <w:style w:type="paragraph" w:styleId="Piedepgina">
    <w:name w:val="footer"/>
    <w:basedOn w:val="Normal"/>
    <w:link w:val="PiedepginaCar"/>
    <w:uiPriority w:val="99"/>
    <w:unhideWhenUsed w:val="1"/>
    <w:rsid w:val="00E3088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3088D"/>
  </w:style>
  <w:style w:type="paragraph" w:styleId="Normal0" w:customStyle="1">
    <w:name w:val="Normal0"/>
    <w:qFormat w:val="1"/>
    <w:rsid w:val="00E3088D"/>
    <w:pPr>
      <w:spacing w:after="200" w:line="276" w:lineRule="auto"/>
    </w:pPr>
    <w:rPr>
      <w:lang w:eastAsia="ja-JP"/>
    </w:rPr>
  </w:style>
  <w:style w:type="paragraph" w:styleId="Sinespaciado">
    <w:name w:val="No Spacing"/>
    <w:link w:val="SinespaciadoCar"/>
    <w:uiPriority w:val="1"/>
    <w:qFormat w:val="1"/>
    <w:rsid w:val="00440058"/>
    <w:pPr>
      <w:spacing w:after="0" w:line="240" w:lineRule="auto"/>
    </w:pPr>
    <w:rPr>
      <w:rFonts w:eastAsiaTheme="minorEastAsia"/>
      <w:lang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440058"/>
    <w:rPr>
      <w:rFonts w:eastAsiaTheme="minorEastAsia"/>
      <w:kern w:val="0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BCmaPIiUnsVmwAm1aXsc4tA/ng==">CgMxLjAyCGguZ2pkZ3hzMgloLjMwajB6bGw4AHIhMV93bDVnbmJfbFQtM2Nld3dzcFRPUUJ6bnJvd21zekRx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2024-05-21T14:58:00Z</dcterms:created>
  <dc:creator>Diego Andres De Avila Diaz</dc:creator>
</cp:coreProperties>
</file>