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r w:rsidRPr="00C8442E">
        <w:rPr>
          <w:noProof/>
          <w:sz w:val="23"/>
          <w:szCs w:val="23"/>
        </w:rPr>
        <w:drawing>
          <wp:inline distT="0" distB="0" distL="0" distR="0" wp14:anchorId="4C94A17F" wp14:editId="7D0454EF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2A3B3FD3" wp14:editId="3E0C43D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3B3FD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641BE0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807A3" w:rsidRPr="00C8442E" w:rsidRDefault="003807A3" w:rsidP="00A07D8D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:rsidR="007A1B08" w:rsidRPr="00C8442E" w:rsidRDefault="007A1B08" w:rsidP="007A1B08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 xml:space="preserve">Unidade </w:t>
      </w:r>
      <w:r w:rsidR="00F917A7">
        <w:rPr>
          <w:sz w:val="23"/>
          <w:szCs w:val="23"/>
        </w:rPr>
        <w:t>Ponta da praia</w:t>
      </w:r>
      <w:r w:rsidRPr="00C8442E">
        <w:rPr>
          <w:sz w:val="23"/>
          <w:szCs w:val="23"/>
        </w:rPr>
        <w:t xml:space="preserve"> – Método Autorizado</w:t>
      </w:r>
    </w:p>
    <w:p w:rsidR="003807A3" w:rsidRPr="00C8442E" w:rsidRDefault="003807A3" w:rsidP="003807A3">
      <w:pPr>
        <w:rPr>
          <w:sz w:val="23"/>
          <w:szCs w:val="23"/>
        </w:rPr>
      </w:pPr>
    </w:p>
    <w:p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="0013199A"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 w:rsidR="0013199A"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="00FD2AF7"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 w:rsidR="0013199A"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13199A"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641BE0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2D5447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641BE0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641BE0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641BE0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641BE0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641BE0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 xml:space="preserve">CLÁUSULA PRIMEIRA-OBJETO: </w:t>
      </w:r>
      <w:r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pelo prazo de duração até o término do </w:t>
      </w:r>
      <w:r>
        <w:rPr>
          <w:rFonts w:ascii="Arial Narrow" w:hAnsi="Arial Narrow"/>
          <w:b/>
          <w:sz w:val="23"/>
          <w:szCs w:val="23"/>
        </w:rPr>
        <w:t>(2º módulo)</w:t>
      </w:r>
      <w:r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SEGUNDA–PAGAMENTO:</w:t>
      </w:r>
      <w:r>
        <w:rPr>
          <w:rFonts w:ascii="Arial Narrow" w:hAnsi="Arial Narrow"/>
          <w:sz w:val="23"/>
          <w:szCs w:val="23"/>
        </w:rPr>
        <w:t xml:space="preserve"> Pelos serviços ora contratados,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pagará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as mensalidades aqui estabelecidas – nos termos do </w:t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 abaixo – relativas ao período contratado, independentemente do calendário da Escola e do andamento das aulas no período, sendo devido o pagamento até a conclusão do segundo estágio contratado. Os boletos estarão disponíveis no Portal do aluno, </w:t>
      </w:r>
      <w:hyperlink r:id="rId9" w:history="1">
        <w:r>
          <w:rPr>
            <w:rStyle w:val="Hyperlink"/>
            <w:sz w:val="26"/>
            <w:szCs w:val="26"/>
          </w:rPr>
          <w:t>www.fisk.com.br/portaldoaluno</w:t>
        </w:r>
      </w:hyperlink>
      <w:r>
        <w:rPr>
          <w:rFonts w:ascii="Arial Narrow" w:hAnsi="Arial Narrow"/>
          <w:b/>
          <w:sz w:val="26"/>
          <w:szCs w:val="26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1º</w:t>
      </w:r>
      <w:r>
        <w:rPr>
          <w:rFonts w:ascii="Arial Narrow" w:hAnsi="Arial Narrow"/>
          <w:sz w:val="23"/>
          <w:szCs w:val="23"/>
        </w:rPr>
        <w:t>-</w:t>
      </w:r>
      <w:r>
        <w:rPr>
          <w:rFonts w:ascii="Arial Narrow" w:hAnsi="Arial Narrow"/>
          <w:b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No caso de inadimplência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, não havendo a quitação do débito até o fim do estágio atual, somente será efetuada rematrícula e renovação contratual caso todos os valores devidos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sejam integralmente quitados.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 e parcelas. Os estágios subsequentes têm preços diferentes, conforme regulamento interno e tabela de preços.</w:t>
      </w:r>
    </w:p>
    <w:p w:rsidR="00E70CFF" w:rsidRDefault="00E70CFF" w:rsidP="00E70CFF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§4º</w:t>
      </w:r>
      <w:r>
        <w:rPr>
          <w:rFonts w:ascii="Arial Narrow" w:hAnsi="Arial Narrow" w:cs="Arial"/>
          <w:sz w:val="23"/>
          <w:szCs w:val="23"/>
        </w:rPr>
        <w:t xml:space="preserve">- </w:t>
      </w:r>
      <w:r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 w:cs="Arial"/>
          <w:b/>
          <w:bCs/>
          <w:sz w:val="23"/>
          <w:szCs w:val="23"/>
        </w:rPr>
        <w:t>§5º</w:t>
      </w:r>
      <w:r>
        <w:rPr>
          <w:rFonts w:ascii="Arial Narrow" w:hAnsi="Arial Narrow" w:cs="Arial"/>
          <w:bCs/>
          <w:sz w:val="23"/>
          <w:szCs w:val="23"/>
        </w:rPr>
        <w:t>-</w:t>
      </w:r>
      <w:r>
        <w:rPr>
          <w:rFonts w:ascii="Arial Narrow" w:hAnsi="Arial Narrow" w:cs="Arial"/>
          <w:sz w:val="23"/>
          <w:szCs w:val="23"/>
        </w:rPr>
        <w:t xml:space="preserve"> Eventual atraso no pagamento de qualquer das mensalidades acarretará na aplicação da multa de 2% (dois por cento),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>
        <w:rPr>
          <w:rFonts w:ascii="Arial Narrow" w:hAnsi="Arial Narrow" w:cs="Arial Narrow"/>
          <w:sz w:val="22"/>
          <w:szCs w:val="22"/>
        </w:rPr>
        <w:t xml:space="preserve">de 0,03% </w:t>
      </w:r>
      <w:r>
        <w:rPr>
          <w:rFonts w:ascii="Arial Narrow" w:hAnsi="Arial Narrow" w:cs="Arial"/>
          <w:sz w:val="23"/>
          <w:szCs w:val="23"/>
        </w:rPr>
        <w:t xml:space="preserve">e deverá o </w:t>
      </w:r>
      <w:r>
        <w:rPr>
          <w:rFonts w:ascii="Arial Narrow" w:hAnsi="Arial Narrow" w:cs="Arial"/>
          <w:b/>
          <w:bCs/>
          <w:sz w:val="23"/>
          <w:szCs w:val="23"/>
        </w:rPr>
        <w:t>CONTRATANTE</w:t>
      </w:r>
      <w:r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E70CFF" w:rsidRDefault="00E70CFF" w:rsidP="00E70CFF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/>
          <w:sz w:val="23"/>
          <w:szCs w:val="23"/>
        </w:rPr>
        <w:t>: Este contrato é firmado pelo prazo de duração do período contratado (dois estágios), conforme determinado acima, pelo período necessário à conclusão da carga horária estabelecida no regulamento interno.</w:t>
      </w:r>
    </w:p>
    <w:p w:rsidR="00641BE0" w:rsidRDefault="00E70CFF" w:rsidP="00641BE0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Somente serão mantidas as turmas quand</w:t>
      </w:r>
      <w:r w:rsidR="00641BE0">
        <w:rPr>
          <w:rFonts w:ascii="Arial Narrow" w:hAnsi="Arial Narrow"/>
          <w:sz w:val="23"/>
          <w:szCs w:val="23"/>
        </w:rPr>
        <w:t>o existente o número mínimo de a</w:t>
      </w:r>
      <w:r>
        <w:rPr>
          <w:rFonts w:ascii="Arial Narrow" w:hAnsi="Arial Narrow"/>
          <w:sz w:val="23"/>
          <w:szCs w:val="23"/>
        </w:rPr>
        <w:t xml:space="preserve">lunos estabelecido no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, da Cláusula Quinta deste contrato, tendo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</w:t>
      </w:r>
      <w:r w:rsidR="00641BE0">
        <w:rPr>
          <w:rFonts w:ascii="Arial Narrow" w:hAnsi="Arial Narrow"/>
          <w:sz w:val="23"/>
          <w:szCs w:val="23"/>
        </w:rPr>
        <w:t>tingida a quantidade mínima de a</w:t>
      </w:r>
      <w:r>
        <w:rPr>
          <w:rFonts w:ascii="Arial Narrow" w:hAnsi="Arial Narrow"/>
          <w:sz w:val="23"/>
          <w:szCs w:val="23"/>
        </w:rPr>
        <w:t>lunos.</w:t>
      </w:r>
      <w:r w:rsidR="00641BE0" w:rsidRPr="00641BE0">
        <w:rPr>
          <w:rFonts w:ascii="Arial Narrow" w:hAnsi="Arial Narrow"/>
          <w:sz w:val="23"/>
          <w:szCs w:val="23"/>
        </w:rPr>
        <w:t xml:space="preserve"> </w:t>
      </w:r>
      <w:r w:rsidR="00641BE0">
        <w:rPr>
          <w:rFonts w:ascii="Arial Narrow" w:hAnsi="Arial Narrow"/>
          <w:sz w:val="23"/>
          <w:szCs w:val="23"/>
        </w:rPr>
        <w:t>No caso de turmas novas, o valor da taxa de matrícula não é devolvido.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bookmarkStart w:id="0" w:name="_GoBack"/>
      <w:bookmarkEnd w:id="0"/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lastRenderedPageBreak/>
        <w:t>§2º</w:t>
      </w:r>
      <w:r>
        <w:rPr>
          <w:rFonts w:ascii="Arial Narrow" w:hAnsi="Arial Narrow"/>
          <w:sz w:val="23"/>
          <w:szCs w:val="23"/>
        </w:rPr>
        <w:t xml:space="preserve">- Não mantido o curso no prazo acima,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 regular ou </w:t>
      </w:r>
      <w:r>
        <w:rPr>
          <w:rFonts w:ascii="Arial Narrow" w:hAnsi="Arial Narrow"/>
          <w:bCs/>
          <w:sz w:val="23"/>
          <w:szCs w:val="23"/>
        </w:rPr>
        <w:t>para modalidade de curso personalizado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 da multa contratual no valor de duas mensalidades integrais vigente na data de rescisão.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sz w:val="23"/>
          <w:szCs w:val="23"/>
        </w:rPr>
        <w:t xml:space="preserve"> anterior.</w:t>
      </w:r>
    </w:p>
    <w:p w:rsidR="00E70CFF" w:rsidRDefault="00E70CFF" w:rsidP="00E70CFF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§5º- </w:t>
      </w:r>
      <w:r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a quantidade de mensalidades necessárias para a conclusão do estágio.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 xml:space="preserve"> estipulado na cláusula segunda, §1º. </w:t>
      </w:r>
    </w:p>
    <w:p w:rsidR="00E70CFF" w:rsidRDefault="00E70CFF" w:rsidP="00E70CFF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§8º</w:t>
      </w:r>
      <w:r>
        <w:rPr>
          <w:rFonts w:ascii="Arial Narrow" w:hAnsi="Arial Narrow"/>
          <w:b/>
          <w:sz w:val="23"/>
          <w:szCs w:val="23"/>
        </w:rPr>
        <w:softHyphen/>
      </w:r>
      <w:r>
        <w:rPr>
          <w:rFonts w:ascii="Arial Narrow" w:hAnsi="Arial Narrow"/>
          <w:sz w:val="23"/>
          <w:szCs w:val="23"/>
        </w:rPr>
        <w:t>- Caso a inadimplência dos valores devidos por força deste contrato seja superior a 90 (noventa</w:t>
      </w:r>
      <w:r>
        <w:rPr>
          <w:rFonts w:ascii="Arial Narrow" w:hAnsi="Arial Narrow" w:cs="Arial"/>
          <w:bCs/>
          <w:sz w:val="23"/>
          <w:szCs w:val="23"/>
        </w:rPr>
        <w:t>) dias, a contratada registrará os débitos no serviço central de proteção ao credito (SPC), legalmente existente, para registro nos termos do artigo 43, parágrafo 2º da Lei nº8.078/90 (Código de Defesa do Consumidor).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>
        <w:rPr>
          <w:rFonts w:ascii="Arial Narrow" w:hAnsi="Arial Narrow"/>
          <w:sz w:val="23"/>
          <w:szCs w:val="23"/>
        </w:rPr>
        <w:t xml:space="preserve">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3"/>
          <w:szCs w:val="23"/>
        </w:rPr>
        <w:t xml:space="preserve">CONTRATANTE </w:t>
      </w:r>
      <w:r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A cada mudança de estágio, deverá ser efetivada a rematrícula (material incluso), sob pena da não continuidade dos estudos.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mensalidades pelo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no horário estabelecido neste instrumento.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Somente serão repostas as aulas decorrentes de ausência justificada (atestado médico), em período determinado pela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  <w:sz w:val="23"/>
          <w:szCs w:val="23"/>
        </w:rPr>
        <w:t xml:space="preserve"> I</w:t>
      </w:r>
      <w:r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; </w:t>
      </w:r>
      <w:r>
        <w:rPr>
          <w:rFonts w:ascii="Arial Narrow" w:hAnsi="Arial Narrow"/>
          <w:b/>
          <w:bCs/>
          <w:sz w:val="23"/>
          <w:szCs w:val="23"/>
        </w:rPr>
        <w:t>II</w:t>
      </w:r>
      <w:r>
        <w:rPr>
          <w:rFonts w:ascii="Arial Narrow" w:hAnsi="Arial Narrow"/>
          <w:sz w:val="23"/>
          <w:szCs w:val="23"/>
        </w:rPr>
        <w:t>- Caso o Aluno não seja aprovado na segunda chance, deverá refazer o estágio.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§5º</w:t>
      </w:r>
      <w:r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 xml:space="preserve">- Após o cumprimento da carga horária pelo Aluno e a obtenção da nota mínima 6,0 </w:t>
      </w:r>
      <w:r>
        <w:rPr>
          <w:rFonts w:ascii="Arial Narrow" w:hAnsi="Arial Narrow"/>
          <w:bCs/>
          <w:sz w:val="23"/>
          <w:szCs w:val="23"/>
        </w:rPr>
        <w:t>(seis)</w:t>
      </w:r>
      <w:r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-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regulares ou para modalidade de curso personalizado.</w:t>
      </w:r>
      <w:r>
        <w:rPr>
          <w:rFonts w:ascii="Arial Narrow" w:hAnsi="Arial Narrow"/>
          <w:b/>
          <w:bCs/>
          <w:sz w:val="23"/>
          <w:szCs w:val="23"/>
        </w:rPr>
        <w:br/>
        <w:t>CLAÚSULA SEXTA-DO FORO:</w:t>
      </w:r>
      <w:r>
        <w:rPr>
          <w:rFonts w:ascii="Arial Narrow" w:hAnsi="Arial Narrow"/>
          <w:sz w:val="23"/>
          <w:szCs w:val="23"/>
        </w:rPr>
        <w:t xml:space="preserve"> As partes contratantes elegem o Foro da Comarca de Santos, para a solução de quaisquer questões decorrentes do presente contrato, com renúncia expressa de qualquer outro, por mais privilegiado que seja. E por estarem justas e contratadas entre si, as partes contratantes firmam o presente, em duas vias de igual teor e forma, para que se produzam os seus jurídicos e legais efeitos.</w:t>
      </w: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Santos, ______ de ___________________ de </w:t>
      </w:r>
      <w:r>
        <w:rPr>
          <w:rFonts w:ascii="Arial Narrow" w:hAnsi="Arial Narrow"/>
          <w:color w:val="000000"/>
          <w:sz w:val="23"/>
          <w:szCs w:val="23"/>
        </w:rPr>
        <w:t>20_______.</w:t>
      </w: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3892550</wp:posOffset>
            </wp:positionH>
            <wp:positionV relativeFrom="paragraph">
              <wp:posOffset>57785</wp:posOffset>
            </wp:positionV>
            <wp:extent cx="1458595" cy="1717675"/>
            <wp:effectExtent l="0" t="0" r="825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firstLine="12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______________________________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 xml:space="preserve"> 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__________________________________</w:t>
      </w:r>
    </w:p>
    <w:p w:rsidR="00E70CFF" w:rsidRDefault="00E70CFF" w:rsidP="00E70CFF">
      <w:pPr>
        <w:pStyle w:val="Ttulo2"/>
        <w:rPr>
          <w:sz w:val="23"/>
          <w:szCs w:val="23"/>
        </w:rPr>
      </w:pPr>
      <w:r>
        <w:rPr>
          <w:rFonts w:cs="Shruti"/>
          <w:b w:val="0"/>
          <w:sz w:val="23"/>
          <w:szCs w:val="23"/>
        </w:rPr>
        <w:lastRenderedPageBreak/>
        <w:t xml:space="preserve">    </w:t>
      </w:r>
      <w:r>
        <w:rPr>
          <w:rFonts w:cs="Shruti"/>
          <w:b w:val="0"/>
          <w:sz w:val="23"/>
          <w:szCs w:val="23"/>
        </w:rPr>
        <w:fldChar w:fldCharType="begin"/>
      </w:r>
      <w:r>
        <w:rPr>
          <w:rFonts w:cs="Shruti"/>
          <w:sz w:val="23"/>
          <w:szCs w:val="23"/>
        </w:rPr>
        <w:instrText xml:space="preserve"> MERGEFIELD  NomeResponsavel  \* MERGEFORMAT </w:instrText>
      </w:r>
      <w:r>
        <w:rPr>
          <w:rFonts w:cs="Shruti"/>
          <w:b w:val="0"/>
          <w:sz w:val="23"/>
          <w:szCs w:val="23"/>
        </w:rPr>
        <w:fldChar w:fldCharType="separate"/>
      </w:r>
      <w:r w:rsidR="00641BE0">
        <w:rPr>
          <w:rFonts w:cs="Shruti"/>
          <w:noProof/>
          <w:sz w:val="23"/>
          <w:szCs w:val="23"/>
        </w:rPr>
        <w:t>«NomeResponsavel»</w:t>
      </w:r>
      <w:r>
        <w:rPr>
          <w:rFonts w:cs="Shruti"/>
          <w:b w:val="0"/>
          <w:sz w:val="23"/>
          <w:szCs w:val="23"/>
        </w:rPr>
        <w:fldChar w:fldCharType="end"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sz w:val="23"/>
          <w:szCs w:val="23"/>
        </w:rPr>
        <w:t>César A. Bononi - Diretor</w:t>
      </w:r>
    </w:p>
    <w:p w:rsidR="00E70CFF" w:rsidRDefault="00E70CFF" w:rsidP="00E70CFF">
      <w:pPr>
        <w:pStyle w:val="Ttulo2"/>
        <w:rPr>
          <w:sz w:val="23"/>
          <w:szCs w:val="23"/>
        </w:rPr>
      </w:pPr>
      <w:r>
        <w:rPr>
          <w:sz w:val="23"/>
          <w:szCs w:val="23"/>
        </w:rPr>
        <w:t xml:space="preserve">    CONTRATANTE / ALUNO  </w:t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  <w:t xml:space="preserve">       CONTRATADA</w:t>
      </w:r>
    </w:p>
    <w:p w:rsidR="00E70CFF" w:rsidRDefault="00E70CFF" w:rsidP="00E70CFF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- CURSOS DE INGLÊS E ESPANHOL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E70CFF" w:rsidRDefault="00E70CFF" w:rsidP="00E70CFF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01</w:t>
      </w:r>
      <w:r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Série Magic Way,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I.C.E.Transitions 1, I.C.E.Transitions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 </w:t>
      </w:r>
      <w:r>
        <w:rPr>
          <w:rFonts w:ascii="Arial Narrow" w:hAnsi="Arial Narrow"/>
          <w:b/>
          <w:sz w:val="23"/>
          <w:szCs w:val="23"/>
          <w:lang w:val="es-ES_tradnl"/>
        </w:rPr>
        <w:t>CURSO RÁPIDO</w:t>
      </w:r>
      <w:r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>
        <w:rPr>
          <w:rFonts w:ascii="Arial Narrow" w:hAnsi="Arial Narrow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r>
        <w:rPr>
          <w:rFonts w:ascii="Arial Narrow" w:hAnsi="Arial Narrow"/>
          <w:bCs/>
          <w:sz w:val="23"/>
          <w:szCs w:val="23"/>
        </w:rPr>
        <w:t>Série Magic Wa</w:t>
      </w:r>
      <w:r>
        <w:rPr>
          <w:rFonts w:ascii="Arial Narrow" w:hAnsi="Arial Narrow"/>
          <w:sz w:val="23"/>
          <w:szCs w:val="23"/>
        </w:rPr>
        <w:t xml:space="preserve">y: 40 a 45 h (cada); Playground até I.C.E. Fluency 2: 40 a 45 h (cada); – Fisk in Focus: 55 a 60 h; e Perfect your English: 70 a 75 h; Speed 1, 2 e 3: 40 a 45 h (cada).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r>
        <w:rPr>
          <w:rFonts w:ascii="Arial Narrow" w:hAnsi="Arial Narrow"/>
          <w:sz w:val="23"/>
          <w:szCs w:val="23"/>
        </w:rPr>
        <w:t xml:space="preserve">Chiquiteens 1 a </w:t>
      </w:r>
      <w:r>
        <w:rPr>
          <w:rFonts w:ascii="Arial Narrow" w:hAnsi="Arial Narrow"/>
          <w:bCs/>
          <w:sz w:val="23"/>
          <w:szCs w:val="23"/>
        </w:rPr>
        <w:t>Español Inmediato 3: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>
        <w:rPr>
          <w:rFonts w:ascii="Arial Narrow" w:hAnsi="Arial Narrow"/>
          <w:b/>
          <w:bCs/>
          <w:sz w:val="23"/>
          <w:szCs w:val="23"/>
        </w:rPr>
        <w:t>45 horas</w:t>
      </w:r>
      <w:r>
        <w:rPr>
          <w:rFonts w:ascii="Arial Narrow" w:hAnsi="Arial Narrow"/>
          <w:sz w:val="23"/>
          <w:szCs w:val="23"/>
        </w:rPr>
        <w:t> aulas dadas para os estágios mencionados acima.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E70CFF" w:rsidRDefault="00E70CFF" w:rsidP="00E70CFF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FF" w:rsidRDefault="00E70CFF" w:rsidP="00E70CF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>
        <w:rPr>
          <w:rFonts w:ascii="Arial Narrow" w:hAnsi="Arial Narrow"/>
          <w:snapToGrid w:val="0"/>
          <w:sz w:val="23"/>
          <w:szCs w:val="23"/>
        </w:rPr>
        <w:t xml:space="preserve">O Aluno de Fluency 2 deve ter freqüência mínima de 80% (oitenta por cento) e média mínima 60 (sessenta), para iniciar o estágio Fisk in </w:t>
      </w:r>
      <w:r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Proficiency, o Aluno deverá, ainda, pagar a taxa correspondente.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>
        <w:rPr>
          <w:rFonts w:ascii="Arial Narrow" w:hAnsi="Arial Narrow"/>
          <w:i/>
          <w:snapToGrid w:val="0"/>
          <w:sz w:val="23"/>
          <w:szCs w:val="23"/>
        </w:rPr>
        <w:t>Español Inmediato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E70CFF" w:rsidRDefault="00E70CFF" w:rsidP="00E70CFF">
      <w:pPr>
        <w:pStyle w:val="Ttulo"/>
        <w:jc w:val="both"/>
        <w:rPr>
          <w:rFonts w:ascii="Arial Narrow" w:hAnsi="Arial Narrow" w:cs="Arial"/>
          <w:b w:val="0"/>
          <w:bCs/>
          <w:snapToGrid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28.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70CFF" w:rsidRDefault="00E70CFF" w:rsidP="00E70CF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E70CFF" w:rsidRDefault="00E70CFF" w:rsidP="00E70CFF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30.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E70CFF">
      <w:pgSz w:w="11907" w:h="16840" w:code="9"/>
      <w:pgMar w:top="426" w:right="850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3A95" w:rsidRDefault="00363A95">
      <w:r>
        <w:separator/>
      </w:r>
    </w:p>
  </w:endnote>
  <w:endnote w:type="continuationSeparator" w:id="0">
    <w:p w:rsidR="00363A95" w:rsidRDefault="00363A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3A95" w:rsidRDefault="00363A95">
      <w:r>
        <w:separator/>
      </w:r>
    </w:p>
  </w:footnote>
  <w:footnote w:type="continuationSeparator" w:id="0">
    <w:p w:rsidR="00363A95" w:rsidRDefault="00363A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1BE0"/>
    <w:rsid w:val="000054A3"/>
    <w:rsid w:val="00014579"/>
    <w:rsid w:val="0002427E"/>
    <w:rsid w:val="000301C6"/>
    <w:rsid w:val="00041B4E"/>
    <w:rsid w:val="00086F1F"/>
    <w:rsid w:val="00093CEA"/>
    <w:rsid w:val="000A1653"/>
    <w:rsid w:val="000A1F30"/>
    <w:rsid w:val="000A345F"/>
    <w:rsid w:val="000A63DB"/>
    <w:rsid w:val="000D3F09"/>
    <w:rsid w:val="000E2BF9"/>
    <w:rsid w:val="000E2E5E"/>
    <w:rsid w:val="000E6893"/>
    <w:rsid w:val="0013199A"/>
    <w:rsid w:val="0016647D"/>
    <w:rsid w:val="00174319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45502"/>
    <w:rsid w:val="00271969"/>
    <w:rsid w:val="00280593"/>
    <w:rsid w:val="00283EDA"/>
    <w:rsid w:val="00295E62"/>
    <w:rsid w:val="002A0E9F"/>
    <w:rsid w:val="002D5447"/>
    <w:rsid w:val="002F0738"/>
    <w:rsid w:val="00306B3F"/>
    <w:rsid w:val="00307CCB"/>
    <w:rsid w:val="00340AF6"/>
    <w:rsid w:val="003612DA"/>
    <w:rsid w:val="00363A95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46A77"/>
    <w:rsid w:val="0046218C"/>
    <w:rsid w:val="0046342A"/>
    <w:rsid w:val="00471AE5"/>
    <w:rsid w:val="00483EF5"/>
    <w:rsid w:val="00492DF4"/>
    <w:rsid w:val="004951AF"/>
    <w:rsid w:val="004A7DDF"/>
    <w:rsid w:val="004C7BC3"/>
    <w:rsid w:val="004F2DE2"/>
    <w:rsid w:val="00520375"/>
    <w:rsid w:val="005368AA"/>
    <w:rsid w:val="00554EDF"/>
    <w:rsid w:val="005768DC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41BE0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2C5"/>
    <w:rsid w:val="008C7B5E"/>
    <w:rsid w:val="008D2D29"/>
    <w:rsid w:val="008D428D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40D9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33D9"/>
    <w:rsid w:val="00B941B5"/>
    <w:rsid w:val="00BD02C8"/>
    <w:rsid w:val="00BE5EAE"/>
    <w:rsid w:val="00C24233"/>
    <w:rsid w:val="00C466FA"/>
    <w:rsid w:val="00C50F46"/>
    <w:rsid w:val="00C831C7"/>
    <w:rsid w:val="00C8442E"/>
    <w:rsid w:val="00C84B55"/>
    <w:rsid w:val="00C923E3"/>
    <w:rsid w:val="00C936CB"/>
    <w:rsid w:val="00CA49EF"/>
    <w:rsid w:val="00D0692D"/>
    <w:rsid w:val="00D156A5"/>
    <w:rsid w:val="00D50347"/>
    <w:rsid w:val="00D70E4A"/>
    <w:rsid w:val="00D73E2C"/>
    <w:rsid w:val="00D83E81"/>
    <w:rsid w:val="00D85CC5"/>
    <w:rsid w:val="00D978F6"/>
    <w:rsid w:val="00DA1624"/>
    <w:rsid w:val="00DB3D6D"/>
    <w:rsid w:val="00DD08B7"/>
    <w:rsid w:val="00DF635E"/>
    <w:rsid w:val="00E01F20"/>
    <w:rsid w:val="00E04910"/>
    <w:rsid w:val="00E13F81"/>
    <w:rsid w:val="00E21919"/>
    <w:rsid w:val="00E25850"/>
    <w:rsid w:val="00E455A3"/>
    <w:rsid w:val="00E61001"/>
    <w:rsid w:val="00E70CFF"/>
    <w:rsid w:val="00E71723"/>
    <w:rsid w:val="00E87153"/>
    <w:rsid w:val="00EC16ED"/>
    <w:rsid w:val="00EF40BB"/>
    <w:rsid w:val="00F16F49"/>
    <w:rsid w:val="00F237F4"/>
    <w:rsid w:val="00F50F63"/>
    <w:rsid w:val="00F613B5"/>
    <w:rsid w:val="00F64948"/>
    <w:rsid w:val="00F917A7"/>
    <w:rsid w:val="00FA1777"/>
    <w:rsid w:val="00FD2AF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uiPriority w:val="99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uiPriority w:val="99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Ttulo2Char">
    <w:name w:val="Título 2 Char"/>
    <w:basedOn w:val="Fontepargpadro"/>
    <w:link w:val="Ttulo2"/>
    <w:rsid w:val="00E70CFF"/>
    <w:rPr>
      <w:rFonts w:ascii="Arial Narrow" w:hAnsi="Arial Narrow"/>
      <w:b/>
      <w:sz w:val="18"/>
      <w:szCs w:val="16"/>
    </w:rPr>
  </w:style>
  <w:style w:type="paragraph" w:styleId="NormalWeb">
    <w:name w:val="Normal (Web)"/>
    <w:basedOn w:val="Normal"/>
    <w:uiPriority w:val="99"/>
    <w:semiHidden/>
    <w:unhideWhenUsed/>
    <w:rsid w:val="00E70CFF"/>
    <w:pPr>
      <w:spacing w:before="100" w:beforeAutospacing="1" w:after="100" w:afterAutospacing="1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E70CF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6775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7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8E2F0D-BC32-4981-9453-CC59D26295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- 2023PP</Template>
  <TotalTime>1</TotalTime>
  <Pages>4</Pages>
  <Words>2917</Words>
  <Characters>15757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18637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1</cp:revision>
  <cp:lastPrinted>2011-12-08T13:22:00Z</cp:lastPrinted>
  <dcterms:created xsi:type="dcterms:W3CDTF">2023-09-13T12:09:00Z</dcterms:created>
  <dcterms:modified xsi:type="dcterms:W3CDTF">2023-09-13T12:10:00Z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