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A59938" w14:textId="77777777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E11957">
        <w:rPr>
          <w:noProof/>
          <w:lang w:val="es-ES" w:eastAsia="es-ES"/>
        </w:rPr>
        <w:drawing>
          <wp:inline distT="0" distB="0" distL="0" distR="0" wp14:anchorId="7F41530C" wp14:editId="081BF570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04EA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5CF3CF36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10612A9B" w14:textId="77777777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EA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EA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EA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EA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7AAC2391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3A389C1" wp14:editId="23E87034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0C641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38DD78C6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236F0A97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5F60158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99E7989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A9849D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4EA7" w:rsidRPr="00304EA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04EA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04EA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3551610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E039219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A089309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75FDA4D2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EA9035A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25527C" wp14:editId="5DDA1F7C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6D3982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4F25F4C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13ECB03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10FF1B38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5C3E0D4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«TelelfoneAluno»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6694E24E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BABA80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E91BD7B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81EF0A0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04EA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04EA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601F4E7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1D2665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D56E0C8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FA4EAC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5A8D343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38BD5C59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F6B9FB" wp14:editId="7B49952B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75054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8CA636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04EA7">
        <w:rPr>
          <w:rFonts w:ascii="Arial Narrow" w:hAnsi="Arial Narrow"/>
          <w:noProof/>
          <w:sz w:val="18"/>
        </w:rPr>
        <w:t>«</w:t>
      </w:r>
      <w:r w:rsidR="00304EA7" w:rsidRPr="00304EA7">
        <w:rPr>
          <w:rFonts w:ascii="Arial Narrow" w:hAnsi="Arial Narrow"/>
          <w:b/>
          <w:noProof/>
        </w:rPr>
        <w:t>Dias</w:t>
      </w:r>
      <w:r w:rsidR="00304EA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04EA7">
        <w:rPr>
          <w:rFonts w:ascii="Arial Narrow" w:hAnsi="Arial Narrow"/>
          <w:b/>
          <w:noProof/>
          <w:sz w:val="18"/>
        </w:rPr>
        <w:t>«</w:t>
      </w:r>
      <w:r w:rsidR="00304EA7" w:rsidRPr="00304EA7">
        <w:rPr>
          <w:rFonts w:ascii="Arial Narrow" w:hAnsi="Arial Narrow"/>
          <w:b/>
          <w:noProof/>
        </w:rPr>
        <w:t>HorariosCurso</w:t>
      </w:r>
      <w:r w:rsidR="00304EA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55D14453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83714C5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5424A3A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CA63E1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</w:t>
      </w:r>
      <w:proofErr w:type="gramStart"/>
      <w:r w:rsidR="00A44B9E" w:rsidRPr="00E11957">
        <w:rPr>
          <w:rFonts w:ascii="Arial Narrow" w:hAnsi="Arial Narrow"/>
          <w:sz w:val="18"/>
          <w:szCs w:val="18"/>
        </w:rPr>
        <w:t>: :</w:t>
      </w:r>
      <w:proofErr w:type="gramEnd"/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30A7DF34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32A9D3E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04DF14B7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7D2A650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5E71BDDD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04EA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C8DB3B5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333FA39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04EA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2C1343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A201395" w14:textId="64F804E1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E11957">
        <w:rPr>
          <w:rFonts w:ascii="Arial Narrow" w:hAnsi="Arial Narrow" w:cs="Arial"/>
        </w:rPr>
        <w:t>na</w:t>
      </w:r>
      <w:proofErr w:type="gramEnd"/>
      <w:r w:rsidRPr="00E11957">
        <w:rPr>
          <w:rFonts w:ascii="Arial Narrow" w:hAnsi="Arial Narrow" w:cs="Arial"/>
        </w:rPr>
        <w:t xml:space="preserve">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E11957">
        <w:rPr>
          <w:rFonts w:ascii="Arial Narrow" w:hAnsi="Arial Narrow" w:cs="Shruti"/>
          <w:b/>
        </w:rPr>
        <w:lastRenderedPageBreak/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304EA7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04EA7" w:rsidRPr="00E11957">
        <w:rPr>
          <w:rFonts w:ascii="Arial Narrow" w:hAnsi="Arial Narrow"/>
          <w:b/>
          <w:bCs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3B9C3D34" w14:textId="77777777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3E4DA51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</w:p>
    <w:p w14:paraId="2D983AE1" w14:textId="77777777" w:rsidR="00776189" w:rsidRDefault="0077618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4417A17B" w14:textId="77777777" w:rsidR="00776189" w:rsidRPr="00E11957" w:rsidRDefault="0077618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99ABA0F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1FE0AB24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91247D1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D59D83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C7C3A4" w14:textId="77777777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7CA93D5F" w14:textId="77777777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50EC7B4C" wp14:editId="1B42E303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A45AB4" w14:textId="77777777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338622A" w14:textId="77777777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351AB6A2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5CDD225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A7C4ED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7DEA182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18AE506A" w14:textId="77777777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724FB2DE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768DEFF9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E3C1114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2167FC37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D439C8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5D9AD8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5BC4F059" w14:textId="2D33EC9E" w:rsidR="00487465" w:rsidRPr="00E11957" w:rsidRDefault="00304EA7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b/>
          <w:bCs/>
          <w:snapToGrid w:val="0"/>
        </w:rPr>
        <w:tab/>
      </w:r>
      <w:r w:rsidR="00487465"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D457C7F" w14:textId="14F255BF" w:rsidR="00487465" w:rsidRPr="00E11957" w:rsidRDefault="00304EA7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="00487465"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20BC0E0F" w14:textId="486E09A3" w:rsidR="00304EA7" w:rsidRPr="00304EA7" w:rsidRDefault="00304EA7" w:rsidP="00304EA7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="00487465" w:rsidRPr="00E11957">
        <w:rPr>
          <w:rFonts w:ascii="Arial Narrow" w:hAnsi="Arial Narrow" w:cs="Arial Narrow"/>
          <w:snapToGrid w:val="0"/>
        </w:rPr>
        <w:t>F</w:t>
      </w:r>
      <w:r w:rsidR="00487465" w:rsidRPr="00E11957">
        <w:rPr>
          <w:rFonts w:ascii="Arial Narrow" w:hAnsi="Arial Narrow" w:cs="Arial Narrow"/>
        </w:rPr>
        <w:t>altas individuais a qualquer título, mesmo por longo prazo, exigem pagamento integral das parcelas, pois o ensino</w:t>
      </w:r>
      <w:r>
        <w:rPr>
          <w:rFonts w:ascii="Arial Narrow" w:hAnsi="Arial Narrow" w:cs="Arial Narrow"/>
        </w:rPr>
        <w:t xml:space="preserve"> </w:t>
      </w:r>
      <w:r w:rsidR="00487465" w:rsidRPr="00E11957">
        <w:rPr>
          <w:rFonts w:ascii="Arial Narrow" w:hAnsi="Arial Narrow" w:cs="Arial Narrow"/>
        </w:rPr>
        <w:t>estará</w:t>
      </w:r>
      <w:r>
        <w:rPr>
          <w:rFonts w:ascii="Arial Narrow" w:hAnsi="Arial Narrow" w:cs="Arial Narrow"/>
        </w:rPr>
        <w:t xml:space="preserve"> </w:t>
      </w:r>
      <w:r w:rsidR="00487465" w:rsidRPr="00E11957">
        <w:rPr>
          <w:rFonts w:ascii="Arial Narrow" w:hAnsi="Arial Narrow" w:cs="Arial Narrow"/>
        </w:rPr>
        <w:t xml:space="preserve">disponível. </w:t>
      </w:r>
      <w:r>
        <w:rPr>
          <w:rFonts w:ascii="Arial Narrow" w:hAnsi="Arial Narrow" w:cs="Arial Narrow"/>
        </w:rPr>
        <w:br/>
      </w:r>
      <w:r>
        <w:rPr>
          <w:rFonts w:ascii="Arial Narrow" w:hAnsi="Arial Narrow"/>
          <w:b/>
          <w:bCs/>
        </w:rPr>
        <w:br/>
        <w:t xml:space="preserve">                                           12. </w:t>
      </w:r>
      <w:r w:rsidRPr="00304EA7">
        <w:rPr>
          <w:rFonts w:ascii="Arial Narrow" w:hAnsi="Arial Narrow"/>
          <w:b/>
          <w:bCs/>
        </w:rPr>
        <w:t>POLÍTICA DE PENALIDADES PARA ALUNOS INADIMPLENTES;</w:t>
      </w:r>
    </w:p>
    <w:p w14:paraId="69741403" w14:textId="77777777" w:rsidR="00304EA7" w:rsidRPr="00DB77F9" w:rsidRDefault="00304EA7" w:rsidP="00304EA7">
      <w:pPr>
        <w:jc w:val="both"/>
        <w:rPr>
          <w:sz w:val="32"/>
          <w:szCs w:val="32"/>
        </w:rPr>
      </w:pPr>
    </w:p>
    <w:p w14:paraId="2530AAA2" w14:textId="77777777" w:rsidR="00304EA7" w:rsidRPr="00304EA7" w:rsidRDefault="00304EA7" w:rsidP="00304EA7">
      <w:p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Com o objetivo de garantir a regularidade dos pagamentos e a sustentabilidade financeira da instituição. Seguem as penalidades para os alunos inadimplentes;</w:t>
      </w:r>
    </w:p>
    <w:p w14:paraId="570EBFC6" w14:textId="77777777" w:rsidR="00304EA7" w:rsidRPr="00304EA7" w:rsidRDefault="00304EA7" w:rsidP="00304EA7">
      <w:pPr>
        <w:jc w:val="both"/>
        <w:rPr>
          <w:rFonts w:ascii="Arial Narrow" w:hAnsi="Arial Narrow"/>
        </w:rPr>
      </w:pPr>
    </w:p>
    <w:p w14:paraId="6BDFEE3C" w14:textId="2981B6B3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Multa por atraso no pagamento das mensalidades ou parcelas do pagamento de material, com um percentual sobre o valor em atraso a ser cobrado a partir da data de vencimento estabelecida no contrato.</w:t>
      </w:r>
    </w:p>
    <w:p w14:paraId="08C375CD" w14:textId="77777777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Bloqueio da rematrícula para o próximo estágio, compra do material, até a regularização da situação financeira.</w:t>
      </w:r>
    </w:p>
    <w:p w14:paraId="4D8AF2A4" w14:textId="77777777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Inscrição do aluno ou do responsável financeiro inadimplente em órgãos de proteção ao crédito, como SPC e SERASA, caso a dívida não seja regularizada dentro de um prazo estabelecido.</w:t>
      </w:r>
    </w:p>
    <w:p w14:paraId="668B6E1E" w14:textId="77777777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Cobrança judicial da dívida.</w:t>
      </w:r>
    </w:p>
    <w:p w14:paraId="0E0C6E5C" w14:textId="77777777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Perda de descontos e benefícios concedidos.  Os descontos e benefícios voltarão após a quitação ou negociação do débito.</w:t>
      </w:r>
    </w:p>
    <w:p w14:paraId="0DF283C3" w14:textId="77777777" w:rsidR="00304EA7" w:rsidRPr="00304EA7" w:rsidRDefault="00304EA7" w:rsidP="00304EA7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Alunos que possuem acordos de débitos terão que pagar as parcelas do acordo até a data de vencimento.  O atraso do pagamento acarretará a perda dos descontos das parcelas futuras e não terá mais o direito a nenhum acordo financeiro no prazo de 12 meses contado a partir do mês que atrasou o pagamento da parcela do acordo.</w:t>
      </w:r>
    </w:p>
    <w:p w14:paraId="5DC5D8C5" w14:textId="2BB57621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</w:p>
    <w:p w14:paraId="0A19E618" w14:textId="63DDE5E6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</w:t>
      </w:r>
      <w:r w:rsidR="00304EA7">
        <w:rPr>
          <w:rFonts w:ascii="Arial Narrow" w:hAnsi="Arial Narrow" w:cs="Arial Narrow"/>
          <w:b/>
          <w:bCs/>
          <w:snapToGrid w:val="0"/>
        </w:rPr>
        <w:t>3</w:t>
      </w:r>
      <w:r w:rsidRPr="00E11957">
        <w:rPr>
          <w:rFonts w:ascii="Arial Narrow" w:hAnsi="Arial Narrow" w:cs="Arial Narrow"/>
          <w:b/>
          <w:bCs/>
          <w:snapToGrid w:val="0"/>
        </w:rPr>
        <w:t>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1E9CE91C" w14:textId="17B60D34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</w:t>
      </w:r>
      <w:r w:rsidR="00304EA7">
        <w:rPr>
          <w:rFonts w:ascii="Arial Narrow" w:hAnsi="Arial Narrow" w:cs="Arial Narrow"/>
          <w:b/>
          <w:bCs/>
          <w:snapToGrid w:val="0"/>
        </w:rPr>
        <w:t>4</w:t>
      </w:r>
      <w:r w:rsidRPr="00E11957">
        <w:rPr>
          <w:rFonts w:ascii="Arial Narrow" w:hAnsi="Arial Narrow" w:cs="Arial Narrow"/>
          <w:b/>
          <w:bCs/>
          <w:snapToGrid w:val="0"/>
        </w:rPr>
        <w:t>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04A7881B" w14:textId="34E98166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</w:t>
      </w:r>
      <w:r w:rsidR="00304EA7">
        <w:rPr>
          <w:rFonts w:ascii="Arial Narrow" w:hAnsi="Arial Narrow" w:cs="Arial Narrow"/>
          <w:b/>
          <w:bCs/>
          <w:snapToGrid w:val="0"/>
        </w:rPr>
        <w:t>5</w:t>
      </w:r>
      <w:r w:rsidRPr="00E11957">
        <w:rPr>
          <w:rFonts w:ascii="Arial Narrow" w:hAnsi="Arial Narrow" w:cs="Arial Narrow"/>
          <w:b/>
          <w:bCs/>
          <w:snapToGrid w:val="0"/>
        </w:rPr>
        <w:t>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2A1D1860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93CE6EE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073F9F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2C48AFAD" w14:textId="690C7879" w:rsidR="00487465" w:rsidRPr="00E11957" w:rsidRDefault="00304EA7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B8855F0" w14:textId="2672D95A" w:rsidR="00487465" w:rsidRPr="00E11957" w:rsidRDefault="00304EA7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17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855CD14" w14:textId="3B0F1884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</w:t>
      </w:r>
      <w:r w:rsidR="00304EA7">
        <w:rPr>
          <w:rFonts w:ascii="Arial Narrow" w:hAnsi="Arial Narrow" w:cs="Arial Narrow"/>
          <w:b/>
          <w:bCs/>
          <w:snapToGrid w:val="0"/>
        </w:rPr>
        <w:t>8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4EA93987" w14:textId="11DF0E0B" w:rsidR="00487465" w:rsidRPr="00E11957" w:rsidRDefault="00304EA7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4D10D1E6" w14:textId="1126D8AC" w:rsidR="00487465" w:rsidRPr="00E11957" w:rsidRDefault="00304EA7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20</w:t>
      </w:r>
      <w:r w:rsidR="00487465" w:rsidRPr="00E11957">
        <w:rPr>
          <w:rFonts w:ascii="Arial Narrow" w:hAnsi="Arial Narrow" w:cs="Arial Narrow"/>
          <w:b/>
          <w:bCs/>
        </w:rPr>
        <w:t xml:space="preserve">. </w:t>
      </w:r>
      <w:r w:rsidR="00487465"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195146F0" w14:textId="7BEDF2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304EA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E1B2B9E" w14:textId="10A5547D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</w:t>
      </w:r>
      <w:r w:rsidR="00304EA7">
        <w:rPr>
          <w:rFonts w:ascii="Arial Narrow" w:hAnsi="Arial Narrow" w:cs="Arial"/>
          <w:b/>
          <w:snapToGrid w:val="0"/>
        </w:rPr>
        <w:t>2</w:t>
      </w:r>
      <w:r w:rsidRPr="00E11957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</w:t>
      </w:r>
    </w:p>
    <w:p w14:paraId="536542B6" w14:textId="6CE33E95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304EA7">
        <w:rPr>
          <w:rFonts w:ascii="Arial Narrow" w:hAnsi="Arial Narrow" w:cs="Arial Narrow"/>
          <w:b/>
          <w:bCs/>
        </w:rPr>
        <w:t>3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EBD12B0" w14:textId="38DE148B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304EA7">
        <w:rPr>
          <w:rFonts w:ascii="Arial Narrow" w:hAnsi="Arial Narrow"/>
          <w:b/>
          <w:snapToGrid w:val="0"/>
        </w:rPr>
        <w:t>4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6682CA38" w14:textId="7BA511EC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304EA7">
        <w:rPr>
          <w:rFonts w:ascii="Arial Narrow" w:hAnsi="Arial Narrow"/>
          <w:b/>
        </w:rPr>
        <w:t>5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4294AFEB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D2DA196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9CE1D1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FDF1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6EA98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6BA6D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ED7D4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EBAC1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36AB8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5F2F7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AC9E6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45BBC6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F3092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36D635" w14:textId="77777777" w:rsidR="00800327" w:rsidRDefault="00800327">
      <w:r>
        <w:separator/>
      </w:r>
    </w:p>
  </w:endnote>
  <w:endnote w:type="continuationSeparator" w:id="0">
    <w:p w14:paraId="4EF74D73" w14:textId="77777777" w:rsidR="00800327" w:rsidRDefault="008003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E54A454" w14:textId="77777777" w:rsidR="00800327" w:rsidRDefault="00800327">
      <w:r>
        <w:separator/>
      </w:r>
    </w:p>
  </w:footnote>
  <w:footnote w:type="continuationSeparator" w:id="0">
    <w:p w14:paraId="6F2E5185" w14:textId="77777777" w:rsidR="00800327" w:rsidRDefault="008003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3E3778F"/>
    <w:multiLevelType w:val="hybridMultilevel"/>
    <w:tmpl w:val="3806A532"/>
    <w:lvl w:ilvl="0" w:tplc="F8C062B8">
      <w:start w:val="1"/>
      <w:numFmt w:val="lowerLetter"/>
      <w:lvlText w:val="%1)"/>
      <w:lvlJc w:val="left"/>
      <w:pPr>
        <w:ind w:left="720" w:hanging="360"/>
      </w:pPr>
      <w:rPr>
        <w:rFonts w:ascii="Arial Narrow" w:eastAsia="Times New Roman" w:hAnsi="Arial Narrow" w:cs="Times New Roman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87306941">
    <w:abstractNumId w:val="3"/>
  </w:num>
  <w:num w:numId="2" w16cid:durableId="662393558">
    <w:abstractNumId w:val="21"/>
  </w:num>
  <w:num w:numId="3" w16cid:durableId="100271847">
    <w:abstractNumId w:val="19"/>
  </w:num>
  <w:num w:numId="4" w16cid:durableId="531504833">
    <w:abstractNumId w:val="15"/>
  </w:num>
  <w:num w:numId="5" w16cid:durableId="1458376522">
    <w:abstractNumId w:val="14"/>
  </w:num>
  <w:num w:numId="6" w16cid:durableId="362171727">
    <w:abstractNumId w:val="25"/>
  </w:num>
  <w:num w:numId="7" w16cid:durableId="743643213">
    <w:abstractNumId w:val="34"/>
  </w:num>
  <w:num w:numId="8" w16cid:durableId="1939094026">
    <w:abstractNumId w:val="5"/>
  </w:num>
  <w:num w:numId="9" w16cid:durableId="2117167905">
    <w:abstractNumId w:val="11"/>
  </w:num>
  <w:num w:numId="10" w16cid:durableId="730883022">
    <w:abstractNumId w:val="23"/>
  </w:num>
  <w:num w:numId="11" w16cid:durableId="304088152">
    <w:abstractNumId w:val="6"/>
  </w:num>
  <w:num w:numId="12" w16cid:durableId="671220166">
    <w:abstractNumId w:val="26"/>
  </w:num>
  <w:num w:numId="13" w16cid:durableId="977303393">
    <w:abstractNumId w:val="17"/>
  </w:num>
  <w:num w:numId="14" w16cid:durableId="1419718284">
    <w:abstractNumId w:val="2"/>
  </w:num>
  <w:num w:numId="15" w16cid:durableId="380979925">
    <w:abstractNumId w:val="32"/>
  </w:num>
  <w:num w:numId="16" w16cid:durableId="798383116">
    <w:abstractNumId w:val="12"/>
  </w:num>
  <w:num w:numId="17" w16cid:durableId="1090392781">
    <w:abstractNumId w:val="22"/>
  </w:num>
  <w:num w:numId="18" w16cid:durableId="577635203">
    <w:abstractNumId w:val="30"/>
  </w:num>
  <w:num w:numId="19" w16cid:durableId="1218513408">
    <w:abstractNumId w:val="33"/>
  </w:num>
  <w:num w:numId="20" w16cid:durableId="1546142652">
    <w:abstractNumId w:val="10"/>
  </w:num>
  <w:num w:numId="21" w16cid:durableId="1154687556">
    <w:abstractNumId w:val="20"/>
  </w:num>
  <w:num w:numId="22" w16cid:durableId="437218453">
    <w:abstractNumId w:val="31"/>
  </w:num>
  <w:num w:numId="23" w16cid:durableId="468060834">
    <w:abstractNumId w:val="29"/>
  </w:num>
  <w:num w:numId="24" w16cid:durableId="378869422">
    <w:abstractNumId w:val="0"/>
  </w:num>
  <w:num w:numId="25" w16cid:durableId="703670900">
    <w:abstractNumId w:val="24"/>
  </w:num>
  <w:num w:numId="26" w16cid:durableId="1803841792">
    <w:abstractNumId w:val="7"/>
  </w:num>
  <w:num w:numId="27" w16cid:durableId="1063022333">
    <w:abstractNumId w:val="1"/>
  </w:num>
  <w:num w:numId="28" w16cid:durableId="1406103181">
    <w:abstractNumId w:val="4"/>
  </w:num>
  <w:num w:numId="29" w16cid:durableId="1183596120">
    <w:abstractNumId w:val="16"/>
  </w:num>
  <w:num w:numId="30" w16cid:durableId="187837420">
    <w:abstractNumId w:val="28"/>
  </w:num>
  <w:num w:numId="31" w16cid:durableId="1585143671">
    <w:abstractNumId w:val="8"/>
  </w:num>
  <w:num w:numId="32" w16cid:durableId="1297444157">
    <w:abstractNumId w:val="18"/>
  </w:num>
  <w:num w:numId="33" w16cid:durableId="1788809892">
    <w:abstractNumId w:val="9"/>
  </w:num>
  <w:num w:numId="34" w16cid:durableId="1481460623">
    <w:abstractNumId w:val="27"/>
  </w:num>
  <w:num w:numId="35" w16cid:durableId="200319508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4EA7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04EA7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3B71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76189"/>
    <w:rsid w:val="0078239D"/>
    <w:rsid w:val="00784B40"/>
    <w:rsid w:val="00785AD7"/>
    <w:rsid w:val="007915F6"/>
    <w:rsid w:val="007A3D5B"/>
    <w:rsid w:val="007C5B25"/>
    <w:rsid w:val="007F4AFF"/>
    <w:rsid w:val="00800327"/>
    <w:rsid w:val="0080237B"/>
    <w:rsid w:val="00805AD4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53DA"/>
    <w:rsid w:val="00BF7607"/>
    <w:rsid w:val="00C21050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0925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16A2FE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304EA7"/>
    <w:pPr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Cont. Informarica 2024</Template>
  <TotalTime>0</TotalTime>
  <Pages>5</Pages>
  <Words>2827</Words>
  <Characters>15270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Taboão da Serra - AS</cp:lastModifiedBy>
  <cp:revision>2</cp:revision>
  <cp:lastPrinted>2011-12-08T12:53:00Z</cp:lastPrinted>
  <dcterms:created xsi:type="dcterms:W3CDTF">2024-07-04T11:15:00Z</dcterms:created>
  <dcterms:modified xsi:type="dcterms:W3CDTF">2024-07-04T11:15:00Z</dcterms:modified>
</cp:coreProperties>
</file>