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90035B">
        <w:fldChar w:fldCharType="begin"/>
      </w:r>
      <w:r w:rsidR="0090035B">
        <w:instrText xml:space="preserve"> MERGEFIELD  DataInicioAulas  \* MERGEFORMAT </w:instrText>
      </w:r>
      <w:r w:rsidR="0090035B">
        <w:fldChar w:fldCharType="separate"/>
      </w:r>
      <w:r w:rsidR="00016EB3" w:rsidRPr="00C12488">
        <w:rPr>
          <w:noProof/>
        </w:rPr>
        <w:t>«DataInicioAulas»</w:t>
      </w:r>
      <w:r w:rsidR="0090035B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6865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(1).dotx</Template>
  <TotalTime>1</TotalTime>
  <Pages>7</Pages>
  <Words>3913</Words>
  <Characters>23593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2023-11-27T15:15:00Z</dcterms:created>
  <dcterms:modified xsi:type="dcterms:W3CDTF">2023-11-27T15:15:00Z</dcterms:modified>
</cp:coreProperties>
</file>