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3C6F37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D4871B6" wp14:editId="5F3F5D8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CF330F3" wp14:editId="38A9A34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2AD7D3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F330F3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2AD7D3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8838053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27DEC6D9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287F2C61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31D64BE6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52A750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48D91391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4AD0831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C419B9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BF9C27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77A669A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63039B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323A3C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94E27B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56574477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CEA7C0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7AA4B02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B065DA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E446E6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24CDE0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9EEA69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37A7003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B27FC8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810A8C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4227C85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B3E6B1C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9FC40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3030E703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5F1B323C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316300F6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3E28BD0D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3BE973D7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60DC9F6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5A09A773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F69D2C0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9C6DFC6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3D838878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7A173FC1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68F5B8FC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5C68EB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D5DBCED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30259DA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1DC312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1E434C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46D1543E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6799AC08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D69A320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8A3AB8A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9F8875B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3E6D66B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1E434C" w:rsidRPr="001E434C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609ED8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5E9D0E5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35FFC945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30D91B02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13EDE562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885A949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ABC1057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BCBA3A3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E516960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4445474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C68B20B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178329EA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DEBA849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74A3CDC9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4B1A8CFB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549F67DA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025FFAE7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37292831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40F7A317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7738782D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4C6759D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33EEAB48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662DADA4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016B472C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0B960741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15A0F8CC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5B756138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411F7EE4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7053D561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5B2DE14C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0A291294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64BA75CE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604648F5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0369D924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EBBF068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B026D58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7299F37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62CDB714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8F559A7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477D17E9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50B20FC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6FD2722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28D3170C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4527FD14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2A24BA5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5E0C64EE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1C88DE72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49CA890A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79F8255D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3FBE4DBB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02B8DCF9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0901EE5D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2A221837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7907C9D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AD62B55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45493A5D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2550DD80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2A4E379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15B674C5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13AA5AC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096A048D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433D50CA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22513EB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21E0749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3AE654FF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315789B0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0649F09E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5DA0A268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768354C8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2758772A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07E05F80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45BC71C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6966266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0EDB2278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07C61729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557330E6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3F27B974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72025F12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60061DC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65B0B527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472287E9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12C4E152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2604BAF1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E847337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5A44B94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1984D0C1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17494E8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7256B01D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02AF3A48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75B8572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2D1B1D1E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 não pagamento na data estipulada ocasionará  a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0438C2F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109B767D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371D5235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7AE788F4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1F7DE058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3B14526E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poderá conceder – a seu exclusivo critério (podendo ser cancelado a qualquer momento) – os seguintes descontos  (conforme regras abaixo):</w:t>
      </w:r>
    </w:p>
    <w:p w14:paraId="15AB2439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61996583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4D84561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EA7E92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4A0662D5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20A5D44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12A8FC62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77E6E6AF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702CB26B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7DC5B3F8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4963019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0C0046D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51769F2A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4EC4F8BB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7586FC0A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5680113B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0A21D92E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4F957DE5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350B9F45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19E9F52F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3F6FBAC1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3C5C5E2C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3E959294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0B251461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288B9432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0DC11C88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44704321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1CC2BE5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30BCC10A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54467619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2E2D7247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2085D56D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495982F3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0A0181A4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76D7307D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86C294A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2878DBB8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3F91E188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5A860761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2D6006F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46DB8741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6EE095C9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38DF43AB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6833D681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27B8F579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DADD7EE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1141AF6A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1FF322FE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4D922790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7B04AF7A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7DCCD84C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3692DAEA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3AE50DDD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00519C60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55E8AE1E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5A6CAB49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15F3F773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4B68A7C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08F9758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651F9084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06F8002F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732BB196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6E48AF44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7578B391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E13259">
        <w:rPr>
          <w:rFonts w:ascii="Arial Narrow" w:hAnsi="Arial Narrow" w:cs="Arial"/>
          <w:b/>
          <w:sz w:val="20"/>
          <w:szCs w:val="20"/>
        </w:rPr>
        <w:t>(  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328DC939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046D59D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(  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721B4CB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1C59EAC2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408FE0D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AB1026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3B50327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7246C6AE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20410769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9C606E8" w14:textId="77777777" w:rsidR="004E636C" w:rsidRDefault="004E636C" w:rsidP="004E636C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D03E23A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  <w:r w:rsidRPr="002A193C">
        <w:rPr>
          <w:rFonts w:ascii="Arial Narrow" w:hAnsi="Arial Narrow"/>
          <w:b/>
          <w:sz w:val="22"/>
          <w:szCs w:val="20"/>
        </w:rPr>
        <w:t>ESPECIFICAÇÕES SOBRE O CURSO FOCUS ON FISK FINAL e INMEDIATO 3</w:t>
      </w:r>
    </w:p>
    <w:p w14:paraId="590A8CEE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</w:p>
    <w:p w14:paraId="04CD79B4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A duração aproximada dos cursos é de 40 aulas de 1,15 minutos, levando-se em consideração que os alunos estudem pelo menos 1 hora em casa após cada aula e não tenham mais de 10% de faltas durante o andamento de cada estágio. No curso personalizado, a carga horária mínima é de 32 aulas de 1,15 min. </w:t>
      </w:r>
    </w:p>
    <w:p w14:paraId="59C2AFCD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O diploma da Fundação Fisk e o relatório do M.E.T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  dos quais tratamos nesse termo dão prestígio e comprovam o domínio da língua inglesa, ajudando em muito no sucesso profissional e acadêmico. O MET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um exame internacional que avalia a compreensão auditiva, a leitura e as estruturas gramaticais do candidato, foi elaborado por uma associação dos departamentos de exames das universidades de Cambridge (Inglaterra) e Michigan (Estados Unidos).</w:t>
      </w:r>
    </w:p>
    <w:p w14:paraId="1CDF3B45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exame MET será aplicado sempre nas mesmas datas em todas as escolas Fisk no Brasil e no exterior nos meses de ABRIL / JUNHO / SETEMBRO / NOVEMBRO, na própria escola onde o aluno estuda. Em virtude dos custos que envolvem esse exame internacional, o curso </w:t>
      </w:r>
      <w:r w:rsidRPr="002A193C">
        <w:rPr>
          <w:rFonts w:ascii="Arial Narrow" w:hAnsi="Arial Narrow" w:cs="Calibri"/>
          <w:b/>
          <w:sz w:val="20"/>
          <w:u w:val="single"/>
        </w:rPr>
        <w:t>FOCUS ON FISK FINAL</w:t>
      </w:r>
      <w:r w:rsidRPr="002A193C">
        <w:rPr>
          <w:rFonts w:ascii="Arial Narrow" w:hAnsi="Arial Narrow" w:cs="Calibri"/>
          <w:sz w:val="20"/>
        </w:rPr>
        <w:t xml:space="preserve"> terá um acréscimo de 10% no valor da mensalidade. </w:t>
      </w:r>
    </w:p>
    <w:p w14:paraId="3AF179D8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trike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ser aprovado no MET, o aluno precisa estudar com afinco, bem como ouvir muito em inglês e utilizar os recursos da plataforma digital CYBER FISK, FISK ON LINE PRACTICE e qualquer outra plataforma de estudos focada em preparação para o exame internacional. </w:t>
      </w:r>
    </w:p>
    <w:p w14:paraId="5CDC1AA6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escola oferece PRACTICE TESTS (simulados) durante todo o ano para o aluno familiarizar-se com o modelo do teste e com a atmosfera do dia do exame, que segue normas rigorosas do Instituto </w:t>
      </w:r>
      <w:proofErr w:type="spellStart"/>
      <w:r w:rsidRPr="002A193C">
        <w:rPr>
          <w:rFonts w:ascii="Arial Narrow" w:hAnsi="Arial Narrow" w:cs="Calibri"/>
          <w:sz w:val="20"/>
        </w:rPr>
        <w:t>Camla</w:t>
      </w:r>
      <w:proofErr w:type="spellEnd"/>
      <w:r w:rsidRPr="002A193C">
        <w:rPr>
          <w:rFonts w:ascii="Arial Narrow" w:hAnsi="Arial Narrow" w:cs="Calibri"/>
          <w:sz w:val="20"/>
        </w:rPr>
        <w:t xml:space="preserve"> e da Fundação Fisk. </w:t>
      </w:r>
    </w:p>
    <w:p w14:paraId="02F74194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O aluno somente poderá efetuar a inscrição para o exame oficial se, até a data da inscrição, preencher os requisitos abaixo:</w:t>
      </w:r>
    </w:p>
    <w:p w14:paraId="629B7420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ter realizado 4 simulados; </w:t>
      </w:r>
    </w:p>
    <w:p w14:paraId="00C2D3A9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obtido aprovação em 2  simulados; </w:t>
      </w:r>
    </w:p>
    <w:p w14:paraId="4D3EB151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estar em dia com seu planejamento de curso até a</w:t>
      </w:r>
      <w:r w:rsidRPr="002A193C">
        <w:rPr>
          <w:rFonts w:ascii="Arial Narrow" w:hAnsi="Arial Narrow" w:cs="Calibri"/>
          <w:b/>
          <w:bCs/>
          <w:sz w:val="20"/>
        </w:rPr>
        <w:t xml:space="preserve"> unidade 7 </w:t>
      </w:r>
      <w:r w:rsidRPr="002A193C">
        <w:rPr>
          <w:rFonts w:ascii="Arial Narrow" w:hAnsi="Arial Narrow" w:cs="Calibri"/>
          <w:sz w:val="20"/>
        </w:rPr>
        <w:t>do livro FOCUS ON FINAL FISK;</w:t>
      </w:r>
    </w:p>
    <w:p w14:paraId="79254FBC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participar do evento FISK PORTAS ABERTAS na edição mais próxima da realização da prova final.</w:t>
      </w:r>
    </w:p>
    <w:p w14:paraId="2770C666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 inscrever para o exame MET, o aluno deverá estar em dia com seus pagamentos na escola. </w:t>
      </w:r>
    </w:p>
    <w:p w14:paraId="2C780E7F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apresentação do Projeto Final no evento </w:t>
      </w:r>
      <w:r w:rsidRPr="002A193C">
        <w:rPr>
          <w:rFonts w:ascii="Arial Narrow" w:hAnsi="Arial Narrow" w:cs="Calibri"/>
          <w:b/>
          <w:sz w:val="20"/>
        </w:rPr>
        <w:t>Fisk Portas Abertas</w:t>
      </w:r>
      <w:r w:rsidRPr="002A193C">
        <w:rPr>
          <w:rFonts w:ascii="Arial Narrow" w:hAnsi="Arial Narrow" w:cs="Calibri"/>
          <w:sz w:val="20"/>
        </w:rPr>
        <w:t xml:space="preserve"> é feita em evento público, de acordo com cronograma previamente estabelecido pela escola, e o aluno deverá obter no mínimo nota 7,0 (sete) em sua apresentação oral. </w:t>
      </w:r>
    </w:p>
    <w:p w14:paraId="14D0F701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preparado para uma entrevista oral com a diretora de cursos da escola, com 15 minutos de duração, oportunidade em que também é feita uma avaliação da escola e de seus serviços. </w:t>
      </w:r>
    </w:p>
    <w:p w14:paraId="2FA0A52D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ciente de que se terminar o estágio sem apresentar o Projeto Final, não receberá nem o diploma Fisk nem o score do MET.  </w:t>
      </w:r>
    </w:p>
    <w:p w14:paraId="40ED7196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A escola não se responsabiliza pelos resultados dos alunos que não seguirem a rotina de estudos proposta, bem como pelos resultados dos alunos que não leem, nem ouvem inglês habitualmente</w:t>
      </w:r>
    </w:p>
    <w:p w14:paraId="702B50D8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cumprir todas as exigências e formalidades nos dias dos exames, como: chegar pontualmente, preencher corretamente os documentos etc. Nossa escola não se responsabiliza por erros cometidos pelos alunos nos exames e no preenchimento de documentos e formulários.</w:t>
      </w:r>
    </w:p>
    <w:p w14:paraId="48C96801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inscrever-se para os exames nas datas corretas, conforme o calendário a ser divulgado antecipadamente pela escola.</w:t>
      </w:r>
    </w:p>
    <w:p w14:paraId="71A7B9D0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Poderá haver substituição e troca de professor quando necessário, durante o curso.</w:t>
      </w:r>
    </w:p>
    <w:p w14:paraId="4A905D65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Em caso de reprovação no exame final, o aluno poderá matricular-se em um dos cursos de aperfeiçoamento no idioma para planejamento de uma rotina de estudos. Será elaborado, juntamente com a coordenação pedagógica, um plano de estudos para que o aluno refaça a prova MET na próxima data possível.</w:t>
      </w:r>
    </w:p>
    <w:p w14:paraId="1F5BB6D9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Para essa segunda chance, o aluno deverá arcar com investimento de U$50,00 (cinquenta dólares americanos) no ato da inscrição juntamente com a secretária responsável pelo procedimento.</w:t>
      </w:r>
    </w:p>
    <w:p w14:paraId="1C825D6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046FA16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5919F13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ind w:right="-6"/>
        <w:jc w:val="both"/>
        <w:rPr>
          <w:color w:val="000000"/>
        </w:rPr>
      </w:pPr>
      <w:r>
        <w:rPr>
          <w:noProof/>
        </w:rPr>
        <w:drawing>
          <wp:inline distT="19050" distB="19050" distL="19050" distR="19050" wp14:anchorId="16F13D66" wp14:editId="3FCD2621">
            <wp:extent cx="2437130" cy="702310"/>
            <wp:effectExtent l="0" t="0" r="0" b="0"/>
            <wp:docPr id="2" name="image4.png" descr="Desenho com traços pretos em fundo branco&#10;&#10;Descrição gerada automaticamente com confiança média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4.png" descr="Desenho com traços pretos em fundo branco&#10;&#10;Descrição gerada automaticamente com confiança média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37130" cy="70231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noProof/>
          <w:color w:val="000000"/>
        </w:rPr>
        <w:drawing>
          <wp:inline distT="19050" distB="19050" distL="19050" distR="19050" wp14:anchorId="3C3CA30B" wp14:editId="7D47BBC7">
            <wp:extent cx="1281430" cy="683895"/>
            <wp:effectExtent l="0" t="0" r="0" b="0"/>
            <wp:docPr id="660361859" name="image3.png" descr="Logotipo&#10;&#10;Descrição gerada automaticament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0361859" name="image3.png" descr="Logotipo&#10;&#10;Descrição gerada automaticamente"/>
                    <pic:cNvPicPr preferRelativeResize="0"/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81430" cy="6838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1E90936A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497"/>
        <w:ind w:left="1874"/>
        <w:jc w:val="both"/>
        <w:rPr>
          <w:rFonts w:ascii="Calibri" w:eastAsia="Calibri" w:hAnsi="Calibri" w:cs="Calibri"/>
          <w:b/>
          <w:color w:val="C9211E"/>
          <w:sz w:val="28"/>
          <w:szCs w:val="28"/>
        </w:rPr>
      </w:pPr>
      <w:r>
        <w:rPr>
          <w:rFonts w:ascii="Calibri" w:eastAsia="Calibri" w:hAnsi="Calibri" w:cs="Calibri"/>
          <w:b/>
          <w:color w:val="C9211E"/>
          <w:sz w:val="28"/>
          <w:szCs w:val="28"/>
        </w:rPr>
        <w:t xml:space="preserve">INFORMAÇÕES IMPORTANTES SOBRE A AVALIAÇÃO FINAL  </w:t>
      </w:r>
    </w:p>
    <w:p w14:paraId="2B74187C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ind w:left="3786"/>
        <w:jc w:val="both"/>
        <w:rPr>
          <w:rFonts w:ascii="Calibri" w:eastAsia="Calibri" w:hAnsi="Calibri" w:cs="Calibri"/>
          <w:b/>
          <w:color w:val="C9211E"/>
          <w:sz w:val="28"/>
          <w:szCs w:val="28"/>
        </w:rPr>
      </w:pPr>
      <w:r>
        <w:rPr>
          <w:rFonts w:ascii="Calibri" w:eastAsia="Calibri" w:hAnsi="Calibri" w:cs="Calibri"/>
          <w:b/>
          <w:color w:val="C9211E"/>
          <w:sz w:val="28"/>
          <w:szCs w:val="28"/>
        </w:rPr>
        <w:t xml:space="preserve">DO SEU CURSO DE INGLÊS </w:t>
      </w:r>
    </w:p>
    <w:p w14:paraId="1FDC11C2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ind w:left="3786"/>
        <w:jc w:val="both"/>
        <w:rPr>
          <w:rFonts w:ascii="Calibri" w:eastAsia="Calibri" w:hAnsi="Calibri" w:cs="Calibri"/>
          <w:b/>
          <w:color w:val="C9211E"/>
          <w:sz w:val="28"/>
          <w:szCs w:val="28"/>
        </w:rPr>
      </w:pPr>
    </w:p>
    <w:p w14:paraId="58A2089B" w14:textId="23C26211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rPr>
          <w:rFonts w:ascii="Calibri" w:eastAsia="Calibri" w:hAnsi="Calibri" w:cs="Calibri"/>
        </w:rPr>
      </w:pPr>
      <w:r>
        <w:rPr>
          <w:rFonts w:ascii="Calibri" w:eastAsia="Calibri" w:hAnsi="Calibri" w:cs="Calibri"/>
          <w:color w:val="000000"/>
        </w:rPr>
        <w:t xml:space="preserve">Prezado(a)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</w:t>
      </w:r>
    </w:p>
    <w:p w14:paraId="5B3106F0" w14:textId="77777777" w:rsidR="001E434C" w:rsidRPr="003A564A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rPr>
          <w:rFonts w:ascii="Calibri" w:eastAsia="Calibri" w:hAnsi="Calibri" w:cs="Calibri"/>
        </w:rPr>
      </w:pPr>
      <w:r>
        <w:rPr>
          <w:rFonts w:ascii="Calibri" w:eastAsia="Calibri" w:hAnsi="Calibri" w:cs="Calibri"/>
          <w:color w:val="000000"/>
        </w:rPr>
        <w:t xml:space="preserve">Parabéns! Você está chegando ao final de seu curso! </w:t>
      </w:r>
    </w:p>
    <w:p w14:paraId="4AB7FF6A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4" w:lineRule="auto"/>
        <w:ind w:left="22" w:right="30" w:hanging="12"/>
        <w:jc w:val="both"/>
        <w:rPr>
          <w:rFonts w:ascii="Calibri" w:eastAsia="Calibri" w:hAnsi="Calibri" w:cs="Calibri"/>
          <w:b/>
          <w:bCs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Agora é o momento de mostrar tudo o que sabe em língua inglesa e </w:t>
      </w:r>
      <w:r>
        <w:rPr>
          <w:rFonts w:ascii="Calibri" w:eastAsia="Calibri" w:hAnsi="Calibri" w:cs="Calibri"/>
          <w:b/>
          <w:color w:val="000000"/>
        </w:rPr>
        <w:t xml:space="preserve">obter a certificação do seu curso Fisk.  Para isso, você vai prestar o exame internacional </w:t>
      </w:r>
      <w:r>
        <w:rPr>
          <w:rFonts w:ascii="Calibri" w:eastAsia="Calibri" w:hAnsi="Calibri" w:cs="Calibri"/>
          <w:b/>
          <w:i/>
          <w:color w:val="000000"/>
        </w:rPr>
        <w:t xml:space="preserve">Michigan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English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Test </w:t>
      </w:r>
      <w:r>
        <w:rPr>
          <w:rFonts w:ascii="Calibri" w:eastAsia="Calibri" w:hAnsi="Calibri" w:cs="Calibri"/>
          <w:b/>
          <w:color w:val="000000"/>
        </w:rPr>
        <w:t>(MET) e passar por uma avaliação oral</w:t>
      </w:r>
      <w:r w:rsidRPr="00637258">
        <w:rPr>
          <w:rFonts w:ascii="Calibri" w:eastAsia="Calibri" w:hAnsi="Calibri" w:cs="Calibri"/>
          <w:b/>
          <w:bCs/>
          <w:color w:val="000000"/>
        </w:rPr>
        <w:t>, que será a apresentação de um projeto oral e individual no evento FISK Portas Abertas.</w:t>
      </w:r>
    </w:p>
    <w:p w14:paraId="7F6824F6" w14:textId="6A5B46CC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4" w:lineRule="auto"/>
        <w:ind w:left="22" w:right="30" w:hanging="12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O MET é um exame internacional elaborado por MLA – </w:t>
      </w:r>
      <w:r>
        <w:rPr>
          <w:rFonts w:ascii="Calibri" w:eastAsia="Calibri" w:hAnsi="Calibri" w:cs="Calibri"/>
          <w:i/>
          <w:color w:val="000000"/>
        </w:rPr>
        <w:t xml:space="preserve">Michigan </w:t>
      </w:r>
      <w:proofErr w:type="spellStart"/>
      <w:r>
        <w:rPr>
          <w:rFonts w:ascii="Calibri" w:eastAsia="Calibri" w:hAnsi="Calibri" w:cs="Calibri"/>
          <w:i/>
          <w:color w:val="000000"/>
        </w:rPr>
        <w:t>Language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Assessment </w:t>
      </w:r>
      <w:r>
        <w:rPr>
          <w:rFonts w:ascii="Calibri" w:eastAsia="Calibri" w:hAnsi="Calibri" w:cs="Calibri"/>
          <w:color w:val="000000"/>
        </w:rPr>
        <w:t xml:space="preserve">– para avaliar </w:t>
      </w:r>
      <w:proofErr w:type="gramStart"/>
      <w:r>
        <w:rPr>
          <w:rFonts w:ascii="Calibri" w:eastAsia="Calibri" w:hAnsi="Calibri" w:cs="Calibri"/>
          <w:color w:val="000000"/>
        </w:rPr>
        <w:t>a  proficiência</w:t>
      </w:r>
      <w:proofErr w:type="gramEnd"/>
      <w:r>
        <w:rPr>
          <w:rFonts w:ascii="Calibri" w:eastAsia="Calibri" w:hAnsi="Calibri" w:cs="Calibri"/>
          <w:color w:val="000000"/>
        </w:rPr>
        <w:t xml:space="preserve"> geral de um estudante de língua inglesa em contextos sociais, educacionais e profissionais. Ele é aplicado gratuitamente em todas as escolas Fisk do Brasil no mesmo período do ano para </w:t>
      </w:r>
      <w:proofErr w:type="gramStart"/>
      <w:r>
        <w:rPr>
          <w:rFonts w:ascii="Calibri" w:eastAsia="Calibri" w:hAnsi="Calibri" w:cs="Calibri"/>
          <w:color w:val="000000"/>
        </w:rPr>
        <w:t>alunos  efetivamente</w:t>
      </w:r>
      <w:proofErr w:type="gramEnd"/>
      <w:r>
        <w:rPr>
          <w:rFonts w:ascii="Calibri" w:eastAsia="Calibri" w:hAnsi="Calibri" w:cs="Calibri"/>
          <w:color w:val="000000"/>
        </w:rPr>
        <w:t xml:space="preserve"> matriculados no estágio </w:t>
      </w:r>
      <w:r>
        <w:rPr>
          <w:rFonts w:ascii="Calibri" w:eastAsia="Calibri" w:hAnsi="Calibri" w:cs="Calibri"/>
          <w:i/>
          <w:color w:val="000000"/>
        </w:rPr>
        <w:t xml:space="preserve">Fisk In Focus, </w:t>
      </w:r>
      <w:r>
        <w:rPr>
          <w:rFonts w:ascii="Calibri" w:eastAsia="Calibri" w:hAnsi="Calibri" w:cs="Calibri"/>
          <w:color w:val="000000"/>
        </w:rPr>
        <w:t xml:space="preserve">por isso, </w:t>
      </w:r>
      <w:r>
        <w:rPr>
          <w:rFonts w:ascii="Calibri" w:eastAsia="Calibri" w:hAnsi="Calibri" w:cs="Calibri"/>
          <w:b/>
          <w:color w:val="000000"/>
        </w:rPr>
        <w:t xml:space="preserve">ao ser avisado(a) sobre a data, já deixe-a  reservada, pois, caso não compareça ao exame, você só poderá prestá-lo na próxima data oficial, o que  pode demorar de 2 a 5 meses. Além disso, haverá uma taxa a ser paga no caso de remarcação. </w:t>
      </w:r>
    </w:p>
    <w:p w14:paraId="595EF58B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12" w:right="502" w:firstLine="4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MLA é a responsável pela elaboração e correção de vários exames internacionais, incluindo o MET. Ela </w:t>
      </w:r>
      <w:proofErr w:type="gramStart"/>
      <w:r>
        <w:rPr>
          <w:rFonts w:ascii="Calibri" w:eastAsia="Calibri" w:hAnsi="Calibri" w:cs="Calibri"/>
          <w:color w:val="000000"/>
        </w:rPr>
        <w:t>é  uma</w:t>
      </w:r>
      <w:proofErr w:type="gramEnd"/>
      <w:r>
        <w:rPr>
          <w:rFonts w:ascii="Calibri" w:eastAsia="Calibri" w:hAnsi="Calibri" w:cs="Calibri"/>
          <w:color w:val="000000"/>
        </w:rPr>
        <w:t xml:space="preserve"> associação dos departamentos de exames das Universidades de Cambridge (Inglaterra) e Michigan  (Estados Unidos), duas das mais renomadas universidades do mundo, o que garante o reconhecimento  idôneo do certificado como prova oficial de proficiência em inglês em nível global. </w:t>
      </w:r>
    </w:p>
    <w:p w14:paraId="2AFEAFF0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3" w:right="149" w:firstLine="3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i/>
          <w:color w:val="000000"/>
        </w:rPr>
        <w:t xml:space="preserve">Michigan </w:t>
      </w:r>
      <w:proofErr w:type="spellStart"/>
      <w:r>
        <w:rPr>
          <w:rFonts w:ascii="Calibri" w:eastAsia="Calibri" w:hAnsi="Calibri" w:cs="Calibri"/>
          <w:i/>
          <w:color w:val="000000"/>
        </w:rPr>
        <w:t>Language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Assessment </w:t>
      </w:r>
      <w:r>
        <w:rPr>
          <w:rFonts w:ascii="Calibri" w:eastAsia="Calibri" w:hAnsi="Calibri" w:cs="Calibri"/>
          <w:color w:val="000000"/>
        </w:rPr>
        <w:t xml:space="preserve">possui políticas rígidas para garantir a administração segura dos exames em seus centros aplicadores e todas as provas são enviadas à Michigan e corrigidas por computadores </w:t>
      </w:r>
      <w:proofErr w:type="gramStart"/>
      <w:r>
        <w:rPr>
          <w:rFonts w:ascii="Calibri" w:eastAsia="Calibri" w:hAnsi="Calibri" w:cs="Calibri"/>
          <w:color w:val="000000"/>
        </w:rPr>
        <w:t>para  garantir</w:t>
      </w:r>
      <w:proofErr w:type="gramEnd"/>
      <w:r>
        <w:rPr>
          <w:rFonts w:ascii="Calibri" w:eastAsia="Calibri" w:hAnsi="Calibri" w:cs="Calibri"/>
          <w:color w:val="000000"/>
        </w:rPr>
        <w:t xml:space="preserve"> que os resultados sejam justos e reflitam a real competência de seus candidatos. </w:t>
      </w:r>
      <w:r>
        <w:rPr>
          <w:rFonts w:ascii="Calibri" w:eastAsia="Calibri" w:hAnsi="Calibri" w:cs="Calibri"/>
          <w:b/>
          <w:color w:val="000000"/>
        </w:rPr>
        <w:t xml:space="preserve">Assim como </w:t>
      </w:r>
      <w:proofErr w:type="gramStart"/>
      <w:r>
        <w:rPr>
          <w:rFonts w:ascii="Calibri" w:eastAsia="Calibri" w:hAnsi="Calibri" w:cs="Calibri"/>
          <w:b/>
          <w:color w:val="000000"/>
        </w:rPr>
        <w:t>o  ENEM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, um vestibular ou outra prova de concurso, não existe a possibilidade de acesso às provas  corrigidas para verificação. </w:t>
      </w:r>
    </w:p>
    <w:p w14:paraId="07B046E2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3" w:lineRule="auto"/>
        <w:ind w:left="6" w:right="715" w:hanging="5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>A classificação do MET abrange de A2 (iniciante) a C1 (proficiente) pelo CEFR (</w:t>
      </w:r>
      <w:r>
        <w:rPr>
          <w:rFonts w:ascii="Calibri" w:eastAsia="Calibri" w:hAnsi="Calibri" w:cs="Calibri"/>
          <w:i/>
          <w:color w:val="000000"/>
        </w:rPr>
        <w:t xml:space="preserve">Common </w:t>
      </w:r>
      <w:proofErr w:type="spellStart"/>
      <w:proofErr w:type="gramStart"/>
      <w:r>
        <w:rPr>
          <w:rFonts w:ascii="Calibri" w:eastAsia="Calibri" w:hAnsi="Calibri" w:cs="Calibri"/>
          <w:i/>
          <w:color w:val="000000"/>
        </w:rPr>
        <w:t>European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 Framework</w:t>
      </w:r>
      <w:proofErr w:type="gramEnd"/>
      <w:r>
        <w:rPr>
          <w:rFonts w:ascii="Calibri" w:eastAsia="Calibri" w:hAnsi="Calibri" w:cs="Calibri"/>
          <w:i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i/>
          <w:color w:val="000000"/>
        </w:rPr>
        <w:t>of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i/>
          <w:color w:val="000000"/>
        </w:rPr>
        <w:t>Reference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for </w:t>
      </w:r>
      <w:proofErr w:type="spellStart"/>
      <w:r>
        <w:rPr>
          <w:rFonts w:ascii="Calibri" w:eastAsia="Calibri" w:hAnsi="Calibri" w:cs="Calibri"/>
          <w:i/>
          <w:color w:val="000000"/>
        </w:rPr>
        <w:t>Languages</w:t>
      </w:r>
      <w:proofErr w:type="spellEnd"/>
      <w:r>
        <w:rPr>
          <w:rFonts w:ascii="Calibri" w:eastAsia="Calibri" w:hAnsi="Calibri" w:cs="Calibri"/>
          <w:color w:val="000000"/>
        </w:rPr>
        <w:t>)</w:t>
      </w:r>
      <w:r>
        <w:rPr>
          <w:rFonts w:ascii="Calibri" w:eastAsia="Calibri" w:hAnsi="Calibri" w:cs="Calibri"/>
          <w:i/>
          <w:color w:val="000000"/>
        </w:rPr>
        <w:t xml:space="preserve">- </w:t>
      </w:r>
      <w:r>
        <w:rPr>
          <w:rFonts w:ascii="Calibri" w:eastAsia="Calibri" w:hAnsi="Calibri" w:cs="Calibri"/>
          <w:color w:val="000000"/>
        </w:rPr>
        <w:t>Quadro Comum Europeu de Referência para Línguas</w:t>
      </w:r>
      <w:r>
        <w:rPr>
          <w:rFonts w:ascii="Calibri" w:eastAsia="Calibri" w:hAnsi="Calibri" w:cs="Calibri"/>
          <w:i/>
          <w:color w:val="000000"/>
        </w:rPr>
        <w:t xml:space="preserve">– </w:t>
      </w:r>
      <w:r>
        <w:rPr>
          <w:rFonts w:ascii="Calibri" w:eastAsia="Calibri" w:hAnsi="Calibri" w:cs="Calibri"/>
          <w:color w:val="000000"/>
        </w:rPr>
        <w:t xml:space="preserve">que é,  atualmente, um dos critérios mais usados como referência para avaliar as habilidades linguísticas de  estudantes de línguas estrangeiras no mundo: </w:t>
      </w:r>
    </w:p>
    <w:p w14:paraId="109C0487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58"/>
        <w:ind w:left="1239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noProof/>
          <w:color w:val="000000"/>
        </w:rPr>
        <w:drawing>
          <wp:inline distT="19050" distB="19050" distL="19050" distR="19050" wp14:anchorId="43FBB8E1" wp14:editId="2AF065AF">
            <wp:extent cx="5111750" cy="1602105"/>
            <wp:effectExtent l="0" t="0" r="0" b="0"/>
            <wp:docPr id="3" name="image2.png" descr="Interface gráfica do usuário, Aplicativo&#10;&#10;Descrição gerada automaticament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.png" descr="Interface gráfica do usuário, Aplicativo&#10;&#10;Descrição gerada automaticamente"/>
                    <pic:cNvPicPr preferRelativeResize="0"/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111750" cy="160210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4C6659E7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3" w:right="1082" w:firstLine="3"/>
        <w:jc w:val="both"/>
        <w:rPr>
          <w:rFonts w:ascii="Calibri" w:eastAsia="Calibri" w:hAnsi="Calibri" w:cs="Calibri"/>
          <w:b/>
          <w:color w:val="000000"/>
        </w:rPr>
      </w:pPr>
    </w:p>
    <w:p w14:paraId="0D93C8DD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3" w:right="1082" w:firstLine="3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Certificado MET será concedido a partir do score B1 em ambas as seções do exame: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lastRenderedPageBreak/>
        <w:t>listening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</w:t>
      </w:r>
      <w:r>
        <w:rPr>
          <w:rFonts w:ascii="Calibri" w:eastAsia="Calibri" w:hAnsi="Calibri" w:cs="Calibri"/>
          <w:b/>
          <w:color w:val="000000"/>
        </w:rPr>
        <w:t xml:space="preserve">e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grammar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+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reading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. </w:t>
      </w:r>
    </w:p>
    <w:p w14:paraId="457C08E1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right="409"/>
        <w:jc w:val="both"/>
        <w:rPr>
          <w:rFonts w:ascii="Calibri" w:eastAsia="Calibri" w:hAnsi="Calibri" w:cs="Calibri"/>
          <w:b/>
          <w:color w:val="000000"/>
        </w:rPr>
      </w:pPr>
    </w:p>
    <w:p w14:paraId="426D80EC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2" w:right="409" w:hanging="5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Certificado Final Fisk também será emitido a partir do score B1 em ambas as seções e mediante </w:t>
      </w:r>
      <w:proofErr w:type="gramStart"/>
      <w:r>
        <w:rPr>
          <w:rFonts w:ascii="Calibri" w:eastAsia="Calibri" w:hAnsi="Calibri" w:cs="Calibri"/>
          <w:b/>
          <w:color w:val="000000"/>
        </w:rPr>
        <w:t>nota  mínima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6.0 na Avaliação Oral Final, com as seguintes classificações:  </w:t>
      </w:r>
    </w:p>
    <w:p w14:paraId="7DF7A7C3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2172" w:right="409" w:firstLine="708"/>
        <w:jc w:val="both"/>
        <w:rPr>
          <w:rFonts w:ascii="Calibri" w:eastAsia="Calibri" w:hAnsi="Calibri" w:cs="Calibri"/>
          <w:b/>
          <w:color w:val="0432B4"/>
        </w:rPr>
      </w:pPr>
      <w:r>
        <w:rPr>
          <w:rFonts w:ascii="Calibri" w:eastAsia="Calibri" w:hAnsi="Calibri" w:cs="Calibri"/>
          <w:b/>
          <w:color w:val="0432B4"/>
          <w:shd w:val="clear" w:color="auto" w:fill="9ACEDA"/>
        </w:rPr>
        <w:t>Nível Pontuação Mínima no MET</w:t>
      </w:r>
    </w:p>
    <w:p w14:paraId="20EBCF5D" w14:textId="77777777" w:rsidR="001E434C" w:rsidRDefault="001E434C" w:rsidP="001E434C">
      <w:pPr>
        <w:ind w:left="1440" w:firstLine="720"/>
        <w:rPr>
          <w:rFonts w:ascii="Tahoma" w:eastAsia="Tahoma" w:hAnsi="Tahoma" w:cs="Tahoma"/>
        </w:rPr>
      </w:pPr>
      <w:r>
        <w:rPr>
          <w:rFonts w:ascii="Tahoma" w:eastAsia="Tahoma" w:hAnsi="Tahoma" w:cs="Tahoma"/>
          <w:b/>
        </w:rPr>
        <w:t xml:space="preserve">WITH </w:t>
      </w:r>
      <w:proofErr w:type="gramStart"/>
      <w:r>
        <w:rPr>
          <w:rFonts w:ascii="Tahoma" w:eastAsia="Tahoma" w:hAnsi="Tahoma" w:cs="Tahoma"/>
          <w:b/>
        </w:rPr>
        <w:t xml:space="preserve">HONORS </w:t>
      </w:r>
      <w:r>
        <w:rPr>
          <w:rFonts w:ascii="Tahoma" w:eastAsia="Tahoma" w:hAnsi="Tahoma" w:cs="Tahoma"/>
        </w:rPr>
        <w:t xml:space="preserve"> -</w:t>
      </w:r>
      <w:proofErr w:type="gramEnd"/>
      <w:r>
        <w:rPr>
          <w:rFonts w:ascii="Tahoma" w:eastAsia="Tahoma" w:hAnsi="Tahoma" w:cs="Tahoma"/>
        </w:rPr>
        <w:t xml:space="preserve"> Nível C1 nas duas seções</w:t>
      </w:r>
    </w:p>
    <w:p w14:paraId="117EEF71" w14:textId="77777777" w:rsidR="001E434C" w:rsidRDefault="001E434C" w:rsidP="001E434C">
      <w:pPr>
        <w:ind w:left="1440" w:firstLine="720"/>
        <w:rPr>
          <w:rFonts w:ascii="Tahoma" w:eastAsia="Tahoma" w:hAnsi="Tahoma" w:cs="Tahoma"/>
        </w:rPr>
      </w:pPr>
      <w:r>
        <w:rPr>
          <w:rFonts w:ascii="Tahoma" w:eastAsia="Tahoma" w:hAnsi="Tahoma" w:cs="Tahoma"/>
          <w:b/>
        </w:rPr>
        <w:t xml:space="preserve">ABOVE EXPECTATIONS </w:t>
      </w:r>
      <w:r>
        <w:rPr>
          <w:rFonts w:ascii="Tahoma" w:eastAsia="Tahoma" w:hAnsi="Tahoma" w:cs="Tahoma"/>
        </w:rPr>
        <w:t>- Nível C1 em uma das seções</w:t>
      </w:r>
    </w:p>
    <w:p w14:paraId="4DB46E8F" w14:textId="77777777" w:rsidR="001E434C" w:rsidRDefault="001E434C" w:rsidP="001E434C">
      <w:pPr>
        <w:ind w:left="1440" w:firstLine="720"/>
        <w:rPr>
          <w:rFonts w:ascii="Tahoma" w:eastAsia="Tahoma" w:hAnsi="Tahoma" w:cs="Tahoma"/>
        </w:rPr>
      </w:pPr>
      <w:r>
        <w:rPr>
          <w:rFonts w:ascii="Tahoma" w:eastAsia="Tahoma" w:hAnsi="Tahoma" w:cs="Tahoma"/>
          <w:b/>
        </w:rPr>
        <w:t>PASS -</w:t>
      </w:r>
      <w:r>
        <w:rPr>
          <w:rFonts w:ascii="Tahoma" w:eastAsia="Tahoma" w:hAnsi="Tahoma" w:cs="Tahoma"/>
        </w:rPr>
        <w:t xml:space="preserve"> Nível B1 ou B2 em uma ou nas duas seções</w:t>
      </w:r>
    </w:p>
    <w:p w14:paraId="1E0239BF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51" w:line="243" w:lineRule="auto"/>
        <w:ind w:right="237" w:hanging="1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432B4"/>
        </w:rPr>
        <w:t xml:space="preserve">Avaliação Oral Final: </w:t>
      </w:r>
      <w:r>
        <w:rPr>
          <w:rFonts w:ascii="Calibri" w:eastAsia="Calibri" w:hAnsi="Calibri" w:cs="Calibri"/>
          <w:b/>
          <w:color w:val="000000"/>
          <w:u w:val="single"/>
        </w:rPr>
        <w:t>A nota mínima é 6.0,</w:t>
      </w:r>
      <w:r>
        <w:rPr>
          <w:rFonts w:ascii="Calibri" w:eastAsia="Calibri" w:hAnsi="Calibri" w:cs="Calibri"/>
          <w:b/>
          <w:color w:val="000000"/>
        </w:rPr>
        <w:t xml:space="preserve"> </w:t>
      </w:r>
      <w:r>
        <w:rPr>
          <w:rFonts w:ascii="Calibri" w:eastAsia="Calibri" w:hAnsi="Calibri" w:cs="Calibri"/>
          <w:color w:val="000000"/>
        </w:rPr>
        <w:t xml:space="preserve">porém, caso você obtenha uma nota oral final igual ou </w:t>
      </w:r>
      <w:proofErr w:type="gramStart"/>
      <w:r>
        <w:rPr>
          <w:rFonts w:ascii="Calibri" w:eastAsia="Calibri" w:hAnsi="Calibri" w:cs="Calibri"/>
          <w:color w:val="000000"/>
        </w:rPr>
        <w:t>superior  a</w:t>
      </w:r>
      <w:proofErr w:type="gramEnd"/>
      <w:r>
        <w:rPr>
          <w:rFonts w:ascii="Calibri" w:eastAsia="Calibri" w:hAnsi="Calibri" w:cs="Calibri"/>
          <w:color w:val="000000"/>
        </w:rPr>
        <w:t xml:space="preserve"> 8.5, você ganhará um “upgrade” no nível do seu Certificado Final Fisk. Ou seja, se você tiver obtido </w:t>
      </w:r>
      <w:proofErr w:type="gramStart"/>
      <w:r>
        <w:rPr>
          <w:rFonts w:ascii="Calibri" w:eastAsia="Calibri" w:hAnsi="Calibri" w:cs="Calibri"/>
          <w:color w:val="000000"/>
        </w:rPr>
        <w:t>a  classificação</w:t>
      </w:r>
      <w:proofErr w:type="gramEnd"/>
      <w:r>
        <w:rPr>
          <w:rFonts w:ascii="Calibri" w:eastAsia="Calibri" w:hAnsi="Calibri" w:cs="Calibri"/>
          <w:color w:val="000000"/>
        </w:rPr>
        <w:t xml:space="preserve"> necessária para receber um certificado </w:t>
      </w:r>
      <w:r>
        <w:rPr>
          <w:rFonts w:ascii="Calibri" w:eastAsia="Calibri" w:hAnsi="Calibri" w:cs="Calibri"/>
          <w:i/>
          <w:color w:val="000000"/>
        </w:rPr>
        <w:t xml:space="preserve">“Above </w:t>
      </w:r>
      <w:proofErr w:type="spellStart"/>
      <w:r>
        <w:rPr>
          <w:rFonts w:ascii="Calibri" w:eastAsia="Calibri" w:hAnsi="Calibri" w:cs="Calibri"/>
          <w:i/>
          <w:color w:val="000000"/>
        </w:rPr>
        <w:t>Expectations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” </w:t>
      </w:r>
      <w:r>
        <w:rPr>
          <w:rFonts w:ascii="Calibri" w:eastAsia="Calibri" w:hAnsi="Calibri" w:cs="Calibri"/>
          <w:color w:val="000000"/>
        </w:rPr>
        <w:t xml:space="preserve">e sua nota na apresentação oral  for 8.7, por exemplo, seu certificado será emitido como </w:t>
      </w:r>
      <w:r>
        <w:rPr>
          <w:rFonts w:ascii="Calibri" w:eastAsia="Calibri" w:hAnsi="Calibri" w:cs="Calibri"/>
          <w:i/>
          <w:color w:val="000000"/>
        </w:rPr>
        <w:t>“</w:t>
      </w:r>
      <w:proofErr w:type="spellStart"/>
      <w:r>
        <w:rPr>
          <w:rFonts w:ascii="Calibri" w:eastAsia="Calibri" w:hAnsi="Calibri" w:cs="Calibri"/>
          <w:i/>
          <w:color w:val="000000"/>
        </w:rPr>
        <w:t>With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i/>
          <w:color w:val="000000"/>
        </w:rPr>
        <w:t>Honors</w:t>
      </w:r>
      <w:proofErr w:type="spellEnd"/>
      <w:r>
        <w:rPr>
          <w:rFonts w:ascii="Calibri" w:eastAsia="Calibri" w:hAnsi="Calibri" w:cs="Calibri"/>
          <w:i/>
          <w:color w:val="000000"/>
        </w:rPr>
        <w:t>”</w:t>
      </w:r>
      <w:r>
        <w:rPr>
          <w:rFonts w:ascii="Calibri" w:eastAsia="Calibri" w:hAnsi="Calibri" w:cs="Calibri"/>
          <w:color w:val="000000"/>
        </w:rPr>
        <w:t xml:space="preserve">.  </w:t>
      </w:r>
    </w:p>
    <w:p w14:paraId="566E070A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0" w:line="244" w:lineRule="auto"/>
        <w:ind w:left="1" w:right="162" w:firstLine="12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432B4"/>
        </w:rPr>
        <w:t xml:space="preserve">Resultado: </w:t>
      </w:r>
      <w:r>
        <w:rPr>
          <w:rFonts w:ascii="Calibri" w:eastAsia="Calibri" w:hAnsi="Calibri" w:cs="Calibri"/>
          <w:color w:val="000000"/>
        </w:rPr>
        <w:t xml:space="preserve">O </w:t>
      </w:r>
      <w:r>
        <w:rPr>
          <w:rFonts w:ascii="Calibri" w:eastAsia="Calibri" w:hAnsi="Calibri" w:cs="Calibri"/>
          <w:i/>
          <w:color w:val="000000"/>
        </w:rPr>
        <w:t xml:space="preserve">Score Report </w:t>
      </w:r>
      <w:r>
        <w:rPr>
          <w:rFonts w:ascii="Calibri" w:eastAsia="Calibri" w:hAnsi="Calibri" w:cs="Calibri"/>
          <w:color w:val="000000"/>
        </w:rPr>
        <w:t xml:space="preserve">digital, que é o relatório oficial de MLA com a sua classificação, será entregue </w:t>
      </w:r>
      <w:proofErr w:type="gramStart"/>
      <w:r>
        <w:rPr>
          <w:rFonts w:ascii="Calibri" w:eastAsia="Calibri" w:hAnsi="Calibri" w:cs="Calibri"/>
          <w:color w:val="000000"/>
        </w:rPr>
        <w:t>a  você</w:t>
      </w:r>
      <w:proofErr w:type="gramEnd"/>
      <w:r>
        <w:rPr>
          <w:rFonts w:ascii="Calibri" w:eastAsia="Calibri" w:hAnsi="Calibri" w:cs="Calibri"/>
          <w:color w:val="000000"/>
        </w:rPr>
        <w:t xml:space="preserve"> em até três meses após a aplicação do exame. Já os certificados MET e Final Fisk serão disponibilizados posteriormente, em data a ser estipulada pela escola. </w:t>
      </w:r>
    </w:p>
    <w:p w14:paraId="5610DC61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432B4"/>
        </w:rPr>
        <w:t xml:space="preserve">Atenção: </w:t>
      </w:r>
      <w:r>
        <w:rPr>
          <w:rFonts w:ascii="Calibri" w:eastAsia="Calibri" w:hAnsi="Calibri" w:cs="Calibri"/>
          <w:b/>
          <w:color w:val="000000"/>
        </w:rPr>
        <w:t xml:space="preserve">O aluno </w:t>
      </w:r>
      <w:r>
        <w:rPr>
          <w:rFonts w:ascii="Calibri" w:eastAsia="Calibri" w:hAnsi="Calibri" w:cs="Calibri"/>
          <w:b/>
          <w:color w:val="000000"/>
          <w:u w:val="single"/>
        </w:rPr>
        <w:t xml:space="preserve">não será aprovado </w:t>
      </w:r>
      <w:r>
        <w:rPr>
          <w:rFonts w:ascii="Calibri" w:eastAsia="Calibri" w:hAnsi="Calibri" w:cs="Calibri"/>
          <w:b/>
          <w:color w:val="000000"/>
        </w:rPr>
        <w:t xml:space="preserve">e, portanto, </w:t>
      </w:r>
      <w:r>
        <w:rPr>
          <w:rFonts w:ascii="Calibri" w:eastAsia="Calibri" w:hAnsi="Calibri" w:cs="Calibri"/>
          <w:b/>
          <w:color w:val="000000"/>
          <w:u w:val="single"/>
        </w:rPr>
        <w:t xml:space="preserve">não terá direito aos certificados </w:t>
      </w:r>
      <w:r>
        <w:rPr>
          <w:rFonts w:ascii="Calibri" w:eastAsia="Calibri" w:hAnsi="Calibri" w:cs="Calibri"/>
          <w:b/>
          <w:color w:val="000000"/>
        </w:rPr>
        <w:t xml:space="preserve">nas seguintes situações: </w:t>
      </w:r>
    </w:p>
    <w:p w14:paraId="5FE35598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/>
        <w:ind w:left="4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- Classificação A2 em uma das seções </w:t>
      </w:r>
    </w:p>
    <w:p w14:paraId="2F5798B0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/>
        <w:ind w:left="4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- Nota da Avaliação Oral Final abaixo de 6.0 </w:t>
      </w:r>
    </w:p>
    <w:p w14:paraId="4E896410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3" w:lineRule="auto"/>
        <w:ind w:left="5" w:right="411" w:firstLine="11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Para que você fique bem preparado(a) e confiante para prestar esse exame internacional, </w:t>
      </w:r>
      <w:proofErr w:type="gramStart"/>
      <w:r>
        <w:rPr>
          <w:rFonts w:ascii="Calibri" w:eastAsia="Calibri" w:hAnsi="Calibri" w:cs="Calibri"/>
          <w:color w:val="000000"/>
        </w:rPr>
        <w:t>serão  disponibilizados</w:t>
      </w:r>
      <w:proofErr w:type="gramEnd"/>
      <w:r>
        <w:rPr>
          <w:rFonts w:ascii="Calibri" w:eastAsia="Calibri" w:hAnsi="Calibri" w:cs="Calibri"/>
          <w:color w:val="000000"/>
        </w:rPr>
        <w:t xml:space="preserve"> simulados. </w:t>
      </w:r>
      <w:r>
        <w:rPr>
          <w:rFonts w:ascii="Calibri" w:eastAsia="Calibri" w:hAnsi="Calibri" w:cs="Calibri"/>
          <w:b/>
          <w:color w:val="000000"/>
        </w:rPr>
        <w:t xml:space="preserve">Você será convidado(a) a vir à escola em um dia e horário diferentes de </w:t>
      </w:r>
      <w:proofErr w:type="gramStart"/>
      <w:r>
        <w:rPr>
          <w:rFonts w:ascii="Calibri" w:eastAsia="Calibri" w:hAnsi="Calibri" w:cs="Calibri"/>
          <w:b/>
          <w:color w:val="000000"/>
        </w:rPr>
        <w:t>sua  aula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para fazer um ou mais simulados seguindo os procedimentos que devem ser cumpridos no dia do  exame. </w:t>
      </w:r>
      <w:r>
        <w:rPr>
          <w:rFonts w:ascii="Calibri" w:eastAsia="Calibri" w:hAnsi="Calibri" w:cs="Calibri"/>
          <w:color w:val="000000"/>
        </w:rPr>
        <w:t xml:space="preserve">Desse modo, sua experiência será real, com o tempo exato para responder cada seção.  </w:t>
      </w:r>
    </w:p>
    <w:p w14:paraId="07D0A8A3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0" w:line="244" w:lineRule="auto"/>
        <w:ind w:left="1" w:right="269" w:firstLine="5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00000"/>
        </w:rPr>
        <w:t>O resultado no simulado não tem vínculo algum com o resultado do exame oficial</w:t>
      </w:r>
      <w:r>
        <w:rPr>
          <w:rFonts w:ascii="Calibri" w:eastAsia="Calibri" w:hAnsi="Calibri" w:cs="Calibri"/>
          <w:color w:val="000000"/>
        </w:rPr>
        <w:t xml:space="preserve">, mas servirá para </w:t>
      </w:r>
      <w:proofErr w:type="gramStart"/>
      <w:r>
        <w:rPr>
          <w:rFonts w:ascii="Calibri" w:eastAsia="Calibri" w:hAnsi="Calibri" w:cs="Calibri"/>
          <w:color w:val="000000"/>
        </w:rPr>
        <w:t>você  ter</w:t>
      </w:r>
      <w:proofErr w:type="gramEnd"/>
      <w:r>
        <w:rPr>
          <w:rFonts w:ascii="Calibri" w:eastAsia="Calibri" w:hAnsi="Calibri" w:cs="Calibri"/>
          <w:color w:val="000000"/>
        </w:rPr>
        <w:t xml:space="preserve"> uma boa noção de como está sua preparação. Seu comparecimento poderá, portanto, fazer </w:t>
      </w:r>
      <w:proofErr w:type="gramStart"/>
      <w:r>
        <w:rPr>
          <w:rFonts w:ascii="Calibri" w:eastAsia="Calibri" w:hAnsi="Calibri" w:cs="Calibri"/>
          <w:color w:val="000000"/>
        </w:rPr>
        <w:t>grande  diferença</w:t>
      </w:r>
      <w:proofErr w:type="gramEnd"/>
      <w:r>
        <w:rPr>
          <w:rFonts w:ascii="Calibri" w:eastAsia="Calibri" w:hAnsi="Calibri" w:cs="Calibri"/>
          <w:color w:val="000000"/>
        </w:rPr>
        <w:t xml:space="preserve"> em seu rendimento final. </w:t>
      </w:r>
    </w:p>
    <w:p w14:paraId="6AE21B20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5" w:right="141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modo de correção do simulado e do exame oficial não é o mesmo. </w:t>
      </w:r>
      <w:r>
        <w:rPr>
          <w:rFonts w:ascii="Calibri" w:eastAsia="Calibri" w:hAnsi="Calibri" w:cs="Calibri"/>
          <w:color w:val="000000"/>
        </w:rPr>
        <w:t xml:space="preserve">Para o simulado, considera-se </w:t>
      </w:r>
      <w:proofErr w:type="gramStart"/>
      <w:r>
        <w:rPr>
          <w:rFonts w:ascii="Calibri" w:eastAsia="Calibri" w:hAnsi="Calibri" w:cs="Calibri"/>
          <w:color w:val="000000"/>
        </w:rPr>
        <w:t>o  número</w:t>
      </w:r>
      <w:proofErr w:type="gramEnd"/>
      <w:r>
        <w:rPr>
          <w:rFonts w:ascii="Calibri" w:eastAsia="Calibri" w:hAnsi="Calibri" w:cs="Calibri"/>
          <w:color w:val="000000"/>
        </w:rPr>
        <w:t xml:space="preserve"> de questões respondidas corretamente, e </w:t>
      </w:r>
      <w:r>
        <w:rPr>
          <w:rFonts w:ascii="Calibri" w:eastAsia="Calibri" w:hAnsi="Calibri" w:cs="Calibri"/>
          <w:b/>
          <w:color w:val="000000"/>
        </w:rPr>
        <w:t xml:space="preserve">no exame oficial usa-se uma escala padrão própria de  MLA, calculada por um sistema computadorizado com base em um modelo matemático avançado  derivado da Teoria da Resposta ao Item, que é um sistema tecnológico de correção de provas de múltipla  escolha, cuja precisão se baseia na coerência dos acertos, e não em sua quantidade. Isto é, questões </w:t>
      </w:r>
      <w:proofErr w:type="gramStart"/>
      <w:r>
        <w:rPr>
          <w:rFonts w:ascii="Calibri" w:eastAsia="Calibri" w:hAnsi="Calibri" w:cs="Calibri"/>
          <w:b/>
          <w:color w:val="000000"/>
        </w:rPr>
        <w:t>de  nível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mais avançado valem mais pontos e questões de nível mais básico valem menos pontos. </w:t>
      </w:r>
      <w:proofErr w:type="gramStart"/>
      <w:r>
        <w:rPr>
          <w:rFonts w:ascii="Calibri" w:eastAsia="Calibri" w:hAnsi="Calibri" w:cs="Calibri"/>
          <w:b/>
          <w:color w:val="000000"/>
        </w:rPr>
        <w:t>Também,  esse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sistema é capaz de identificar respostas coerentes e incoerentes, seguindo uma lógica simples: se um candidato acertar questões avançadas, não fará sentido errar questões básicas. Dessa forma, a pontuação do exame é atribuída de forma justa a todos os candidatos. Exames conceituados como ENEM e </w:t>
      </w:r>
      <w:proofErr w:type="gramStart"/>
      <w:r>
        <w:rPr>
          <w:rFonts w:ascii="Calibri" w:eastAsia="Calibri" w:hAnsi="Calibri" w:cs="Calibri"/>
          <w:b/>
          <w:color w:val="000000"/>
        </w:rPr>
        <w:t>outros  internacionais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utilizam esse mesmo sistema. </w:t>
      </w:r>
      <w:r>
        <w:rPr>
          <w:rFonts w:ascii="Calibri" w:eastAsia="Calibri" w:hAnsi="Calibri" w:cs="Calibri"/>
          <w:b/>
          <w:i/>
          <w:color w:val="000000"/>
        </w:rPr>
        <w:t xml:space="preserve">Michigan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Language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Assessment </w:t>
      </w:r>
      <w:r>
        <w:rPr>
          <w:rFonts w:ascii="Calibri" w:eastAsia="Calibri" w:hAnsi="Calibri" w:cs="Calibri"/>
          <w:b/>
          <w:color w:val="000000"/>
        </w:rPr>
        <w:t xml:space="preserve">se reserva o direito de </w:t>
      </w:r>
      <w:proofErr w:type="gramStart"/>
      <w:r>
        <w:rPr>
          <w:rFonts w:ascii="Calibri" w:eastAsia="Calibri" w:hAnsi="Calibri" w:cs="Calibri"/>
          <w:b/>
          <w:color w:val="000000"/>
        </w:rPr>
        <w:t>não  divulgar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seus critérios de valor/peso atribuídos a cada questão. </w:t>
      </w:r>
    </w:p>
    <w:p w14:paraId="12B74EB7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3" w:lineRule="auto"/>
        <w:ind w:left="7" w:right="264" w:firstLine="9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Em caso de dúvidas, não hesite em conversar com seu(sua) professor(a) ou pedir outros esclarecimentos </w:t>
      </w:r>
      <w:proofErr w:type="gramStart"/>
      <w:r>
        <w:rPr>
          <w:rFonts w:ascii="Calibri" w:eastAsia="Calibri" w:hAnsi="Calibri" w:cs="Calibri"/>
          <w:color w:val="000000"/>
        </w:rPr>
        <w:t>à  coordenação</w:t>
      </w:r>
      <w:proofErr w:type="gramEnd"/>
      <w:r>
        <w:rPr>
          <w:rFonts w:ascii="Calibri" w:eastAsia="Calibri" w:hAnsi="Calibri" w:cs="Calibri"/>
          <w:color w:val="000000"/>
        </w:rPr>
        <w:t xml:space="preserve"> pedagógica de sua unidade. </w:t>
      </w:r>
    </w:p>
    <w:p w14:paraId="1D537A4E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ind w:right="1504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Conte conosco.  Torcemos pelo seu sucesso! </w:t>
      </w:r>
    </w:p>
    <w:p w14:paraId="665FFABA" w14:textId="77777777" w:rsidR="001E434C" w:rsidRPr="004B09CD" w:rsidRDefault="001E434C" w:rsidP="001E434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1E434C">
        <w:rPr>
          <w:rFonts w:ascii="Arial Narrow" w:hAnsi="Arial Narrow" w:cs="Arial"/>
          <w:color w:val="FF0000"/>
          <w:sz w:val="20"/>
          <w:szCs w:val="20"/>
          <w:highlight w:val="yellow"/>
        </w:rPr>
        <w:t>(assinatura digital AUTENTIQUE)</w:t>
      </w:r>
    </w:p>
    <w:p w14:paraId="413108E5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ind w:right="1504"/>
        <w:jc w:val="both"/>
        <w:rPr>
          <w:rFonts w:ascii="Calibri" w:eastAsia="Calibri" w:hAnsi="Calibri" w:cs="Calibri"/>
          <w:color w:val="000000"/>
        </w:rPr>
      </w:pPr>
    </w:p>
    <w:p w14:paraId="112F1D26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ind w:left="80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______________________________________ </w:t>
      </w:r>
    </w:p>
    <w:p w14:paraId="577DFA1E" w14:textId="77777777" w:rsidR="001E434C" w:rsidRDefault="001E434C" w:rsidP="001E434C">
      <w:pPr>
        <w:widowControl w:val="0"/>
        <w:pBdr>
          <w:top w:val="nil"/>
          <w:left w:val="nil"/>
          <w:bottom w:val="nil"/>
          <w:right w:val="nil"/>
          <w:between w:val="nil"/>
        </w:pBdr>
        <w:ind w:left="80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Aluno e/ou responsável </w:t>
      </w:r>
    </w:p>
    <w:p w14:paraId="4DF4EF83" w14:textId="77777777" w:rsidR="00894265" w:rsidRPr="009C525D" w:rsidRDefault="00894265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3F1AA04" w14:textId="77777777" w:rsidR="001E434C" w:rsidRDefault="001E434C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AF945A1" w14:textId="77777777" w:rsidR="001E434C" w:rsidRDefault="001E434C" w:rsidP="00894265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834D819" w14:textId="77777777" w:rsidR="001E434C" w:rsidRDefault="001E434C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ACDD5D9" w14:textId="77777777" w:rsidR="001E434C" w:rsidRDefault="001E434C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8956668" w14:textId="39981797" w:rsidR="00894265" w:rsidRPr="000B5739" w:rsidRDefault="00894265" w:rsidP="00894265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>. As partes envolvidas elegem o Foro da Comarca de Taubaté, São Paulo, para solução de quaisquer questões decorrentes do presente termo.</w:t>
      </w:r>
    </w:p>
    <w:p w14:paraId="26867A40" w14:textId="77777777" w:rsidR="00894265" w:rsidRPr="000B5739" w:rsidRDefault="00894265" w:rsidP="00894265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00CB442" w14:textId="77777777" w:rsidR="00894265" w:rsidRPr="000B5739" w:rsidRDefault="00894265" w:rsidP="00894265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5EE8F1AB" wp14:editId="298C0D08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526BF4A2" w14:textId="77777777" w:rsidR="00894265" w:rsidRPr="000B5739" w:rsidRDefault="00894265" w:rsidP="00894265">
      <w:pPr>
        <w:rPr>
          <w:rFonts w:ascii="Arial Narrow" w:hAnsi="Arial Narrow"/>
          <w:sz w:val="20"/>
          <w:szCs w:val="20"/>
        </w:rPr>
      </w:pPr>
    </w:p>
    <w:p w14:paraId="1294CE96" w14:textId="77777777" w:rsidR="00894265" w:rsidRPr="000B5739" w:rsidRDefault="00894265" w:rsidP="00894265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71C5FAE6" w14:textId="77777777" w:rsidR="00894265" w:rsidRPr="000B5739" w:rsidRDefault="00894265" w:rsidP="00894265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5337426A" w14:textId="77777777" w:rsidR="00894265" w:rsidRPr="000B5739" w:rsidRDefault="00894265" w:rsidP="00894265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ALUNO  </w:t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09FBB5E7" w14:textId="77777777" w:rsidR="00894265" w:rsidRPr="000B5739" w:rsidRDefault="00894265" w:rsidP="00894265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187E06C8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35D6F269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121E7220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350CF025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4C658FF6" w14:textId="77777777" w:rsidR="00894265" w:rsidRPr="000B5739" w:rsidRDefault="00894265" w:rsidP="0089426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6F50A602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03FD8C2C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30F727C3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14BD2B06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38284E16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DC1DF7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7B42C5" w14:textId="77777777" w:rsidR="00DC1DF7" w:rsidRDefault="00DC1DF7">
      <w:r>
        <w:separator/>
      </w:r>
    </w:p>
  </w:endnote>
  <w:endnote w:type="continuationSeparator" w:id="0">
    <w:p w14:paraId="24EBE3B7" w14:textId="77777777" w:rsidR="00DC1DF7" w:rsidRDefault="00DC1D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2B0A68" w14:textId="77777777" w:rsidR="00DC1DF7" w:rsidRDefault="00DC1DF7">
      <w:r>
        <w:separator/>
      </w:r>
    </w:p>
  </w:footnote>
  <w:footnote w:type="continuationSeparator" w:id="0">
    <w:p w14:paraId="13BE4258" w14:textId="77777777" w:rsidR="00DC1DF7" w:rsidRDefault="00DC1D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2"/>
  </w:num>
  <w:num w:numId="2" w16cid:durableId="302078734">
    <w:abstractNumId w:val="4"/>
  </w:num>
  <w:num w:numId="3" w16cid:durableId="531958857">
    <w:abstractNumId w:val="0"/>
  </w:num>
  <w:num w:numId="4" w16cid:durableId="547035944">
    <w:abstractNumId w:val="3"/>
  </w:num>
  <w:num w:numId="5" w16cid:durableId="164122695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434C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E434C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E636C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87FF0"/>
    <w:rsid w:val="0089426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274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C1DF7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DF6E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  <w:style w:type="paragraph" w:styleId="SemEspaamento">
    <w:name w:val="No Spacing"/>
    <w:uiPriority w:val="1"/>
    <w:qFormat/>
    <w:rsid w:val="004E636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5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FOCUS MET 2024 tbt com carta da fundacao</Template>
  <TotalTime>1</TotalTime>
  <Pages>9</Pages>
  <Words>5792</Words>
  <Characters>31283</Characters>
  <Application>Microsoft Office Word</Application>
  <DocSecurity>0</DocSecurity>
  <Lines>260</Lines>
  <Paragraphs>74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2024-02-26T17:06:00Z</dcterms:created>
  <dcterms:modified xsi:type="dcterms:W3CDTF">2024-02-26T17:08:00Z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