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4C0E974" w14:textId="77777777" w:rsidR="003E4AC8" w:rsidRPr="003E4AC8" w:rsidRDefault="003E4AC8" w:rsidP="003E4AC8">
      <w:pPr>
        <w:jc w:val="center"/>
        <w:rPr>
          <w:sz w:val="16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>
        <w:rPr>
          <w:rFonts w:ascii="Arial Narrow" w:hAnsi="Arial Narrow" w:cs="Shruti"/>
          <w:b/>
          <w:szCs w:val="22"/>
        </w:rPr>
        <w:t>ERVIÇOS EDUCACIONAIS - SEMESTRAL</w:t>
      </w:r>
    </w:p>
    <w:p w14:paraId="27C90DF0" w14:textId="77777777" w:rsidR="0068410D" w:rsidRPr="00AC0B45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6F2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6F2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6F2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6F2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728815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7F68F38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6516"/>
        <w:gridCol w:w="3113"/>
      </w:tblGrid>
      <w:tr w:rsidR="00BB6E9E" w14:paraId="1374389D" w14:textId="77777777" w:rsidTr="0003589C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14:paraId="68E11C0D" w14:textId="77777777" w:rsidR="00BB6E9E" w:rsidRPr="00260171" w:rsidRDefault="00BB6E9E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NOME: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BF6F2E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14:paraId="1EFE0E38" w14:textId="77777777" w:rsidR="00BB6E9E" w:rsidRPr="00260171" w:rsidRDefault="00BB6E9E" w:rsidP="004E62DE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CPF: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CPFCNPJResponsavel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BF6F2E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«CPFCNPJResponsavel»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  </w:t>
            </w:r>
          </w:p>
        </w:tc>
      </w:tr>
      <w:tr w:rsidR="00066791" w14:paraId="72414DF9" w14:textId="77777777" w:rsidTr="00066791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14:paraId="6CAC9056" w14:textId="77777777" w:rsidR="00066791" w:rsidRPr="00260171" w:rsidRDefault="00BB6E9E" w:rsidP="00066791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TELEFONE: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TelefoneResponsavel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BF6F2E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«TelefoneResponsavel»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14:paraId="332A2103" w14:textId="77777777" w:rsidR="00066791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RG: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RGResponsavel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BF6F2E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«RGResponsavel»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BB6E9E" w14:paraId="5018A4D6" w14:textId="77777777" w:rsidTr="008E5C74">
        <w:tc>
          <w:tcPr>
            <w:tcW w:w="962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E593A26" w14:textId="77777777" w:rsidR="00BB6E9E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BF6F2E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</w:tbl>
    <w:p w14:paraId="5C788832" w14:textId="77777777" w:rsidR="00AB2B6D" w:rsidRPr="00B83CA4" w:rsidRDefault="00AB2B6D" w:rsidP="00066791">
      <w:pPr>
        <w:tabs>
          <w:tab w:val="left" w:pos="7740"/>
        </w:tabs>
        <w:jc w:val="both"/>
        <w:rPr>
          <w:rFonts w:ascii="Arial Narrow" w:hAnsi="Arial Narrow" w:cs="Shruti"/>
          <w:bCs/>
          <w:sz w:val="20"/>
          <w:szCs w:val="20"/>
        </w:rPr>
      </w:pPr>
    </w:p>
    <w:p w14:paraId="170DD9EE" w14:textId="77777777" w:rsidR="0068410D" w:rsidRPr="004D4C2D" w:rsidRDefault="0068410D" w:rsidP="004D4C2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tbl>
      <w:tblPr>
        <w:tblStyle w:val="Tabelacomgrade"/>
        <w:tblW w:w="0" w:type="auto"/>
        <w:tblLayout w:type="fixed"/>
        <w:tblLook w:val="04A0" w:firstRow="1" w:lastRow="0" w:firstColumn="1" w:lastColumn="0" w:noHBand="0" w:noVBand="1"/>
      </w:tblPr>
      <w:tblGrid>
        <w:gridCol w:w="4395"/>
        <w:gridCol w:w="3260"/>
        <w:gridCol w:w="1974"/>
      </w:tblGrid>
      <w:tr w:rsidR="00066791" w14:paraId="08D18C31" w14:textId="77777777" w:rsidTr="007214CE">
        <w:trPr>
          <w:trHeight w:val="20"/>
        </w:trPr>
        <w:tc>
          <w:tcPr>
            <w:tcW w:w="4395" w:type="dxa"/>
            <w:tcBorders>
              <w:top w:val="nil"/>
              <w:left w:val="nil"/>
              <w:bottom w:val="nil"/>
              <w:right w:val="nil"/>
            </w:tcBorders>
          </w:tcPr>
          <w:p w14:paraId="096E4B4B" w14:textId="77777777"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NOME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BF6F2E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14:paraId="674B28D4" w14:textId="77777777"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CELULAR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CelularAluno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BF6F2E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«CelularAluno»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14:paraId="496A29C7" w14:textId="77777777" w:rsidR="00066791" w:rsidRPr="00260171" w:rsidRDefault="00066791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>SEXO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SexoF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BF6F2E">
              <w:rPr>
                <w:rFonts w:ascii="Arial Narrow" w:hAnsi="Arial Narrow" w:cs="Shruti"/>
                <w:noProof/>
                <w:sz w:val="20"/>
                <w:szCs w:val="20"/>
              </w:rPr>
              <w:t>«SexoF»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F 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SexoM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BF6F2E">
              <w:rPr>
                <w:rFonts w:ascii="Arial Narrow" w:hAnsi="Arial Narrow" w:cs="Shruti"/>
                <w:noProof/>
                <w:sz w:val="20"/>
                <w:szCs w:val="20"/>
              </w:rPr>
              <w:t>«SexoM»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 M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</w:t>
            </w:r>
          </w:p>
        </w:tc>
      </w:tr>
      <w:tr w:rsidR="00066791" w:rsidRPr="00066791" w14:paraId="1900F3E2" w14:textId="77777777" w:rsidTr="007214CE">
        <w:trPr>
          <w:trHeight w:val="20"/>
        </w:trPr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69FBDF8F" w14:textId="77777777" w:rsidR="00066791" w:rsidRPr="00260171" w:rsidRDefault="00066791" w:rsidP="000558D7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E-MAIL: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EmailAluno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BF6F2E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«EmailAluno»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   </w:t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14:paraId="7EBC4DC8" w14:textId="77777777" w:rsidR="00066791" w:rsidRPr="00260171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NASC: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DataNascimentoAluno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BF6F2E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«DataNascimentoAluno»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</w:tr>
      <w:tr w:rsidR="000558D7" w:rsidRPr="00066791" w14:paraId="0AB8C967" w14:textId="77777777" w:rsidTr="007214CE">
        <w:trPr>
          <w:trHeight w:val="20"/>
        </w:trPr>
        <w:tc>
          <w:tcPr>
            <w:tcW w:w="962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5498F340" w14:textId="77777777" w:rsidR="000558D7" w:rsidRPr="00260171" w:rsidRDefault="000558D7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BF6F2E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066791" w:rsidRPr="00066791" w14:paraId="246C2AE4" w14:textId="77777777" w:rsidTr="007214CE"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6E131E27" w14:textId="77777777" w:rsidR="00066791" w:rsidRPr="004D4C2D" w:rsidRDefault="00066791" w:rsidP="0006679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sz w:val="20"/>
                <w:szCs w:val="20"/>
              </w:rPr>
            </w:pP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14:paraId="6E789EAC" w14:textId="77777777" w:rsidR="00066791" w:rsidRPr="004D4C2D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</w:p>
        </w:tc>
      </w:tr>
    </w:tbl>
    <w:p w14:paraId="64B630C9" w14:textId="77777777" w:rsidR="0068410D" w:rsidRPr="00064D18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3C7A858E" w14:textId="77777777" w:rsidR="0068410D" w:rsidRDefault="0068410D" w:rsidP="00AB2B6D">
      <w:pPr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4A7AFE">
        <w:rPr>
          <w:rFonts w:ascii="Arial Narrow" w:hAnsi="Arial Narrow" w:cs="Shruti"/>
          <w:b/>
          <w:szCs w:val="18"/>
        </w:rPr>
        <w:t xml:space="preserve">     </w:t>
      </w:r>
      <w:r w:rsidRPr="004D4C2D">
        <w:rPr>
          <w:rFonts w:ascii="Arial Narrow" w:hAnsi="Arial Narrow" w:cs="Shruti"/>
          <w:b/>
          <w:sz w:val="20"/>
          <w:szCs w:val="20"/>
        </w:rPr>
        <w:t xml:space="preserve">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6F2E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6F2E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4D4C2D">
        <w:rPr>
          <w:rFonts w:ascii="Arial Narrow" w:hAnsi="Arial Narrow"/>
          <w:sz w:val="20"/>
          <w:szCs w:val="20"/>
        </w:rPr>
        <w:t xml:space="preserve"> </w:t>
      </w:r>
      <w:r w:rsidR="00641732">
        <w:rPr>
          <w:rFonts w:ascii="Arial Narrow" w:hAnsi="Arial Narrow"/>
          <w:b/>
          <w:sz w:val="20"/>
          <w:szCs w:val="20"/>
        </w:rPr>
        <w:t>(2</w:t>
      </w:r>
      <w:r w:rsidR="00893346" w:rsidRPr="00893346">
        <w:rPr>
          <w:rFonts w:ascii="Arial Narrow" w:hAnsi="Arial Narrow"/>
          <w:b/>
          <w:sz w:val="20"/>
          <w:szCs w:val="20"/>
        </w:rPr>
        <w:t>º semestre</w:t>
      </w:r>
      <w:r w:rsidR="00893346">
        <w:rPr>
          <w:rFonts w:ascii="Arial Narrow" w:hAnsi="Arial Narrow"/>
          <w:b/>
          <w:sz w:val="20"/>
          <w:szCs w:val="20"/>
        </w:rPr>
        <w:t xml:space="preserve"> </w:t>
      </w:r>
      <w:r w:rsidR="00893346" w:rsidRPr="00893346">
        <w:rPr>
          <w:rFonts w:ascii="Arial Narrow" w:hAnsi="Arial Narrow"/>
          <w:b/>
          <w:sz w:val="20"/>
          <w:szCs w:val="20"/>
        </w:rPr>
        <w:t>2024)</w:t>
      </w:r>
      <w:r w:rsidR="00066791" w:rsidRPr="00893346">
        <w:rPr>
          <w:rFonts w:ascii="Arial Narrow" w:hAnsi="Arial Narrow"/>
          <w:b/>
          <w:sz w:val="20"/>
          <w:szCs w:val="20"/>
        </w:rPr>
        <w:t xml:space="preserve">  </w:t>
      </w:r>
      <w:r w:rsidR="00AB2B6D" w:rsidRPr="00893346">
        <w:rPr>
          <w:rFonts w:ascii="Arial Narrow" w:hAnsi="Arial Narrow"/>
          <w:b/>
          <w:sz w:val="20"/>
          <w:szCs w:val="20"/>
        </w:rPr>
        <w:t xml:space="preserve"> </w:t>
      </w:r>
      <w:r w:rsidRPr="0088683A">
        <w:rPr>
          <w:rFonts w:ascii="Arial Narrow" w:hAnsi="Arial Narrow" w:cs="Shruti"/>
          <w:sz w:val="20"/>
          <w:szCs w:val="20"/>
        </w:rPr>
        <w:t>INÍCIO</w:t>
      </w:r>
      <w:r w:rsidR="004E62DE" w:rsidRPr="0088683A">
        <w:rPr>
          <w:rFonts w:ascii="Arial Narrow" w:hAnsi="Arial Narrow" w:cs="Shruti"/>
          <w:sz w:val="20"/>
          <w:szCs w:val="20"/>
        </w:rPr>
        <w:t>:</w:t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6F2E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="00066791" w:rsidRPr="0088683A">
        <w:rPr>
          <w:rFonts w:ascii="Arial Narrow" w:hAnsi="Arial Narrow" w:cs="Shruti"/>
          <w:sz w:val="20"/>
          <w:szCs w:val="20"/>
        </w:rPr>
        <w:t xml:space="preserve">  </w:t>
      </w:r>
      <w:r w:rsidRPr="0088683A">
        <w:rPr>
          <w:rFonts w:ascii="Arial Narrow" w:hAnsi="Arial Narrow" w:cs="Shruti"/>
          <w:sz w:val="20"/>
          <w:szCs w:val="20"/>
        </w:rPr>
        <w:t>TÉRMINO:</w:t>
      </w:r>
      <w:r w:rsidRPr="00CB3EEE">
        <w:rPr>
          <w:rFonts w:ascii="Arial Narrow" w:hAnsi="Arial Narrow" w:cs="Shruti"/>
          <w:b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6F2E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3628010" w14:textId="77777777" w:rsidR="00AB2B6D" w:rsidRPr="00AB2B6D" w:rsidRDefault="00AB2B6D" w:rsidP="00AB2B6D">
      <w:pPr>
        <w:jc w:val="both"/>
        <w:rPr>
          <w:rFonts w:ascii="Arial Narrow" w:hAnsi="Arial Narrow"/>
          <w:b/>
          <w:sz w:val="20"/>
          <w:szCs w:val="20"/>
        </w:rPr>
      </w:pPr>
    </w:p>
    <w:p w14:paraId="34D7B9BC" w14:textId="77777777" w:rsidR="0068410D" w:rsidRPr="00AB2B6D" w:rsidRDefault="0068410D" w:rsidP="00AB2B6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</w:rPr>
      </w:pPr>
      <w:r w:rsidRPr="00AB2B6D">
        <w:rPr>
          <w:color w:val="000000"/>
          <w:sz w:val="20"/>
        </w:rPr>
        <w:t xml:space="preserve">OPÇÃO DE PAGAMENTO DO PLANO </w:t>
      </w:r>
    </w:p>
    <w:p w14:paraId="52FD258E" w14:textId="4BE76A5B" w:rsidR="00B83CA4" w:rsidRPr="0088683A" w:rsidRDefault="00B83CA4" w:rsidP="00CB3EEE">
      <w:pPr>
        <w:tabs>
          <w:tab w:val="left" w:pos="2835"/>
          <w:tab w:val="left" w:pos="6521"/>
        </w:tabs>
        <w:rPr>
          <w:rFonts w:ascii="Arial Narrow" w:hAnsi="Arial Narrow" w:cs="Shruti"/>
          <w:color w:val="000000"/>
          <w:sz w:val="20"/>
          <w:szCs w:val="20"/>
        </w:rPr>
      </w:pPr>
      <w:r w:rsidRPr="0088683A">
        <w:rPr>
          <w:rFonts w:ascii="Arial Narrow" w:hAnsi="Arial Narrow" w:cs="Shruti"/>
          <w:color w:val="000000"/>
          <w:sz w:val="20"/>
          <w:szCs w:val="20"/>
        </w:rPr>
        <w:t>T</w:t>
      </w:r>
      <w:r w:rsidR="00D37307">
        <w:rPr>
          <w:rFonts w:ascii="Arial Narrow" w:hAnsi="Arial Narrow" w:cs="Shruti"/>
          <w:color w:val="000000"/>
          <w:sz w:val="20"/>
          <w:szCs w:val="20"/>
        </w:rPr>
        <w:t>ipo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BF6F2E">
        <w:rPr>
          <w:rFonts w:ascii="Arial Narrow" w:hAnsi="Arial Narrow" w:cs="Shruti"/>
          <w:b/>
          <w:noProof/>
          <w:color w:val="000000"/>
          <w:sz w:val="20"/>
          <w:szCs w:val="20"/>
        </w:rPr>
        <w:t>«TipoMatricula»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="00D37307">
        <w:rPr>
          <w:rFonts w:ascii="Arial Narrow" w:hAnsi="Arial Narrow" w:cs="Shruti"/>
          <w:noProof/>
          <w:color w:val="000000"/>
          <w:sz w:val="20"/>
          <w:szCs w:val="20"/>
        </w:rPr>
        <w:tab/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Taxa de matrícula: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R$_</w:t>
      </w:r>
      <w:r w:rsidR="00BF6F2E" w:rsidRPr="00BF6F2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F6F2E" w:rsidRPr="00BF6F2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MatriculaRematricula  \* MERGEFORMAT </w:instrText>
      </w:r>
      <w:r w:rsidR="00BF6F2E" w:rsidRPr="00BF6F2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6F2E" w:rsidRPr="00BF6F2E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BF6F2E" w:rsidRPr="00BF6F2E">
        <w:rPr>
          <w:rFonts w:ascii="Arial Narrow" w:hAnsi="Arial Narrow" w:cs="Shruti"/>
          <w:b/>
          <w:noProof/>
          <w:sz w:val="20"/>
          <w:szCs w:val="20"/>
          <w:u w:val="single"/>
        </w:rPr>
        <w:t>MatriculaRematricula</w:t>
      </w:r>
      <w:proofErr w:type="spellEnd"/>
      <w:r w:rsidR="00BF6F2E" w:rsidRPr="00BF6F2E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F6F2E" w:rsidRPr="00BF6F2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F6F2E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D37307">
        <w:rPr>
          <w:rFonts w:ascii="Arial Narrow" w:hAnsi="Arial Narrow" w:cs="Shruti"/>
          <w:color w:val="000000"/>
          <w:sz w:val="20"/>
          <w:szCs w:val="20"/>
        </w:rPr>
        <w:tab/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Tipo Financeiro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BF6F2E">
        <w:rPr>
          <w:rFonts w:ascii="Arial Narrow" w:hAnsi="Arial Narrow" w:cs="Shruti"/>
          <w:b/>
          <w:noProof/>
          <w:color w:val="000000"/>
          <w:sz w:val="20"/>
          <w:szCs w:val="20"/>
        </w:rPr>
        <w:t>«OpcoesPagamento»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14:paraId="5496A4A2" w14:textId="77777777" w:rsidR="0068410D" w:rsidRPr="006A4F5F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GradeValoresParcelas  \* MERGEFORMAT </w:instrTex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BF6F2E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«GradeValoresParcelas»</w: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</w:p>
    <w:p w14:paraId="3236B1D8" w14:textId="77777777" w:rsidR="0068410D" w:rsidRPr="003F5656" w:rsidRDefault="0068410D" w:rsidP="00B83CA4">
      <w:pPr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775180E2" w14:textId="77777777"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214F9D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</w:p>
    <w:p w14:paraId="0CCA6101" w14:textId="77777777" w:rsidR="00B83CA4" w:rsidRDefault="00B941B5" w:rsidP="00B83CA4">
      <w:pPr>
        <w:rPr>
          <w:rFonts w:ascii="Arial Narrow" w:hAnsi="Arial Narrow" w:cs="Arial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214F9D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</w:p>
    <w:p w14:paraId="4AF8236D" w14:textId="77777777" w:rsidR="00B83CA4" w:rsidRDefault="00B941B5" w:rsidP="00B83CA4">
      <w:pPr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</w:t>
      </w:r>
      <w:r>
        <w:rPr>
          <w:rFonts w:ascii="Arial Narrow" w:hAnsi="Arial Narrow"/>
          <w:bCs/>
          <w:sz w:val="22"/>
          <w:szCs w:val="22"/>
        </w:rPr>
        <w:lastRenderedPageBreak/>
        <w:t>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</w:p>
    <w:p w14:paraId="2C73F20D" w14:textId="77777777"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</w:p>
    <w:p w14:paraId="7719B450" w14:textId="77777777" w:rsidR="00B83CA4" w:rsidRDefault="00B941B5" w:rsidP="00B83CA4">
      <w:pPr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214F9D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</w:t>
      </w:r>
    </w:p>
    <w:p w14:paraId="302747DE" w14:textId="77777777" w:rsidR="00A07D8D" w:rsidRPr="00B83CA4" w:rsidRDefault="00B941B5" w:rsidP="00B83CA4">
      <w:pPr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</w:t>
      </w:r>
      <w:r w:rsidR="00214F9D">
        <w:rPr>
          <w:rFonts w:ascii="Arial Narrow" w:hAnsi="Arial Narrow"/>
        </w:rPr>
        <w:t xml:space="preserve">nfra-assinadas, a tudo presentes, </w:t>
      </w:r>
      <w:r>
        <w:rPr>
          <w:rFonts w:ascii="Arial Narrow" w:hAnsi="Arial Narrow"/>
        </w:rPr>
        <w:t>para que se produzam os seus jurídicos e legais efeitos.</w:t>
      </w:r>
    </w:p>
    <w:p w14:paraId="6DFCCB37" w14:textId="77777777" w:rsidR="00C74384" w:rsidRDefault="00C74384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160CE655" w14:textId="77777777" w:rsidR="00646B23" w:rsidRPr="00064D18" w:rsidRDefault="00FA05F5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color w:val="000000"/>
          <w:sz w:val="16"/>
        </w:rPr>
        <w:t>Araucária,</w:t>
      </w:r>
      <w:r w:rsidR="003D45C6">
        <w:rPr>
          <w:rFonts w:ascii="Arial Narrow" w:hAnsi="Arial Narrow" w:cs="Shruti"/>
          <w:sz w:val="16"/>
          <w:szCs w:val="16"/>
        </w:rPr>
        <w:t xml:space="preserve"> </w:t>
      </w:r>
      <w:r w:rsidR="003D45C6">
        <w:rPr>
          <w:rFonts w:ascii="Arial Narrow" w:hAnsi="Arial Narrow" w:cs="Shruti"/>
          <w:sz w:val="16"/>
          <w:szCs w:val="16"/>
        </w:rPr>
        <w:fldChar w:fldCharType="begin"/>
      </w:r>
      <w:r w:rsidR="003D45C6">
        <w:rPr>
          <w:rFonts w:ascii="Arial Narrow" w:hAnsi="Arial Narrow" w:cs="Shruti"/>
          <w:sz w:val="16"/>
          <w:szCs w:val="16"/>
        </w:rPr>
        <w:instrText xml:space="preserve"> TIME \@ "d' de 'MMMM' de 'yyyy" </w:instrText>
      </w:r>
      <w:r w:rsidR="003D45C6">
        <w:rPr>
          <w:rFonts w:ascii="Arial Narrow" w:hAnsi="Arial Narrow" w:cs="Shruti"/>
          <w:sz w:val="16"/>
          <w:szCs w:val="16"/>
        </w:rPr>
        <w:fldChar w:fldCharType="separate"/>
      </w:r>
      <w:r w:rsidR="00BF6F2E">
        <w:rPr>
          <w:rFonts w:ascii="Arial Narrow" w:hAnsi="Arial Narrow" w:cs="Shruti"/>
          <w:noProof/>
          <w:sz w:val="16"/>
          <w:szCs w:val="16"/>
        </w:rPr>
        <w:t>13 de janeiro de 2025</w:t>
      </w:r>
      <w:r w:rsidR="003D45C6">
        <w:rPr>
          <w:rFonts w:ascii="Arial Narrow" w:hAnsi="Arial Narrow" w:cs="Shruti"/>
          <w:sz w:val="16"/>
          <w:szCs w:val="16"/>
        </w:rPr>
        <w:fldChar w:fldCharType="end"/>
      </w:r>
    </w:p>
    <w:p w14:paraId="07ED0D58" w14:textId="77777777" w:rsidR="00064D18" w:rsidRDefault="00064D18" w:rsidP="0016647D">
      <w:pPr>
        <w:ind w:firstLine="120"/>
        <w:rPr>
          <w:rFonts w:ascii="Arial Narrow" w:hAnsi="Arial Narrow"/>
        </w:rPr>
      </w:pPr>
    </w:p>
    <w:p w14:paraId="2C25A0DE" w14:textId="77777777" w:rsidR="00064D18" w:rsidRDefault="00064D18" w:rsidP="0016647D">
      <w:pPr>
        <w:ind w:firstLine="120"/>
        <w:rPr>
          <w:rFonts w:ascii="Arial Narrow" w:hAnsi="Arial Narrow"/>
        </w:rPr>
      </w:pPr>
    </w:p>
    <w:p w14:paraId="3A992B75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124F3EF" w14:textId="77777777" w:rsidR="0016647D" w:rsidRPr="00B83CA4" w:rsidRDefault="0016647D" w:rsidP="00B83CA4">
      <w:pPr>
        <w:pStyle w:val="Ttulo2"/>
        <w:spacing w:line="360" w:lineRule="auto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1AED5CB" w14:textId="77777777" w:rsidR="00064D18" w:rsidRPr="00B83CA4" w:rsidRDefault="0016647D" w:rsidP="00B83CA4">
      <w:pPr>
        <w:spacing w:line="480" w:lineRule="auto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B4C888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21EEE0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79E387F" w14:textId="77777777" w:rsidR="00214F9D" w:rsidRPr="00064D18" w:rsidRDefault="0016647D" w:rsidP="00064D1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BEA0B38" w14:textId="77777777" w:rsidR="00064D18" w:rsidRDefault="00064D18">
      <w:pPr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br w:type="page"/>
      </w:r>
    </w:p>
    <w:p w14:paraId="3CBD4E31" w14:textId="77777777" w:rsidR="00660FF0" w:rsidRDefault="00893346" w:rsidP="00660FF0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2024/2025</w:t>
      </w:r>
      <w:r w:rsidR="00660FF0">
        <w:rPr>
          <w:rFonts w:ascii="Arial Narrow" w:hAnsi="Arial Narrow"/>
          <w:color w:val="auto"/>
          <w:sz w:val="23"/>
          <w:szCs w:val="23"/>
        </w:rPr>
        <w:t xml:space="preserve"> - FISK ARAUCÁRIA</w:t>
      </w:r>
    </w:p>
    <w:p w14:paraId="456D8864" w14:textId="77777777" w:rsidR="00660FF0" w:rsidRDefault="00660FF0" w:rsidP="00660FF0">
      <w:pPr>
        <w:jc w:val="both"/>
        <w:rPr>
          <w:rFonts w:ascii="Arial Narrow" w:hAnsi="Arial Narrow"/>
          <w:snapToGrid w:val="0"/>
          <w:sz w:val="23"/>
          <w:szCs w:val="23"/>
          <w:u w:val="single"/>
        </w:rPr>
      </w:pPr>
    </w:p>
    <w:p w14:paraId="16162EF6" w14:textId="77777777" w:rsidR="00660FF0" w:rsidRDefault="00660FF0" w:rsidP="00660FF0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6C14438B" w14:textId="77777777" w:rsidR="00660FF0" w:rsidRDefault="00660FF0" w:rsidP="00660FF0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01</w:t>
      </w:r>
      <w:r>
        <w:rPr>
          <w:sz w:val="22"/>
          <w:szCs w:val="23"/>
        </w:rPr>
        <w:t>. Este documento integra o contrato e complementa os termos da relação entre o Contratante/Aluno e a Escola, para todos os fins.</w:t>
      </w:r>
    </w:p>
    <w:p w14:paraId="607023D4" w14:textId="77777777"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02</w:t>
      </w:r>
      <w:r>
        <w:rPr>
          <w:sz w:val="22"/>
          <w:szCs w:val="23"/>
        </w:rPr>
        <w:t xml:space="preserve">. O curso Fisk se divide em fases, conforme tabela de preços: </w:t>
      </w:r>
    </w:p>
    <w:p w14:paraId="491B716E" w14:textId="77777777" w:rsidR="00660FF0" w:rsidRDefault="00660FF0" w:rsidP="00660FF0">
      <w:pPr>
        <w:pStyle w:val="Corpodetexto2"/>
        <w:spacing w:line="240" w:lineRule="auto"/>
        <w:jc w:val="both"/>
        <w:rPr>
          <w:sz w:val="22"/>
          <w:szCs w:val="23"/>
          <w:lang w:val="en-US"/>
        </w:rPr>
      </w:pPr>
      <w:r>
        <w:rPr>
          <w:b/>
          <w:bCs/>
          <w:sz w:val="22"/>
          <w:szCs w:val="23"/>
          <w:lang w:val="en-US"/>
        </w:rPr>
        <w:t>INGLÊS - INFANTIL:</w:t>
      </w:r>
      <w:r>
        <w:rPr>
          <w:sz w:val="22"/>
          <w:szCs w:val="23"/>
          <w:lang w:val="en-US"/>
        </w:rPr>
        <w:t xml:space="preserve">, Yellow Book, Blue Book, Red Book, Green Book, Playground, Have Fun; </w:t>
      </w:r>
      <w:r>
        <w:rPr>
          <w:b/>
          <w:bCs/>
          <w:sz w:val="22"/>
          <w:szCs w:val="23"/>
          <w:lang w:val="en-US"/>
        </w:rPr>
        <w:t>ADOLESCENTES: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</w:t>
      </w:r>
      <w:r>
        <w:rPr>
          <w:sz w:val="22"/>
          <w:szCs w:val="23"/>
          <w:lang w:val="en-US"/>
        </w:rPr>
        <w:t xml:space="preserve">: Teens e </w:t>
      </w:r>
      <w:proofErr w:type="spellStart"/>
      <w:r>
        <w:rPr>
          <w:sz w:val="22"/>
          <w:szCs w:val="23"/>
          <w:lang w:val="en-US"/>
        </w:rPr>
        <w:t>Teenstation</w:t>
      </w:r>
      <w:proofErr w:type="spellEnd"/>
      <w:r>
        <w:rPr>
          <w:sz w:val="22"/>
          <w:szCs w:val="23"/>
          <w:lang w:val="en-US"/>
        </w:rPr>
        <w:t xml:space="preserve">; </w:t>
      </w:r>
      <w:r>
        <w:rPr>
          <w:b/>
          <w:bCs/>
          <w:sz w:val="22"/>
          <w:szCs w:val="23"/>
          <w:lang w:val="en-US"/>
        </w:rPr>
        <w:t>2ª FASE</w:t>
      </w:r>
      <w:r>
        <w:rPr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b/>
          <w:bCs/>
          <w:color w:val="000000"/>
          <w:sz w:val="22"/>
          <w:szCs w:val="23"/>
          <w:lang w:val="en-US"/>
        </w:rPr>
        <w:t>ADULTOS: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FASE:</w:t>
      </w:r>
      <w:r>
        <w:rPr>
          <w:sz w:val="22"/>
          <w:szCs w:val="23"/>
          <w:lang w:val="en-US"/>
        </w:rPr>
        <w:t xml:space="preserve"> Speed 1, Essentials 1, Essentials 2; </w:t>
      </w:r>
      <w:r>
        <w:rPr>
          <w:b/>
          <w:bCs/>
          <w:sz w:val="22"/>
          <w:szCs w:val="23"/>
          <w:lang w:val="en-US"/>
        </w:rPr>
        <w:t>2ª FASE:</w:t>
      </w:r>
      <w:r>
        <w:rPr>
          <w:sz w:val="22"/>
          <w:szCs w:val="23"/>
          <w:lang w:val="en-US"/>
        </w:rPr>
        <w:t xml:space="preserve"> Speed 2, Transitions 1, Transitions 2; </w:t>
      </w:r>
      <w:r>
        <w:rPr>
          <w:b/>
          <w:bCs/>
          <w:sz w:val="22"/>
          <w:szCs w:val="23"/>
          <w:lang w:val="en-US"/>
        </w:rPr>
        <w:t>3ª FASE:</w:t>
      </w:r>
      <w:r>
        <w:rPr>
          <w:sz w:val="22"/>
          <w:szCs w:val="23"/>
          <w:lang w:val="en-US"/>
        </w:rPr>
        <w:t xml:space="preserve"> Speed 3, Fluency 1, Fluency 2, Focus, Proficiency e Perfect your English. </w:t>
      </w:r>
    </w:p>
    <w:p w14:paraId="3CDB54A4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z w:val="22"/>
          <w:szCs w:val="23"/>
        </w:rPr>
        <w:t xml:space="preserve">ESPANHOL – ADOLESCENTES: </w:t>
      </w:r>
      <w:proofErr w:type="spellStart"/>
      <w:r>
        <w:rPr>
          <w:sz w:val="22"/>
          <w:szCs w:val="23"/>
        </w:rPr>
        <w:t>Chiquiteens</w:t>
      </w:r>
      <w:proofErr w:type="spellEnd"/>
      <w:r>
        <w:rPr>
          <w:b/>
          <w:bCs/>
          <w:sz w:val="22"/>
          <w:szCs w:val="23"/>
        </w:rPr>
        <w:t xml:space="preserve">, </w:t>
      </w:r>
      <w:proofErr w:type="spellStart"/>
      <w:r>
        <w:rPr>
          <w:sz w:val="22"/>
          <w:szCs w:val="23"/>
        </w:rPr>
        <w:t>Conéctate</w:t>
      </w:r>
      <w:proofErr w:type="spellEnd"/>
      <w:r>
        <w:rPr>
          <w:sz w:val="22"/>
          <w:szCs w:val="23"/>
        </w:rPr>
        <w:t xml:space="preserve">; </w:t>
      </w:r>
      <w:r>
        <w:rPr>
          <w:b/>
          <w:bCs/>
          <w:sz w:val="22"/>
          <w:szCs w:val="23"/>
        </w:rPr>
        <w:t>ADULTOS:</w:t>
      </w:r>
      <w:r>
        <w:rPr>
          <w:sz w:val="22"/>
          <w:szCs w:val="23"/>
        </w:rPr>
        <w:t xml:space="preserve"> </w:t>
      </w:r>
      <w:r>
        <w:rPr>
          <w:b/>
          <w:bCs/>
          <w:sz w:val="22"/>
          <w:szCs w:val="23"/>
        </w:rPr>
        <w:t xml:space="preserve">1ª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1; </w:t>
      </w:r>
      <w:r>
        <w:rPr>
          <w:b/>
          <w:bCs/>
          <w:snapToGrid w:val="0"/>
          <w:sz w:val="22"/>
          <w:szCs w:val="23"/>
        </w:rPr>
        <w:t xml:space="preserve">2ª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2</w:t>
      </w:r>
      <w:r>
        <w:rPr>
          <w:snapToGrid w:val="0"/>
          <w:sz w:val="22"/>
          <w:szCs w:val="23"/>
        </w:rPr>
        <w:t xml:space="preserve">; </w:t>
      </w:r>
      <w:r>
        <w:rPr>
          <w:b/>
          <w:bCs/>
          <w:snapToGrid w:val="0"/>
          <w:sz w:val="22"/>
          <w:szCs w:val="23"/>
        </w:rPr>
        <w:t xml:space="preserve">3ª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3</w:t>
      </w:r>
      <w:r>
        <w:rPr>
          <w:snapToGrid w:val="0"/>
          <w:sz w:val="22"/>
          <w:szCs w:val="23"/>
        </w:rPr>
        <w:t xml:space="preserve">. </w:t>
      </w:r>
      <w:proofErr w:type="spellStart"/>
      <w:r>
        <w:rPr>
          <w:snapToGrid w:val="0"/>
          <w:sz w:val="22"/>
          <w:szCs w:val="23"/>
        </w:rPr>
        <w:t>Perfeccione</w:t>
      </w:r>
      <w:proofErr w:type="spellEnd"/>
      <w:r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su</w:t>
      </w:r>
      <w:proofErr w:type="spellEnd"/>
      <w:r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Español</w:t>
      </w:r>
      <w:proofErr w:type="spellEnd"/>
      <w:r>
        <w:rPr>
          <w:snapToGrid w:val="0"/>
          <w:sz w:val="22"/>
          <w:szCs w:val="23"/>
        </w:rPr>
        <w:t>.</w:t>
      </w:r>
    </w:p>
    <w:p w14:paraId="454ADC96" w14:textId="77777777" w:rsidR="00660FF0" w:rsidRDefault="00660FF0" w:rsidP="00660FF0">
      <w:pPr>
        <w:jc w:val="both"/>
        <w:rPr>
          <w:bCs/>
          <w:snapToGrid w:val="0"/>
          <w:color w:val="000000"/>
          <w:sz w:val="22"/>
          <w:szCs w:val="23"/>
        </w:rPr>
      </w:pPr>
      <w:r>
        <w:rPr>
          <w:b/>
          <w:bCs/>
          <w:sz w:val="22"/>
          <w:szCs w:val="23"/>
        </w:rPr>
        <w:t>03.</w:t>
      </w:r>
      <w:r>
        <w:rPr>
          <w:sz w:val="22"/>
          <w:szCs w:val="23"/>
        </w:rPr>
        <w:t xml:space="preserve"> Duração aproximada de cada módulo do </w:t>
      </w:r>
      <w:proofErr w:type="gramStart"/>
      <w:r>
        <w:rPr>
          <w:sz w:val="22"/>
          <w:szCs w:val="23"/>
        </w:rPr>
        <w:t xml:space="preserve">curso,  </w:t>
      </w:r>
      <w:r>
        <w:rPr>
          <w:i/>
          <w:sz w:val="22"/>
          <w:szCs w:val="23"/>
          <w:u w:val="single"/>
        </w:rPr>
        <w:t>considerando</w:t>
      </w:r>
      <w:proofErr w:type="gramEnd"/>
      <w:r>
        <w:rPr>
          <w:i/>
          <w:sz w:val="22"/>
          <w:szCs w:val="23"/>
          <w:u w:val="single"/>
        </w:rPr>
        <w:t>-se que o Aluno estude pelo menos 1 (uma) hora em casa após cada aula e não tenha mais de 10% (dez por cento) de faltas durante o estágio</w:t>
      </w:r>
      <w:r>
        <w:rPr>
          <w:sz w:val="22"/>
          <w:szCs w:val="23"/>
        </w:rPr>
        <w:t xml:space="preserve">: </w:t>
      </w:r>
      <w:r>
        <w:rPr>
          <w:b/>
          <w:bCs/>
          <w:sz w:val="22"/>
          <w:szCs w:val="23"/>
        </w:rPr>
        <w:t xml:space="preserve">INGLÊS – </w:t>
      </w:r>
      <w:r>
        <w:rPr>
          <w:sz w:val="22"/>
          <w:szCs w:val="23"/>
        </w:rPr>
        <w:t xml:space="preserve">Magic Way 30 a 40 h ; Playground até Focus: 40 a 45 h (cada); - Focus 36 a 45h e </w:t>
      </w:r>
      <w:proofErr w:type="spellStart"/>
      <w:r>
        <w:rPr>
          <w:sz w:val="22"/>
          <w:szCs w:val="23"/>
        </w:rPr>
        <w:t>Perfect</w:t>
      </w:r>
      <w:proofErr w:type="spellEnd"/>
      <w:r>
        <w:rPr>
          <w:sz w:val="22"/>
          <w:szCs w:val="23"/>
        </w:rPr>
        <w:t xml:space="preserve"> </w:t>
      </w:r>
      <w:proofErr w:type="spellStart"/>
      <w:r>
        <w:rPr>
          <w:sz w:val="22"/>
          <w:szCs w:val="23"/>
        </w:rPr>
        <w:t>your</w:t>
      </w:r>
      <w:proofErr w:type="spellEnd"/>
      <w:r>
        <w:rPr>
          <w:sz w:val="22"/>
          <w:szCs w:val="23"/>
        </w:rPr>
        <w:t xml:space="preserve"> </w:t>
      </w:r>
      <w:proofErr w:type="spellStart"/>
      <w:r>
        <w:rPr>
          <w:sz w:val="22"/>
          <w:szCs w:val="23"/>
        </w:rPr>
        <w:t>English</w:t>
      </w:r>
      <w:proofErr w:type="spellEnd"/>
      <w:r>
        <w:rPr>
          <w:sz w:val="22"/>
          <w:szCs w:val="23"/>
        </w:rPr>
        <w:t xml:space="preserve">: 70 a 75 h;  </w:t>
      </w:r>
      <w:r>
        <w:rPr>
          <w:b/>
          <w:bCs/>
          <w:sz w:val="22"/>
          <w:szCs w:val="23"/>
        </w:rPr>
        <w:t xml:space="preserve">ESPANHOL – </w:t>
      </w:r>
      <w:proofErr w:type="spellStart"/>
      <w:r>
        <w:rPr>
          <w:sz w:val="22"/>
          <w:szCs w:val="23"/>
        </w:rPr>
        <w:t>Chiquiteens</w:t>
      </w:r>
      <w:proofErr w:type="spellEnd"/>
      <w:r>
        <w:rPr>
          <w:sz w:val="22"/>
          <w:szCs w:val="23"/>
        </w:rPr>
        <w:t xml:space="preserve"> 1 a</w:t>
      </w:r>
      <w:r>
        <w:rPr>
          <w:bCs/>
          <w:snapToGrid w:val="0"/>
          <w:sz w:val="22"/>
          <w:szCs w:val="23"/>
        </w:rPr>
        <w:t xml:space="preserve"> 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3: 36 a 45h (cada livro) e</w:t>
      </w:r>
      <w:r>
        <w:rPr>
          <w:bCs/>
          <w:snapToGrid w:val="0"/>
          <w:color w:val="FF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Perfeccione</w:t>
      </w:r>
      <w:proofErr w:type="spellEnd"/>
      <w:r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su</w:t>
      </w:r>
      <w:proofErr w:type="spellEnd"/>
      <w:r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Español</w:t>
      </w:r>
      <w:proofErr w:type="spellEnd"/>
      <w:r>
        <w:rPr>
          <w:b/>
          <w:snapToGrid w:val="0"/>
          <w:color w:val="000000"/>
          <w:sz w:val="22"/>
          <w:szCs w:val="23"/>
        </w:rPr>
        <w:t>:</w:t>
      </w:r>
      <w:r>
        <w:rPr>
          <w:bCs/>
          <w:snapToGrid w:val="0"/>
          <w:color w:val="000000"/>
          <w:sz w:val="22"/>
          <w:szCs w:val="23"/>
        </w:rPr>
        <w:t xml:space="preserve"> 70 a 75 h.</w:t>
      </w:r>
    </w:p>
    <w:p w14:paraId="63FD4B7E" w14:textId="77777777" w:rsidR="00660FF0" w:rsidRDefault="00660FF0" w:rsidP="00660FF0">
      <w:pPr>
        <w:pStyle w:val="Corpodetexto2"/>
        <w:spacing w:line="240" w:lineRule="auto"/>
        <w:jc w:val="both"/>
        <w:rPr>
          <w:sz w:val="22"/>
          <w:szCs w:val="23"/>
        </w:rPr>
      </w:pPr>
      <w:r>
        <w:rPr>
          <w:b/>
          <w:bCs/>
          <w:sz w:val="22"/>
          <w:szCs w:val="23"/>
        </w:rPr>
        <w:t>a)</w:t>
      </w:r>
      <w:r>
        <w:rPr>
          <w:sz w:val="22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7461B49" w14:textId="77777777"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</w:t>
      </w:r>
      <w:r>
        <w:rPr>
          <w:snapToGrid w:val="0"/>
          <w:sz w:val="22"/>
          <w:szCs w:val="23"/>
        </w:rPr>
        <w:t xml:space="preserve"> </w:t>
      </w:r>
      <w:r>
        <w:rPr>
          <w:b/>
          <w:snapToGrid w:val="0"/>
          <w:sz w:val="22"/>
          <w:szCs w:val="23"/>
        </w:rPr>
        <w:t>ATENÇÃO:</w:t>
      </w:r>
      <w:r>
        <w:rPr>
          <w:snapToGrid w:val="0"/>
          <w:sz w:val="22"/>
          <w:szCs w:val="23"/>
        </w:rPr>
        <w:t xml:space="preserve"> </w:t>
      </w:r>
      <w:r>
        <w:rPr>
          <w:i/>
          <w:snapToGrid w:val="0"/>
          <w:sz w:val="22"/>
          <w:szCs w:val="23"/>
          <w:u w:val="single"/>
        </w:rPr>
        <w:t>o Aluno cursando o Personalizado não segue a mesma carga horária por esse ser um curso especial em que o Aluno segue seu próprio ritmo, porém, deve ser respeitada a carga horária mínima para obtenção de certificado:</w:t>
      </w:r>
      <w:r>
        <w:rPr>
          <w:snapToGrid w:val="0"/>
          <w:sz w:val="22"/>
          <w:szCs w:val="23"/>
        </w:rPr>
        <w:t xml:space="preserve"> </w:t>
      </w:r>
    </w:p>
    <w:p w14:paraId="27917253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04.</w:t>
      </w:r>
      <w:r>
        <w:rPr>
          <w:snapToGrid w:val="0"/>
          <w:sz w:val="22"/>
          <w:szCs w:val="23"/>
        </w:rPr>
        <w:t xml:space="preserve"> A Escola seguirá o calendário próprio, tendo a hora-aula duração de 60 (sessenta) minutos. </w:t>
      </w:r>
    </w:p>
    <w:p w14:paraId="11DB937A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05.</w:t>
      </w:r>
      <w:r>
        <w:rPr>
          <w:snapToGrid w:val="0"/>
          <w:sz w:val="22"/>
          <w:szCs w:val="23"/>
        </w:rPr>
        <w:t xml:space="preserve"> Poderá haver substituição do(a) professor(a) quando necessário.</w:t>
      </w:r>
    </w:p>
    <w:p w14:paraId="2FB56113" w14:textId="77777777" w:rsidR="00660FF0" w:rsidRDefault="00660FF0" w:rsidP="00660FF0">
      <w:pPr>
        <w:pStyle w:val="Corpodetexto2"/>
        <w:spacing w:line="240" w:lineRule="auto"/>
        <w:rPr>
          <w:b/>
          <w:sz w:val="22"/>
          <w:szCs w:val="23"/>
        </w:rPr>
      </w:pPr>
      <w:r>
        <w:rPr>
          <w:b/>
          <w:bCs/>
          <w:sz w:val="22"/>
          <w:szCs w:val="23"/>
        </w:rPr>
        <w:t>06.</w:t>
      </w:r>
      <w:r>
        <w:rPr>
          <w:sz w:val="22"/>
          <w:szCs w:val="23"/>
        </w:rPr>
        <w:t xml:space="preserve"> </w:t>
      </w:r>
      <w:r>
        <w:rPr>
          <w:bCs/>
          <w:sz w:val="22"/>
          <w:szCs w:val="23"/>
        </w:rPr>
        <w:t xml:space="preserve">A </w:t>
      </w:r>
      <w:r>
        <w:rPr>
          <w:sz w:val="22"/>
          <w:szCs w:val="23"/>
        </w:rPr>
        <w:t>Escola manterá</w:t>
      </w:r>
      <w:r>
        <w:rPr>
          <w:bCs/>
          <w:sz w:val="22"/>
          <w:szCs w:val="23"/>
        </w:rPr>
        <w:t xml:space="preserve"> turmas com o mínimo de 4 (quatro) alunos. Havendo quantidade inferior, os Alunos poderão ser remanejados para outras turmas.</w:t>
      </w:r>
    </w:p>
    <w:p w14:paraId="5C59E0C1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07. </w:t>
      </w:r>
      <w:r>
        <w:rPr>
          <w:snapToGrid w:val="0"/>
          <w:sz w:val="22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sz w:val="22"/>
          <w:szCs w:val="23"/>
        </w:rPr>
        <w:t xml:space="preserve">Não atingida a nota mínima, o Aluno pode submeter-se à nova avaliação (segunda chance), devendo ser realizada no prazo de duas semanas, conforme horário estipulado pela Escola. Não sendo </w:t>
      </w:r>
      <w:r>
        <w:rPr>
          <w:snapToGrid w:val="0"/>
          <w:sz w:val="22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7F10378F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08.</w:t>
      </w:r>
      <w:r>
        <w:rPr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no prazo de 3 semanas. </w:t>
      </w:r>
    </w:p>
    <w:p w14:paraId="2C3054EC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09.</w:t>
      </w:r>
      <w:r>
        <w:rPr>
          <w:snapToGrid w:val="0"/>
          <w:sz w:val="22"/>
          <w:szCs w:val="23"/>
        </w:rPr>
        <w:t xml:space="preserve"> A parcela </w:t>
      </w:r>
      <w:proofErr w:type="gramStart"/>
      <w:r>
        <w:rPr>
          <w:snapToGrid w:val="0"/>
          <w:sz w:val="22"/>
          <w:szCs w:val="23"/>
        </w:rPr>
        <w:t>integral ,</w:t>
      </w:r>
      <w:proofErr w:type="gramEnd"/>
      <w:r>
        <w:rPr>
          <w:snapToGrid w:val="0"/>
          <w:sz w:val="22"/>
          <w:szCs w:val="23"/>
        </w:rPr>
        <w:t xml:space="preserve"> devendo ser paga no seu vencimento, sob pena da cobrança de multa, juros e atualização monetária, no caso de atraso. </w:t>
      </w:r>
    </w:p>
    <w:p w14:paraId="5536B1D5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10.</w:t>
      </w:r>
      <w:r>
        <w:rPr>
          <w:snapToGrid w:val="0"/>
          <w:sz w:val="22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2E5118E3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11.</w:t>
      </w:r>
      <w:r>
        <w:rPr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declarações, outros serviços e documentos poderão ser cobrados conforme tabela vigente. </w:t>
      </w:r>
    </w:p>
    <w:p w14:paraId="78349481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 xml:space="preserve">12. </w:t>
      </w:r>
      <w:r>
        <w:rPr>
          <w:snapToGrid w:val="0"/>
          <w:sz w:val="22"/>
          <w:szCs w:val="23"/>
        </w:rPr>
        <w:t>Os boletos bancários, poderão ser atualizados diretamente pelo Aluno/Responsável no site do banco.</w:t>
      </w:r>
    </w:p>
    <w:p w14:paraId="1432031D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>13.</w:t>
      </w:r>
      <w:r>
        <w:rPr>
          <w:snapToGrid w:val="0"/>
          <w:sz w:val="22"/>
          <w:szCs w:val="23"/>
        </w:rPr>
        <w:t xml:space="preserve"> Faltas, a qualquer título, exigem pagamento integral do curso, tendo em vista que o ensino estará disponível. </w:t>
      </w:r>
    </w:p>
    <w:p w14:paraId="5DAE38E3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14.</w:t>
      </w:r>
      <w:r>
        <w:rPr>
          <w:snapToGrid w:val="0"/>
          <w:sz w:val="22"/>
          <w:szCs w:val="23"/>
        </w:rPr>
        <w:t xml:space="preserve"> A cada mudança de estágio o Aluno deverá efetuar a rematrícula antes do início do estágio </w:t>
      </w:r>
      <w:proofErr w:type="spellStart"/>
      <w:r>
        <w:rPr>
          <w:snapToGrid w:val="0"/>
          <w:sz w:val="22"/>
          <w:szCs w:val="23"/>
        </w:rPr>
        <w:t>subseqüente</w:t>
      </w:r>
      <w:proofErr w:type="spellEnd"/>
      <w:r>
        <w:rPr>
          <w:snapToGrid w:val="0"/>
          <w:sz w:val="22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snapToGrid w:val="0"/>
          <w:sz w:val="22"/>
          <w:szCs w:val="23"/>
        </w:rPr>
        <w:t>etc</w:t>
      </w:r>
      <w:proofErr w:type="spellEnd"/>
      <w:r>
        <w:rPr>
          <w:snapToGrid w:val="0"/>
          <w:sz w:val="22"/>
          <w:szCs w:val="23"/>
        </w:rPr>
        <w:t>) sob pena de sua não renovação.</w:t>
      </w:r>
    </w:p>
    <w:p w14:paraId="7FC955FF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15.</w:t>
      </w:r>
      <w:r>
        <w:rPr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69F5094D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16. </w:t>
      </w:r>
      <w:r>
        <w:rPr>
          <w:snapToGrid w:val="0"/>
          <w:sz w:val="22"/>
          <w:szCs w:val="23"/>
        </w:rPr>
        <w:t>O material didático do curso personalizado (</w:t>
      </w:r>
      <w:proofErr w:type="spellStart"/>
      <w:r>
        <w:rPr>
          <w:sz w:val="22"/>
          <w:szCs w:val="23"/>
        </w:rPr>
        <w:t>Complementary</w:t>
      </w:r>
      <w:proofErr w:type="spellEnd"/>
      <w:r>
        <w:rPr>
          <w:sz w:val="22"/>
          <w:szCs w:val="23"/>
        </w:rPr>
        <w:t xml:space="preserve"> Material/Extra </w:t>
      </w:r>
      <w:proofErr w:type="spellStart"/>
      <w:r>
        <w:rPr>
          <w:sz w:val="22"/>
          <w:szCs w:val="23"/>
        </w:rPr>
        <w:t>Exercises</w:t>
      </w:r>
      <w:proofErr w:type="spellEnd"/>
      <w:r>
        <w:rPr>
          <w:sz w:val="22"/>
          <w:szCs w:val="23"/>
        </w:rPr>
        <w:t xml:space="preserve"> e Material </w:t>
      </w:r>
      <w:proofErr w:type="spellStart"/>
      <w:r>
        <w:rPr>
          <w:sz w:val="22"/>
          <w:szCs w:val="23"/>
        </w:rPr>
        <w:t>Complementario</w:t>
      </w:r>
      <w:proofErr w:type="spellEnd"/>
      <w:r>
        <w:rPr>
          <w:sz w:val="22"/>
          <w:szCs w:val="23"/>
        </w:rPr>
        <w:t>/</w:t>
      </w:r>
      <w:proofErr w:type="spellStart"/>
      <w:r>
        <w:rPr>
          <w:sz w:val="22"/>
          <w:szCs w:val="23"/>
        </w:rPr>
        <w:t>Ejercicios</w:t>
      </w:r>
      <w:proofErr w:type="spellEnd"/>
      <w:r>
        <w:rPr>
          <w:sz w:val="22"/>
          <w:szCs w:val="23"/>
        </w:rPr>
        <w:t xml:space="preserve"> Extras</w:t>
      </w:r>
      <w:r>
        <w:rPr>
          <w:snapToGrid w:val="0"/>
          <w:sz w:val="22"/>
          <w:szCs w:val="23"/>
        </w:rPr>
        <w:t xml:space="preserve">) adquirido pelo Aluno fica sob a guarda da Escola até o final do estágio. Todas as provas realizadas pelo Aluno ficam sob a guarda da Escola, podendo ser consultadas a qualquer </w:t>
      </w:r>
      <w:r>
        <w:rPr>
          <w:snapToGrid w:val="0"/>
          <w:sz w:val="22"/>
          <w:szCs w:val="23"/>
        </w:rPr>
        <w:lastRenderedPageBreak/>
        <w:t>momento durante o estágio, porém não são entregues – em nenhuma hipótese – ao Aluno, sendo vedada a extração de cópias.</w:t>
      </w:r>
    </w:p>
    <w:p w14:paraId="7872BDF0" w14:textId="77777777" w:rsidR="00660FF0" w:rsidRDefault="00660FF0" w:rsidP="00660FF0">
      <w:pPr>
        <w:jc w:val="both"/>
        <w:rPr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17.</w:t>
      </w:r>
      <w:r>
        <w:rPr>
          <w:snapToGrid w:val="0"/>
          <w:sz w:val="22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4EDA0C3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18.</w:t>
      </w:r>
      <w:r>
        <w:rPr>
          <w:snapToGrid w:val="0"/>
          <w:sz w:val="22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B3D4D5B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19.</w:t>
      </w:r>
      <w:r>
        <w:rPr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14:paraId="49CD60D8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20.</w:t>
      </w:r>
      <w:r>
        <w:rPr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67090E91" w14:textId="77777777"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a) desconto de convênio: </w:t>
      </w:r>
      <w:r>
        <w:rPr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6180B12F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 desconto de família</w:t>
      </w:r>
      <w:r>
        <w:rPr>
          <w:snapToGrid w:val="0"/>
          <w:sz w:val="22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11A301E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c) desconto de segundo curso</w:t>
      </w:r>
      <w:r>
        <w:rPr>
          <w:snapToGrid w:val="0"/>
          <w:sz w:val="22"/>
          <w:szCs w:val="23"/>
        </w:rPr>
        <w:t xml:space="preserve">: ao Aluno de inglês e/ou espanhol é concedido desconto em outro curso (português, inglês, espanhol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04B4B2CA" w14:textId="77777777"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21.</w:t>
      </w:r>
      <w:r>
        <w:rPr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que cumulados, está limitado a 30% do valor de tabela.</w:t>
      </w:r>
    </w:p>
    <w:p w14:paraId="233B923A" w14:textId="77777777" w:rsidR="00660FF0" w:rsidRDefault="00660FF0" w:rsidP="00660FF0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22.</w:t>
      </w:r>
      <w:r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F65804E" w14:textId="77777777" w:rsidR="00660FF0" w:rsidRDefault="00660FF0" w:rsidP="00660FF0">
      <w:pPr>
        <w:jc w:val="both"/>
        <w:rPr>
          <w:i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23. </w:t>
      </w:r>
      <w:r>
        <w:rPr>
          <w:snapToGrid w:val="0"/>
          <w:sz w:val="22"/>
          <w:szCs w:val="23"/>
        </w:rPr>
        <w:t xml:space="preserve">O Aluno de </w:t>
      </w:r>
      <w:proofErr w:type="spellStart"/>
      <w:r>
        <w:rPr>
          <w:i/>
          <w:snapToGrid w:val="0"/>
          <w:sz w:val="22"/>
          <w:szCs w:val="23"/>
        </w:rPr>
        <w:t>Fluency</w:t>
      </w:r>
      <w:proofErr w:type="spellEnd"/>
      <w:r>
        <w:rPr>
          <w:i/>
          <w:snapToGrid w:val="0"/>
          <w:sz w:val="22"/>
          <w:szCs w:val="23"/>
        </w:rPr>
        <w:t xml:space="preserve"> 2 / Espanhol </w:t>
      </w:r>
      <w:proofErr w:type="spellStart"/>
      <w:r>
        <w:rPr>
          <w:i/>
          <w:snapToGrid w:val="0"/>
          <w:sz w:val="22"/>
          <w:szCs w:val="23"/>
        </w:rPr>
        <w:t>con</w:t>
      </w:r>
      <w:proofErr w:type="spellEnd"/>
      <w:r>
        <w:rPr>
          <w:i/>
          <w:snapToGrid w:val="0"/>
          <w:sz w:val="22"/>
          <w:szCs w:val="23"/>
        </w:rPr>
        <w:t xml:space="preserve"> ñ 2 </w:t>
      </w:r>
      <w:r>
        <w:rPr>
          <w:snapToGrid w:val="0"/>
          <w:sz w:val="22"/>
          <w:szCs w:val="23"/>
        </w:rPr>
        <w:t xml:space="preserve">deve ter </w:t>
      </w:r>
      <w:proofErr w:type="spellStart"/>
      <w:r>
        <w:rPr>
          <w:snapToGrid w:val="0"/>
          <w:sz w:val="22"/>
          <w:szCs w:val="23"/>
        </w:rPr>
        <w:t>freqüência</w:t>
      </w:r>
      <w:proofErr w:type="spellEnd"/>
      <w:r>
        <w:rPr>
          <w:snapToGrid w:val="0"/>
          <w:sz w:val="22"/>
          <w:szCs w:val="23"/>
        </w:rPr>
        <w:t xml:space="preserve"> mínima de 80% (oitenta por </w:t>
      </w:r>
      <w:proofErr w:type="gramStart"/>
      <w:r>
        <w:rPr>
          <w:snapToGrid w:val="0"/>
          <w:sz w:val="22"/>
          <w:szCs w:val="23"/>
        </w:rPr>
        <w:t>cento)  e</w:t>
      </w:r>
      <w:proofErr w:type="gramEnd"/>
      <w:r>
        <w:rPr>
          <w:snapToGrid w:val="0"/>
          <w:sz w:val="22"/>
          <w:szCs w:val="23"/>
        </w:rPr>
        <w:t xml:space="preserve"> média mínima 6,0 (seis), para iniciar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snapToGrid w:val="0"/>
          <w:sz w:val="22"/>
          <w:szCs w:val="23"/>
        </w:rPr>
        <w:t>e</w:t>
      </w:r>
      <w:r>
        <w:rPr>
          <w:i/>
          <w:snapToGrid w:val="0"/>
          <w:sz w:val="22"/>
          <w:szCs w:val="23"/>
        </w:rPr>
        <w:t xml:space="preserve">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3.</w:t>
      </w:r>
    </w:p>
    <w:p w14:paraId="33F803E2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24.</w:t>
      </w:r>
      <w:r>
        <w:rPr>
          <w:snapToGrid w:val="0"/>
          <w:sz w:val="22"/>
          <w:szCs w:val="23"/>
        </w:rPr>
        <w:t xml:space="preserve"> O Aluno de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>(inglês)</w:t>
      </w:r>
      <w:r>
        <w:rPr>
          <w:i/>
          <w:snapToGrid w:val="0"/>
          <w:sz w:val="22"/>
          <w:szCs w:val="23"/>
        </w:rPr>
        <w:t xml:space="preserve"> e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>
        <w:rPr>
          <w:iCs/>
          <w:snapToGrid w:val="0"/>
          <w:sz w:val="22"/>
          <w:szCs w:val="23"/>
        </w:rPr>
        <w:t xml:space="preserve"> (espanhol) - </w:t>
      </w:r>
      <w:r>
        <w:rPr>
          <w:snapToGrid w:val="0"/>
          <w:sz w:val="22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>
        <w:rPr>
          <w:snapToGrid w:val="0"/>
          <w:sz w:val="22"/>
          <w:szCs w:val="23"/>
        </w:rPr>
        <w:t>freqüência</w:t>
      </w:r>
      <w:proofErr w:type="spellEnd"/>
      <w:r>
        <w:rPr>
          <w:snapToGrid w:val="0"/>
          <w:sz w:val="22"/>
          <w:szCs w:val="23"/>
        </w:rPr>
        <w:t xml:space="preserve"> mínima de 80% (oitenta por cento) para prestar o Exame Final, realizado em data e local que poderão diferir daqueles em que o Aluno estuda e que serão comunicados com 30 dias de antecedência. Para prestar o “Final </w:t>
      </w:r>
      <w:proofErr w:type="spellStart"/>
      <w:r>
        <w:rPr>
          <w:snapToGrid w:val="0"/>
          <w:sz w:val="22"/>
          <w:szCs w:val="23"/>
        </w:rPr>
        <w:t>Examination</w:t>
      </w:r>
      <w:proofErr w:type="spellEnd"/>
      <w:r>
        <w:rPr>
          <w:snapToGrid w:val="0"/>
          <w:sz w:val="22"/>
          <w:szCs w:val="23"/>
        </w:rPr>
        <w:t xml:space="preserve">” e “Fisk </w:t>
      </w:r>
      <w:proofErr w:type="spellStart"/>
      <w:r>
        <w:rPr>
          <w:snapToGrid w:val="0"/>
          <w:sz w:val="22"/>
          <w:szCs w:val="23"/>
        </w:rPr>
        <w:t>Proficiency</w:t>
      </w:r>
      <w:proofErr w:type="spellEnd"/>
      <w:r>
        <w:rPr>
          <w:snapToGrid w:val="0"/>
          <w:sz w:val="22"/>
          <w:szCs w:val="23"/>
        </w:rPr>
        <w:t>” (inglês) e “</w:t>
      </w:r>
      <w:proofErr w:type="spellStart"/>
      <w:r>
        <w:rPr>
          <w:snapToGrid w:val="0"/>
          <w:sz w:val="22"/>
          <w:szCs w:val="23"/>
        </w:rPr>
        <w:t>Prueba</w:t>
      </w:r>
      <w:proofErr w:type="spellEnd"/>
      <w:r>
        <w:rPr>
          <w:snapToGrid w:val="0"/>
          <w:sz w:val="22"/>
          <w:szCs w:val="23"/>
        </w:rPr>
        <w:t xml:space="preserve"> Final” (espanhol) o Aluno deve estar frequentando o curso regularmente. Para prestar o exame Fisk </w:t>
      </w:r>
      <w:proofErr w:type="spellStart"/>
      <w:r>
        <w:rPr>
          <w:snapToGrid w:val="0"/>
          <w:sz w:val="22"/>
          <w:szCs w:val="23"/>
        </w:rPr>
        <w:t>Proficiency</w:t>
      </w:r>
      <w:proofErr w:type="spellEnd"/>
      <w:r>
        <w:rPr>
          <w:snapToGrid w:val="0"/>
          <w:sz w:val="22"/>
          <w:szCs w:val="23"/>
        </w:rPr>
        <w:t xml:space="preserve"> (TOEFL), o Aluno deverá, ainda, pagar a taxa correspondente.</w:t>
      </w:r>
    </w:p>
    <w:p w14:paraId="4CB9BCE2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25.</w:t>
      </w:r>
      <w:r>
        <w:rPr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 xml:space="preserve">(inglês) ou </w:t>
      </w:r>
      <w:r>
        <w:rPr>
          <w:i/>
          <w:snapToGrid w:val="0"/>
          <w:sz w:val="22"/>
          <w:szCs w:val="23"/>
        </w:rPr>
        <w:t xml:space="preserve">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>
        <w:rPr>
          <w:iCs/>
          <w:snapToGrid w:val="0"/>
          <w:sz w:val="22"/>
          <w:szCs w:val="23"/>
        </w:rPr>
        <w:t xml:space="preserve"> (espanhol)</w:t>
      </w:r>
      <w:r>
        <w:rPr>
          <w:snapToGrid w:val="0"/>
          <w:sz w:val="22"/>
          <w:szCs w:val="23"/>
        </w:rPr>
        <w:t xml:space="preserve"> há pelo menos 3 (três) meses para ter direito à segunda chance, mantendo-se a obrigação pelo pagamento das parcelas e ainda, pagar a taxa correspondente.</w:t>
      </w:r>
    </w:p>
    <w:p w14:paraId="0C900465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26. </w:t>
      </w:r>
      <w:r>
        <w:rPr>
          <w:snapToGrid w:val="0"/>
          <w:sz w:val="22"/>
          <w:szCs w:val="23"/>
        </w:rPr>
        <w:t>Escolas com estacionamento poderão fechá-lo quando houver necessidade.</w:t>
      </w:r>
    </w:p>
    <w:p w14:paraId="0C054573" w14:textId="77777777"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27.</w:t>
      </w:r>
      <w:r>
        <w:rPr>
          <w:sz w:val="22"/>
          <w:szCs w:val="23"/>
        </w:rPr>
        <w:t xml:space="preserve"> Não é permitida a entrada e a permanência de acompanhante em sala de aula.</w:t>
      </w:r>
    </w:p>
    <w:p w14:paraId="41460D71" w14:textId="77777777"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sz w:val="22"/>
          <w:szCs w:val="23"/>
        </w:rPr>
        <w:t xml:space="preserve">28. </w:t>
      </w:r>
      <w:r>
        <w:rPr>
          <w:sz w:val="22"/>
          <w:szCs w:val="23"/>
        </w:rPr>
        <w:t>A tolerância máxima para o Aluno entrar em sala de aula será de até 15 (quinze) minutos após o início da aula.</w:t>
      </w:r>
    </w:p>
    <w:p w14:paraId="377E7886" w14:textId="77777777" w:rsidR="00660FF0" w:rsidRDefault="00660FF0" w:rsidP="00660FF0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color w:val="auto"/>
          <w:sz w:val="22"/>
          <w:szCs w:val="23"/>
        </w:rPr>
        <w:t xml:space="preserve">29. 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>Em até 1 (um) ano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9E289AB" w14:textId="77777777" w:rsidR="00660FF0" w:rsidRDefault="00660FF0" w:rsidP="00660FF0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bCs/>
          <w:color w:val="auto"/>
          <w:sz w:val="22"/>
          <w:szCs w:val="23"/>
        </w:rPr>
        <w:t>30.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p w14:paraId="52C8288E" w14:textId="77777777" w:rsidR="00954846" w:rsidRDefault="00954846" w:rsidP="00954846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63C8BBB5" w14:textId="77777777" w:rsidR="00954846" w:rsidRDefault="00954846" w:rsidP="00954846">
      <w:pPr>
        <w:ind w:left="120"/>
        <w:jc w:val="both"/>
        <w:rPr>
          <w:rFonts w:ascii="Arial Narrow" w:hAnsi="Arial Narrow"/>
          <w:b/>
          <w:sz w:val="18"/>
        </w:rPr>
      </w:pPr>
    </w:p>
    <w:p w14:paraId="26D5ECB7" w14:textId="77777777" w:rsidR="00954846" w:rsidRDefault="00954846" w:rsidP="00954846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b w:val="0"/>
          <w:sz w:val="18"/>
        </w:rPr>
      </w:pPr>
    </w:p>
    <w:p w14:paraId="77E6F9C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309243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0BEC1B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11AA029" w14:textId="77777777" w:rsidR="0068410D" w:rsidRDefault="0068410D" w:rsidP="00214F9D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headerReference w:type="default" r:id="rId11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745A495" w14:textId="77777777" w:rsidR="00BF6F2E" w:rsidRDefault="00BF6F2E">
      <w:r>
        <w:separator/>
      </w:r>
    </w:p>
  </w:endnote>
  <w:endnote w:type="continuationSeparator" w:id="0">
    <w:p w14:paraId="5891D97C" w14:textId="77777777" w:rsidR="00BF6F2E" w:rsidRDefault="00BF6F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3F36097" w14:textId="77777777" w:rsidR="00BF6F2E" w:rsidRDefault="00BF6F2E">
      <w:r>
        <w:separator/>
      </w:r>
    </w:p>
  </w:footnote>
  <w:footnote w:type="continuationSeparator" w:id="0">
    <w:p w14:paraId="726AF85A" w14:textId="77777777" w:rsidR="00BF6F2E" w:rsidRDefault="00BF6F2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9A8225" w14:textId="77777777" w:rsidR="003E4AC8" w:rsidRDefault="003E4AC8" w:rsidP="003E4AC8">
    <w:pPr>
      <w:jc w:val="center"/>
      <w:rPr>
        <w:sz w:val="16"/>
      </w:rPr>
    </w:pPr>
    <w:r w:rsidRPr="00B714F4">
      <w:rPr>
        <w:noProof/>
      </w:rPr>
      <w:drawing>
        <wp:anchor distT="0" distB="0" distL="114300" distR="114300" simplePos="0" relativeHeight="251660288" behindDoc="0" locked="0" layoutInCell="1" allowOverlap="1" wp14:anchorId="3A8AFC47" wp14:editId="00FD0969">
          <wp:simplePos x="0" y="0"/>
          <wp:positionH relativeFrom="column">
            <wp:posOffset>89535</wp:posOffset>
          </wp:positionH>
          <wp:positionV relativeFrom="paragraph">
            <wp:posOffset>-302260</wp:posOffset>
          </wp:positionV>
          <wp:extent cx="874395" cy="433705"/>
          <wp:effectExtent l="0" t="0" r="1905" b="4445"/>
          <wp:wrapNone/>
          <wp:docPr id="2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4395" cy="433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065EBDEA" wp14:editId="7BA87965">
              <wp:simplePos x="0" y="0"/>
              <wp:positionH relativeFrom="column">
                <wp:posOffset>5943600</wp:posOffset>
              </wp:positionH>
              <wp:positionV relativeFrom="paragraph">
                <wp:posOffset>111760</wp:posOffset>
              </wp:positionV>
              <wp:extent cx="914400" cy="342900"/>
              <wp:effectExtent l="0" t="0" r="0" b="0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3429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94616A8" w14:textId="77777777" w:rsidR="003E4AC8" w:rsidRDefault="003E4AC8" w:rsidP="003E4AC8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65EBDEA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<v:textbox>
                <w:txbxContent>
                  <w:p w14:paraId="094616A8" w14:textId="77777777" w:rsidR="003E4AC8" w:rsidRDefault="003E4AC8" w:rsidP="003E4AC8"/>
                </w:txbxContent>
              </v:textbox>
            </v:shape>
          </w:pict>
        </mc:Fallback>
      </mc:AlternateContent>
    </w:r>
    <w:r w:rsidRPr="009645CC">
      <w:rPr>
        <w:rFonts w:ascii="Arial Narrow" w:hAnsi="Arial Narrow"/>
        <w:b/>
        <w:szCs w:val="22"/>
      </w:rPr>
      <w:t xml:space="preserve">Unidade </w:t>
    </w:r>
    <w:r w:rsidR="00066791" w:rsidRPr="00066791">
      <w:rPr>
        <w:rFonts w:ascii="Arial" w:hAnsi="Arial" w:cs="Arial"/>
        <w:b/>
        <w:bCs/>
        <w:sz w:val="20"/>
      </w:rPr>
      <w:t>FISK ARAUCÁRIA</w:t>
    </w:r>
    <w:r w:rsidRPr="009645CC">
      <w:rPr>
        <w:rFonts w:ascii="Arial Narrow" w:hAnsi="Arial Narrow"/>
        <w:b/>
        <w:szCs w:val="22"/>
      </w:rPr>
      <w:t xml:space="preserve"> – Método Autorizado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021054554">
    <w:abstractNumId w:val="3"/>
  </w:num>
  <w:num w:numId="2" w16cid:durableId="818306812">
    <w:abstractNumId w:val="20"/>
  </w:num>
  <w:num w:numId="3" w16cid:durableId="688066870">
    <w:abstractNumId w:val="18"/>
  </w:num>
  <w:num w:numId="4" w16cid:durableId="1728795149">
    <w:abstractNumId w:val="14"/>
  </w:num>
  <w:num w:numId="5" w16cid:durableId="1877499001">
    <w:abstractNumId w:val="13"/>
  </w:num>
  <w:num w:numId="6" w16cid:durableId="1183323974">
    <w:abstractNumId w:val="24"/>
  </w:num>
  <w:num w:numId="7" w16cid:durableId="1669018664">
    <w:abstractNumId w:val="33"/>
  </w:num>
  <w:num w:numId="8" w16cid:durableId="147212292">
    <w:abstractNumId w:val="5"/>
  </w:num>
  <w:num w:numId="9" w16cid:durableId="1488941864">
    <w:abstractNumId w:val="11"/>
  </w:num>
  <w:num w:numId="10" w16cid:durableId="1435246887">
    <w:abstractNumId w:val="22"/>
  </w:num>
  <w:num w:numId="11" w16cid:durableId="995643800">
    <w:abstractNumId w:val="6"/>
  </w:num>
  <w:num w:numId="12" w16cid:durableId="144710996">
    <w:abstractNumId w:val="25"/>
  </w:num>
  <w:num w:numId="13" w16cid:durableId="1726223168">
    <w:abstractNumId w:val="16"/>
  </w:num>
  <w:num w:numId="14" w16cid:durableId="1893884504">
    <w:abstractNumId w:val="2"/>
  </w:num>
  <w:num w:numId="15" w16cid:durableId="685443114">
    <w:abstractNumId w:val="31"/>
  </w:num>
  <w:num w:numId="16" w16cid:durableId="1294825669">
    <w:abstractNumId w:val="12"/>
  </w:num>
  <w:num w:numId="17" w16cid:durableId="751508712">
    <w:abstractNumId w:val="21"/>
  </w:num>
  <w:num w:numId="18" w16cid:durableId="284703249">
    <w:abstractNumId w:val="29"/>
  </w:num>
  <w:num w:numId="19" w16cid:durableId="246159493">
    <w:abstractNumId w:val="32"/>
  </w:num>
  <w:num w:numId="20" w16cid:durableId="1081489707">
    <w:abstractNumId w:val="10"/>
  </w:num>
  <w:num w:numId="21" w16cid:durableId="863830568">
    <w:abstractNumId w:val="19"/>
  </w:num>
  <w:num w:numId="22" w16cid:durableId="2106532654">
    <w:abstractNumId w:val="30"/>
  </w:num>
  <w:num w:numId="23" w16cid:durableId="939992491">
    <w:abstractNumId w:val="28"/>
  </w:num>
  <w:num w:numId="24" w16cid:durableId="1954164500">
    <w:abstractNumId w:val="0"/>
  </w:num>
  <w:num w:numId="25" w16cid:durableId="1532107091">
    <w:abstractNumId w:val="23"/>
  </w:num>
  <w:num w:numId="26" w16cid:durableId="2056345567">
    <w:abstractNumId w:val="7"/>
  </w:num>
  <w:num w:numId="27" w16cid:durableId="591624995">
    <w:abstractNumId w:val="1"/>
  </w:num>
  <w:num w:numId="28" w16cid:durableId="700521160">
    <w:abstractNumId w:val="4"/>
  </w:num>
  <w:num w:numId="29" w16cid:durableId="984241437">
    <w:abstractNumId w:val="15"/>
  </w:num>
  <w:num w:numId="30" w16cid:durableId="966356613">
    <w:abstractNumId w:val="27"/>
  </w:num>
  <w:num w:numId="31" w16cid:durableId="1691101866">
    <w:abstractNumId w:val="8"/>
  </w:num>
  <w:num w:numId="32" w16cid:durableId="1329094524">
    <w:abstractNumId w:val="17"/>
  </w:num>
  <w:num w:numId="33" w16cid:durableId="919288950">
    <w:abstractNumId w:val="9"/>
  </w:num>
  <w:num w:numId="34" w16cid:durableId="8553983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6F2E"/>
    <w:rsid w:val="000054A3"/>
    <w:rsid w:val="00014579"/>
    <w:rsid w:val="000558D7"/>
    <w:rsid w:val="00064D18"/>
    <w:rsid w:val="00066791"/>
    <w:rsid w:val="00086F1F"/>
    <w:rsid w:val="000A345F"/>
    <w:rsid w:val="000C1A32"/>
    <w:rsid w:val="000D53A7"/>
    <w:rsid w:val="000E2E5E"/>
    <w:rsid w:val="0016647D"/>
    <w:rsid w:val="001844EB"/>
    <w:rsid w:val="001A00D9"/>
    <w:rsid w:val="001A35A0"/>
    <w:rsid w:val="001B1E4C"/>
    <w:rsid w:val="001B648C"/>
    <w:rsid w:val="001E08FB"/>
    <w:rsid w:val="001E2262"/>
    <w:rsid w:val="00214F9D"/>
    <w:rsid w:val="00243B80"/>
    <w:rsid w:val="00260171"/>
    <w:rsid w:val="00261C26"/>
    <w:rsid w:val="00295FF8"/>
    <w:rsid w:val="002E490B"/>
    <w:rsid w:val="00306B3F"/>
    <w:rsid w:val="00340AF6"/>
    <w:rsid w:val="003612DA"/>
    <w:rsid w:val="00394DBA"/>
    <w:rsid w:val="003C0FCB"/>
    <w:rsid w:val="003C25EC"/>
    <w:rsid w:val="003D45C6"/>
    <w:rsid w:val="003E4AC8"/>
    <w:rsid w:val="003F5656"/>
    <w:rsid w:val="00492DF4"/>
    <w:rsid w:val="004A7DDF"/>
    <w:rsid w:val="004D4C2D"/>
    <w:rsid w:val="004E62DE"/>
    <w:rsid w:val="004F67FE"/>
    <w:rsid w:val="00505B29"/>
    <w:rsid w:val="005242F1"/>
    <w:rsid w:val="00595196"/>
    <w:rsid w:val="005B42DE"/>
    <w:rsid w:val="005E50A5"/>
    <w:rsid w:val="00622D58"/>
    <w:rsid w:val="00641732"/>
    <w:rsid w:val="00646B23"/>
    <w:rsid w:val="00660FF0"/>
    <w:rsid w:val="0067660C"/>
    <w:rsid w:val="0068410D"/>
    <w:rsid w:val="00690C94"/>
    <w:rsid w:val="00696524"/>
    <w:rsid w:val="006A4F5F"/>
    <w:rsid w:val="006F1D8B"/>
    <w:rsid w:val="007214CE"/>
    <w:rsid w:val="00754B7E"/>
    <w:rsid w:val="007739D9"/>
    <w:rsid w:val="00780347"/>
    <w:rsid w:val="00850158"/>
    <w:rsid w:val="0088683A"/>
    <w:rsid w:val="00893346"/>
    <w:rsid w:val="008C49A7"/>
    <w:rsid w:val="008D4734"/>
    <w:rsid w:val="008F27E3"/>
    <w:rsid w:val="00914AC5"/>
    <w:rsid w:val="00942A5A"/>
    <w:rsid w:val="00954846"/>
    <w:rsid w:val="009645CC"/>
    <w:rsid w:val="009A5849"/>
    <w:rsid w:val="00A07D8D"/>
    <w:rsid w:val="00AB2B6D"/>
    <w:rsid w:val="00AC3DAD"/>
    <w:rsid w:val="00AD5E29"/>
    <w:rsid w:val="00B045E7"/>
    <w:rsid w:val="00B147E3"/>
    <w:rsid w:val="00B41243"/>
    <w:rsid w:val="00B51CCB"/>
    <w:rsid w:val="00B714FD"/>
    <w:rsid w:val="00B83CA4"/>
    <w:rsid w:val="00B941B5"/>
    <w:rsid w:val="00BB6E9E"/>
    <w:rsid w:val="00BC0406"/>
    <w:rsid w:val="00BF6F2E"/>
    <w:rsid w:val="00C64280"/>
    <w:rsid w:val="00C74384"/>
    <w:rsid w:val="00CB3EEE"/>
    <w:rsid w:val="00D37307"/>
    <w:rsid w:val="00D73E2C"/>
    <w:rsid w:val="00D73E45"/>
    <w:rsid w:val="00D85CC5"/>
    <w:rsid w:val="00D978F6"/>
    <w:rsid w:val="00DD08B7"/>
    <w:rsid w:val="00DF635E"/>
    <w:rsid w:val="00E01F20"/>
    <w:rsid w:val="00E25850"/>
    <w:rsid w:val="00F613B5"/>
    <w:rsid w:val="00F67A86"/>
    <w:rsid w:val="00FA05F5"/>
    <w:rsid w:val="00FB21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907A6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954846"/>
    <w:rPr>
      <w:sz w:val="24"/>
    </w:rPr>
  </w:style>
  <w:style w:type="character" w:customStyle="1" w:styleId="CabealhoChar">
    <w:name w:val="Cabeçalho Char"/>
    <w:basedOn w:val="Fontepargpadro"/>
    <w:link w:val="Cabealho"/>
    <w:uiPriority w:val="99"/>
    <w:rsid w:val="003E4AC8"/>
    <w:rPr>
      <w:sz w:val="24"/>
      <w:szCs w:val="24"/>
    </w:rPr>
  </w:style>
  <w:style w:type="table" w:styleId="Tabelacomgrade">
    <w:name w:val="Table Grid"/>
    <w:basedOn w:val="Tabelanormal"/>
    <w:uiPriority w:val="59"/>
    <w:rsid w:val="000667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820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88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FC4B5E81A0056A4C84C5611D9074EE8F" ma:contentTypeVersion="12" ma:contentTypeDescription="Crie um novo documento." ma:contentTypeScope="" ma:versionID="abadbff3eeb85fd0fa22882507ce60a7">
  <xsd:schema xmlns:xsd="http://www.w3.org/2001/XMLSchema" xmlns:xs="http://www.w3.org/2001/XMLSchema" xmlns:p="http://schemas.microsoft.com/office/2006/metadata/properties" xmlns:ns3="361c6c1c-7ef8-41af-b932-1f8a34c36b62" targetNamespace="http://schemas.microsoft.com/office/2006/metadata/properties" ma:root="true" ma:fieldsID="8697623dfd91d514e7042a8d0a90a5fb" ns3:_="">
    <xsd:import namespace="361c6c1c-7ef8-41af-b932-1f8a34c36b6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LengthInSeconds" minOccurs="0"/>
                <xsd:element ref="ns3:MediaServiceObjectDetectorVersions" minOccurs="0"/>
                <xsd:element ref="ns3:MediaServiceSearchProperties" minOccurs="0"/>
                <xsd:element ref="ns3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1c6c1c-7ef8-41af-b932-1f8a34c36b6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6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1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8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9A0BF84A-5717-4747-AA69-37E6305E157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FD01F5B3-585F-49B0-9385-076950012A5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61c6c1c-7ef8-41af-b932-1f8a34c36b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A687A63-D543-4AAE-8CEF-B34775F55909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152FBC1-518F-4853-8E96-450155FF8118}">
  <ds:schemaRefs>
    <ds:schemaRef ds:uri="http://schemas.microsoft.com/office/2006/documentManagement/types"/>
    <ds:schemaRef ds:uri="http://www.w3.org/XML/1998/namespace"/>
    <ds:schemaRef ds:uri="http://purl.org/dc/dcmitype/"/>
    <ds:schemaRef ds:uri="http://purl.org/dc/elements/1.1/"/>
    <ds:schemaRef ds:uri="http://schemas.microsoft.com/office/infopath/2007/PartnerControls"/>
    <ds:schemaRef ds:uri="http://purl.org/dc/terms/"/>
    <ds:schemaRef ds:uri="http://schemas.microsoft.com/office/2006/metadata/properties"/>
    <ds:schemaRef ds:uri="http://schemas.openxmlformats.org/package/2006/metadata/core-properties"/>
    <ds:schemaRef ds:uri="361c6c1c-7ef8-41af-b932-1f8a34c36b62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2024.2 CONTRATO DE PRESTAÇÃO DE SERVIÇOS EDUCACIONAIS</Template>
  <TotalTime>0</TotalTime>
  <Pages>4</Pages>
  <Words>2788</Words>
  <Characters>15059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17812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Nathalia Alexandre Puglielli</dc:creator>
  <cp:keywords/>
  <cp:lastModifiedBy>TECN-WRK-010</cp:lastModifiedBy>
  <cp:revision>2</cp:revision>
  <cp:lastPrinted>2011-12-08T13:22:00Z</cp:lastPrinted>
  <dcterms:created xsi:type="dcterms:W3CDTF">2025-01-13T13:01:00Z</dcterms:created>
  <dcterms:modified xsi:type="dcterms:W3CDTF">2025-01-13T13:01:00Z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  <property fmtid="{D5CDD505-2E9C-101B-9397-08002B2CF9AE}" pid="8" name="ContentTypeId">
    <vt:lpwstr>0x010100FC4B5E81A0056A4C84C5611D9074EE8F</vt:lpwstr>
  </property>
</Properties>
</file>