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F2F95" w:rsidRDefault="000E2E5E" w:rsidP="00A07D8D">
      <w:pPr>
        <w:rPr>
          <w:sz w:val="16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CF2F95" w:rsidRDefault="00CF2F95" w:rsidP="00A07D8D">
      <w:pPr>
        <w:rPr>
          <w:sz w:val="16"/>
        </w:rPr>
      </w:pPr>
    </w:p>
    <w:p w:rsidR="00CF2F95" w:rsidRDefault="00CF2F95" w:rsidP="00A07D8D">
      <w:pPr>
        <w:rPr>
          <w:sz w:val="16"/>
        </w:rPr>
      </w:pPr>
    </w:p>
    <w:p w:rsidR="009645CC" w:rsidRPr="009645CC" w:rsidRDefault="00CF2F95" w:rsidP="00A07D8D">
      <w:pPr>
        <w:rPr>
          <w:rFonts w:ascii="Arial Narrow" w:hAnsi="Arial Narrow"/>
          <w:b/>
          <w:szCs w:val="22"/>
        </w:rPr>
      </w:pPr>
      <w:r>
        <w:rPr>
          <w:sz w:val="16"/>
        </w:rPr>
        <w:t xml:space="preserve">                                                                        </w:t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736B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36B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36B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36B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36B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36B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36B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736B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736B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36B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36B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36B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36B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36B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736B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736B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736B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736B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736B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736B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736B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736B2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736B2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736B2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736B2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736B2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2736B2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736B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736B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2736B2" w:rsidRPr="002736B2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736B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736B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736B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736B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736B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736B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 xml:space="preserve">CLÁUSULA PRIMEIRA-OBJETO: </w:t>
      </w:r>
      <w:r w:rsidRPr="00D2283C">
        <w:rPr>
          <w:rFonts w:ascii="Arial Narrow" w:hAnsi="Arial Narrow" w:cs="Arial"/>
          <w:sz w:val="21"/>
          <w:szCs w:val="21"/>
        </w:rPr>
        <w:t>Este</w:t>
      </w:r>
      <w:r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sz w:val="21"/>
          <w:szCs w:val="21"/>
        </w:rPr>
        <w:t xml:space="preserve">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PARÁGRAFO </w:t>
      </w:r>
      <w:r w:rsidRPr="00D2283C">
        <w:rPr>
          <w:rFonts w:ascii="Arial Narrow" w:hAnsi="Arial Narrow" w:cs="Arial"/>
          <w:b/>
          <w:sz w:val="21"/>
          <w:szCs w:val="21"/>
        </w:rPr>
        <w:t xml:space="preserve">1º- </w:t>
      </w:r>
      <w:r w:rsidRPr="00D2283C">
        <w:rPr>
          <w:rFonts w:ascii="Arial Narrow" w:hAnsi="Arial Narrow" w:cs="Arial"/>
          <w:sz w:val="21"/>
          <w:szCs w:val="21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SEGUNDA–PAGAMENTO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Pelos serviços ora contratados,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pagará à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as parcelas aqui estabelecidas acima correspondentes ao estágio contratado, na quantidade estabelecida neste contrato, independentemente do calendário da escola e da fruição de aulas no período.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 o reajuste do valor da parcela ocorrera anualmente, no mês de fevereiro, pela média apurada dos índices IGPM e IPC.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>- Eventual atraso no pagamento de qualquer das parcelas acarretará na aplicação</w:t>
      </w:r>
      <w:r>
        <w:rPr>
          <w:rFonts w:ascii="Arial Narrow" w:hAnsi="Arial Narrow" w:cs="Arial"/>
          <w:sz w:val="21"/>
          <w:szCs w:val="21"/>
        </w:rPr>
        <w:t xml:space="preserve"> de</w:t>
      </w:r>
      <w:r w:rsidRPr="00D2283C">
        <w:rPr>
          <w:rFonts w:ascii="Arial Narrow" w:hAnsi="Arial Narrow" w:cs="Arial"/>
          <w:sz w:val="21"/>
          <w:szCs w:val="21"/>
        </w:rPr>
        <w:t xml:space="preserve"> m</w:t>
      </w:r>
      <w:r>
        <w:rPr>
          <w:rFonts w:ascii="Arial Narrow" w:hAnsi="Arial Narrow" w:cs="Arial"/>
          <w:sz w:val="21"/>
          <w:szCs w:val="21"/>
        </w:rPr>
        <w:t>ulta e</w:t>
      </w:r>
      <w:r w:rsidRPr="00D2283C">
        <w:rPr>
          <w:rFonts w:ascii="Arial Narrow" w:hAnsi="Arial Narrow" w:cs="Arial"/>
          <w:sz w:val="21"/>
          <w:szCs w:val="21"/>
        </w:rPr>
        <w:t xml:space="preserve"> mais mora diária de 0,33% ao dia.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TERCEIRA–VIGÊNCIA E RESCISÃO</w:t>
      </w:r>
    </w:p>
    <w:p w:rsidR="0045275E" w:rsidRPr="00D2283C" w:rsidRDefault="0045275E" w:rsidP="0045275E">
      <w:pPr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lastRenderedPageBreak/>
        <w:t xml:space="preserve">Este contrato é firmado pelo prazo de duração para o curso de inglês de 6 (seis) meses para as séries playground e Have Fun; 12 (doze) meses para séries Big Box e curso personalizado (PPT); 08 (oito) meses a partir da série </w:t>
      </w:r>
      <w:r w:rsidRPr="00D2283C">
        <w:rPr>
          <w:rFonts w:ascii="Arial Narrow" w:hAnsi="Arial Narrow" w:cs="Arial"/>
          <w:sz w:val="18"/>
          <w:szCs w:val="16"/>
        </w:rPr>
        <w:t xml:space="preserve">Teenstation </w:t>
      </w:r>
      <w:r w:rsidRPr="00D2283C">
        <w:rPr>
          <w:rFonts w:ascii="Arial Narrow" w:hAnsi="Arial Narrow" w:cs="Arial"/>
          <w:sz w:val="21"/>
          <w:szCs w:val="21"/>
        </w:rPr>
        <w:t xml:space="preserve">abrangendo todos os livros da série, assim também a série adulto ( Breaking até wings of freedom, exceto focus que terá 12 (doze) meses de duração. Para o curso de espanhol fica pré-fixado um prazo de 08 (oito) meses para todos os estágios deste, salvo exceções conforme estabelecido neste instrumento que resguardam o direito à integridade pedagógica pelo período necessário à conclusão da carga horária de acordo com o regulamento interno da escola, cujos termos integram este contrato para todos os fins. </w:t>
      </w:r>
    </w:p>
    <w:p w:rsidR="00CA04A9" w:rsidRPr="00CA04A9" w:rsidRDefault="0045275E" w:rsidP="00CA04A9">
      <w:pPr>
        <w:jc w:val="both"/>
        <w:rPr>
          <w:rFonts w:ascii="Arial Narrow" w:hAnsi="Arial Narrow" w:cs="Arial"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1º</w:t>
      </w:r>
      <w:r w:rsidR="00CA04A9" w:rsidRPr="00CA04A9">
        <w:t xml:space="preserve"> </w:t>
      </w:r>
      <w:r w:rsidR="00CA04A9" w:rsidRPr="00CA04A9">
        <w:rPr>
          <w:rFonts w:ascii="Arial Narrow" w:hAnsi="Arial Narrow" w:cs="Arial"/>
          <w:bCs/>
          <w:sz w:val="21"/>
          <w:szCs w:val="21"/>
        </w:rPr>
        <w:t>Não iniciado o curso no prazo acima, o CONTRATANTE poderá optar em cancelar a matrícula, com a devolução das quantias pagas ou aguardar o início da turma, através de termo a ser assinado entre as partes.</w:t>
      </w:r>
    </w:p>
    <w:p w:rsidR="00CA04A9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2º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>O contrato poderá ser rescindido antecipadamente pelas partes, mediante comunicação antecipada de 30 (trinta) dias, sendo devido o pagamento, por quem der causa à rescisão, de multa contratual no importe de 10% (dez por cento) sobre o valor do estágio, não sendo devida nos casos do parágrafo 7º, da cláusula quinta deste instrumento.</w:t>
      </w:r>
    </w:p>
    <w:p w:rsidR="0045275E" w:rsidRPr="00D2283C" w:rsidRDefault="0045275E" w:rsidP="00216CBA">
      <w:pPr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 xml:space="preserve">Será igualmente rescindido o contrato no caso do descumprimento de seus termos ou do regulamento interno, sujeitando a parte infratora ao pagamento da multa estabelecida no parágrafo anterior. </w:t>
      </w:r>
    </w:p>
    <w:p w:rsidR="00CA04A9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softHyphen/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>O aluno que tenha dado causa à necessidade de ultrapassar o prazo e a carga horária estabelecida neste contrato, seja por faltas ou pela necessidade de retornar às lições anteriores, deverá pagar à CONTRATADA o valor correspondente às aulas necessárias para a conclusão do estágio, proporcionalmente aos valores estabelecidos neste instrumento.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QUARTA-DAS OBRIGAÇÕES DAS PARTES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deverá adquirir todo o material didático necessário relativo ao período cursado, diretamente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, sendo vedada a reutilização de material de terceiros – inclusive parentes-, sendo proibida a extração e utilização de cópias de todo o material (livros, cadernos de exercícios, etc.)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>- A cada mudança de estagio, deverá ser adquirido novo material didático, sob pena da não continuidade dos estudos.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QUINTA-DAS DISPOSIÇÕES GERAIS</w:t>
      </w:r>
      <w:r w:rsidRPr="00D2283C">
        <w:rPr>
          <w:rFonts w:ascii="Arial Narrow" w:hAnsi="Arial Narrow" w:cs="Arial"/>
          <w:sz w:val="21"/>
          <w:szCs w:val="21"/>
        </w:rPr>
        <w:t xml:space="preserve">: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Para a conclusão do estágio e continuidade do curso, deverão ser observadas as seguintes condições, além daquelas estabelecidas no regulamento interno da escola, cujo conteúdo o </w:t>
      </w:r>
      <w:r w:rsidRPr="00D2283C">
        <w:rPr>
          <w:rFonts w:ascii="Arial Narrow" w:hAnsi="Arial Narrow" w:cs="Arial"/>
          <w:b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declara ter prévio conhecimento, fazendo parte integrante deste instrumento.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 xml:space="preserve">- O aluno deverá comparecer às aulas que lhe são disponibilizadas sendo que seu não comparecimento, sem motivo comprovadamente justificado, não do ensejo a recusa de pagamento das parcelas pelo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- As aulas serão ministradas diretamente na sede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, no horário estabelecido neste instrumento.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Somente serão repostas as aulas decorrentes de ausência justificada, mediante o pagamento previamente combinado entre as partes de interesse, salvo casos especiais como na modalidade personalizada (PPT).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t xml:space="preserve">- Os alunos serão submetidos a avaliações a cada 05 (cinco) ou 6 (seis) lições, tendo que atingir a média final mínima 7,0 (sete) em cada avaliação. 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</w:t>
      </w:r>
      <w:r w:rsidRPr="00D2283C">
        <w:rPr>
          <w:rFonts w:ascii="Arial Narrow" w:hAnsi="Arial Narrow" w:cs="Arial"/>
          <w:sz w:val="21"/>
          <w:szCs w:val="21"/>
        </w:rPr>
        <w:t xml:space="preserve">- O aluno que não alcançar a média mínima terá direito a uma Segunda avaliação, mediante termos propostos pela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;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II</w:t>
      </w:r>
      <w:r w:rsidRPr="00D2283C">
        <w:rPr>
          <w:rFonts w:ascii="Arial Narrow" w:hAnsi="Arial Narrow" w:cs="Arial"/>
          <w:sz w:val="21"/>
          <w:szCs w:val="21"/>
        </w:rPr>
        <w:t>- Caso o aluno não seja aprovado na Segunda avaliação, deverá retornar ás 05 (cinco) ou 06 (seis) lições em outro grupo.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5º</w:t>
      </w:r>
      <w:r w:rsidRPr="00D2283C">
        <w:rPr>
          <w:rFonts w:ascii="Arial Narrow" w:hAnsi="Arial Narrow" w:cs="Arial"/>
          <w:sz w:val="21"/>
          <w:szCs w:val="21"/>
        </w:rPr>
        <w:t xml:space="preserve">- As condições que por ventura não estejam previstas neste contrato serão solucionadas mediante a aplicação do regulamento interno e das disposições legais, em conformidade com o caso concreto.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6º</w:t>
      </w:r>
      <w:r w:rsidRPr="00D2283C">
        <w:rPr>
          <w:rFonts w:ascii="Arial Narrow" w:hAnsi="Arial Narrow" w:cs="Arial"/>
          <w:sz w:val="21"/>
          <w:szCs w:val="21"/>
        </w:rPr>
        <w:t xml:space="preserve">- Após o cumprimento da carga horária pelo aluno e a obtenção da nota necessária,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fornecerá o correspondente certificado de conclusão daquele estágio do curso, mediante solicitação do aluno ou responsável.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7º</w:t>
      </w:r>
      <w:r w:rsidRPr="00D2283C">
        <w:rPr>
          <w:rFonts w:ascii="Arial Narrow" w:hAnsi="Arial Narrow" w:cs="Arial"/>
          <w:sz w:val="21"/>
          <w:szCs w:val="21"/>
        </w:rPr>
        <w:t xml:space="preserve">-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manterá turmas regulares com o número mínimo de </w:t>
      </w:r>
      <w:r w:rsidRPr="00D2283C">
        <w:rPr>
          <w:rFonts w:ascii="Arial Narrow" w:hAnsi="Arial Narrow" w:cs="Arial"/>
          <w:b/>
          <w:sz w:val="21"/>
          <w:szCs w:val="21"/>
        </w:rPr>
        <w:t>4 (QUATRO) alunos</w:t>
      </w:r>
      <w:r w:rsidRPr="00D2283C">
        <w:rPr>
          <w:rFonts w:ascii="Arial Narrow" w:hAnsi="Arial Narrow" w:cs="Arial"/>
          <w:sz w:val="21"/>
          <w:szCs w:val="21"/>
        </w:rPr>
        <w:t>, sendo que, havendo quantidade inferior, os alunos serão remanejados para outras turmas regulares ou personalizadas de acordo com disponibilidade da contratada.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CLAÚSULA SEXTA-DO FORO: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As partes contratantes elegem o Foro da Comarca de Cornélio Procópio/ PR, para a solução de quaisquer questões decorrentes do presente contrato, com renúncia expressa de qualquer outro, por mais privilegiado que seja. </w:t>
      </w:r>
    </w:p>
    <w:p w:rsidR="00216CBA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>E por estarem justas e contratadas entre si, as partes contratantes firmam o presente, em duas vias de igual teor e forma abaixo assinadas, para que se produzam os seus jurídicos e legais efeitos.</w:t>
      </w:r>
    </w:p>
    <w:p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45275E" w:rsidRPr="00216CBA" w:rsidRDefault="0045275E" w:rsidP="00216CBA">
      <w:pPr>
        <w:jc w:val="center"/>
        <w:rPr>
          <w:rFonts w:ascii="Arial Narrow" w:hAnsi="Arial Narrow" w:cs="Arial"/>
          <w:b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>___________________________________</w:t>
      </w:r>
      <w:r w:rsidR="00031955">
        <w:rPr>
          <w:rFonts w:ascii="Arial Narrow" w:hAnsi="Arial Narrow" w:cs="Arial"/>
          <w:b/>
          <w:sz w:val="21"/>
          <w:szCs w:val="21"/>
        </w:rPr>
        <w:t>____</w:t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  <w:t>_____</w:t>
      </w:r>
      <w:r w:rsidRPr="00D2283C">
        <w:rPr>
          <w:rFonts w:ascii="Arial Narrow" w:hAnsi="Arial Narrow" w:cs="Arial"/>
          <w:b/>
          <w:sz w:val="21"/>
          <w:szCs w:val="21"/>
        </w:rPr>
        <w:t xml:space="preserve">                                            __________________________________      </w:t>
      </w:r>
      <w:r w:rsidR="00216CBA">
        <w:rPr>
          <w:rFonts w:ascii="Arial Narrow" w:hAnsi="Arial Narrow" w:cs="Arial"/>
          <w:b/>
          <w:sz w:val="21"/>
          <w:szCs w:val="21"/>
        </w:rPr>
        <w:t xml:space="preserve">              </w:t>
      </w:r>
      <w:r w:rsidRPr="00D2283C">
        <w:rPr>
          <w:rFonts w:cs="Arial"/>
          <w:bCs/>
          <w:sz w:val="21"/>
          <w:szCs w:val="21"/>
        </w:rPr>
        <w:t xml:space="preserve">  </w:t>
      </w:r>
      <w:r w:rsidR="00216CBA">
        <w:rPr>
          <w:rFonts w:cs="Arial"/>
          <w:bCs/>
          <w:sz w:val="21"/>
          <w:szCs w:val="21"/>
        </w:rPr>
        <w:t xml:space="preserve">                                                                                                                     </w:t>
      </w:r>
      <w:r w:rsidRPr="00D2283C">
        <w:rPr>
          <w:rFonts w:cs="Arial"/>
          <w:bCs/>
          <w:sz w:val="21"/>
          <w:szCs w:val="21"/>
        </w:rPr>
        <w:t>CONTRATANTE / ALUNO</w:t>
      </w:r>
      <w:r w:rsidRPr="00D2283C">
        <w:rPr>
          <w:rFonts w:cs="Arial"/>
          <w:bCs/>
          <w:sz w:val="21"/>
          <w:szCs w:val="21"/>
        </w:rPr>
        <w:tab/>
      </w:r>
      <w:r w:rsidR="00216CBA">
        <w:rPr>
          <w:rFonts w:cs="Arial"/>
          <w:bCs/>
          <w:sz w:val="21"/>
          <w:szCs w:val="21"/>
        </w:rPr>
        <w:t xml:space="preserve">                              </w:t>
      </w:r>
      <w:r w:rsidRPr="00D2283C">
        <w:rPr>
          <w:rFonts w:cs="Arial"/>
          <w:bCs/>
          <w:sz w:val="21"/>
          <w:szCs w:val="21"/>
        </w:rPr>
        <w:tab/>
      </w:r>
      <w:r w:rsidR="00031955">
        <w:rPr>
          <w:rFonts w:cs="Arial"/>
          <w:bCs/>
          <w:sz w:val="21"/>
          <w:szCs w:val="21"/>
        </w:rPr>
        <w:t xml:space="preserve">               </w:t>
      </w:r>
      <w:r w:rsidRPr="00D2283C">
        <w:rPr>
          <w:rFonts w:cs="Arial"/>
          <w:bCs/>
          <w:sz w:val="21"/>
          <w:szCs w:val="21"/>
        </w:rPr>
        <w:t xml:space="preserve">     CONTRATADA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64242" w:rsidRDefault="00664242">
      <w:r>
        <w:separator/>
      </w:r>
    </w:p>
  </w:endnote>
  <w:endnote w:type="continuationSeparator" w:id="0">
    <w:p w:rsidR="00664242" w:rsidRDefault="006642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64242" w:rsidRDefault="00664242">
      <w:r>
        <w:separator/>
      </w:r>
    </w:p>
  </w:footnote>
  <w:footnote w:type="continuationSeparator" w:id="0">
    <w:p w:rsidR="00664242" w:rsidRDefault="006642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736B2"/>
    <w:rsid w:val="000054A3"/>
    <w:rsid w:val="00014579"/>
    <w:rsid w:val="00031955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16CBA"/>
    <w:rsid w:val="002736B2"/>
    <w:rsid w:val="002C0E50"/>
    <w:rsid w:val="00306B3F"/>
    <w:rsid w:val="00335779"/>
    <w:rsid w:val="00340AF6"/>
    <w:rsid w:val="003612DA"/>
    <w:rsid w:val="00394DBA"/>
    <w:rsid w:val="0045275E"/>
    <w:rsid w:val="00492DF4"/>
    <w:rsid w:val="004A7DDF"/>
    <w:rsid w:val="004B4918"/>
    <w:rsid w:val="0054078E"/>
    <w:rsid w:val="00622D58"/>
    <w:rsid w:val="00664242"/>
    <w:rsid w:val="00696524"/>
    <w:rsid w:val="006A1A33"/>
    <w:rsid w:val="006F1D8B"/>
    <w:rsid w:val="00754B7E"/>
    <w:rsid w:val="00780347"/>
    <w:rsid w:val="00914AC5"/>
    <w:rsid w:val="00942A5A"/>
    <w:rsid w:val="009645CC"/>
    <w:rsid w:val="009A5849"/>
    <w:rsid w:val="00A07D8D"/>
    <w:rsid w:val="00A8432E"/>
    <w:rsid w:val="00AC3DAD"/>
    <w:rsid w:val="00B045E7"/>
    <w:rsid w:val="00B41243"/>
    <w:rsid w:val="00B51CCB"/>
    <w:rsid w:val="00B941B5"/>
    <w:rsid w:val="00CA04A9"/>
    <w:rsid w:val="00CF2F95"/>
    <w:rsid w:val="00D73E2C"/>
    <w:rsid w:val="00D85CC5"/>
    <w:rsid w:val="00D978F6"/>
    <w:rsid w:val="00DD08B7"/>
    <w:rsid w:val="00DF635E"/>
    <w:rsid w:val="00E01F20"/>
    <w:rsid w:val="00E25850"/>
    <w:rsid w:val="00E7699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Cornelio Procópio 2017.dotx</Template>
  <TotalTime>0</TotalTime>
  <Pages>2</Pages>
  <Words>1466</Words>
  <Characters>7920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9368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Bruno Henrique Landgraf Pereira</cp:lastModifiedBy>
  <cp:revision>2</cp:revision>
  <cp:lastPrinted>2011-12-08T13:22:00Z</cp:lastPrinted>
  <dcterms:created xsi:type="dcterms:W3CDTF">2017-01-23T20:11:00Z</dcterms:created>
  <dcterms:modified xsi:type="dcterms:W3CDTF">2017-01-23T20:11:00Z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