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45CC" w:rsidRPr="009645CC" w:rsidRDefault="009F6BDC" w:rsidP="00A07D8D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</w:rPr>
        <w:drawing>
          <wp:inline distT="0" distB="0" distL="0" distR="0">
            <wp:extent cx="1590675" cy="790575"/>
            <wp:effectExtent l="0" t="0" r="0" b="0"/>
            <wp:docPr id="1" name="Imagem 1" descr="Descrição: 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FISK Pequeno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0675" cy="7905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255745">
        <w:rPr>
          <w:noProof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5346A4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346A4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346A4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346A4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346A4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346A4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346A4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5346A4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5346A4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346A4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346A4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346A4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346A4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346A4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346A4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346A4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346A4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5346A4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346A4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346A4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346A4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5346A4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5346A4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5346A4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5346A4" w:rsidRPr="005346A4">
        <w:rPr>
          <w:rFonts w:ascii="Arial Narrow" w:hAnsi="Arial Narrow" w:cs="Shruti"/>
          <w:b/>
          <w:noProof/>
          <w:u w:val="single"/>
        </w:rPr>
        <w:t>Dias</w:t>
      </w:r>
      <w:r w:rsidR="005346A4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5346A4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5346A4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5346A4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5346A4" w:rsidRPr="005346A4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5346A4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5346A4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5346A4" w:rsidRPr="005346A4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5346A4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346A4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346A4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346A4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346A4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5346A4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5346A4" w:rsidRDefault="005346A4">
      <w:pPr>
        <w:jc w:val="both"/>
        <w:rPr>
          <w:rFonts w:ascii="Arial Narrow" w:hAnsi="Arial Narrow"/>
          <w:b/>
        </w:rPr>
      </w:pPr>
    </w:p>
    <w:p w:rsidR="005346A4" w:rsidRDefault="005346A4">
      <w:pPr>
        <w:jc w:val="both"/>
        <w:rPr>
          <w:rFonts w:ascii="Arial Narrow" w:hAnsi="Arial Narrow"/>
          <w:b/>
        </w:rPr>
      </w:pPr>
    </w:p>
    <w:p w:rsidR="005346A4" w:rsidRDefault="005346A4">
      <w:pPr>
        <w:jc w:val="both"/>
        <w:rPr>
          <w:rFonts w:ascii="Arial Narrow" w:hAnsi="Arial Narrow"/>
          <w:b/>
        </w:rPr>
      </w:pP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  <w:rPr>
          <w:b/>
          <w:bCs/>
        </w:rPr>
      </w:pPr>
      <w:r w:rsidRPr="005346A4">
        <w:rPr>
          <w:b/>
          <w:bCs/>
        </w:rPr>
        <w:t>CLÁUSULA PRIMEIRA – OBJETO</w:t>
      </w: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  <w:rPr>
          <w:b/>
          <w:bCs/>
        </w:rPr>
      </w:pP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</w:pPr>
      <w:r w:rsidRPr="005346A4">
        <w:t>O presente contrato tem por objeto a prestação de serviços educacionais de idiomas e aquisição do material didático necessário, correspondente ao estágio estabelecido acima, ministrados coletivamente conforme currículo próprio, nos termos do estabelecido neste instrumento, calendário, normas e regimento.</w:t>
      </w: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</w:pP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  <w:rPr>
          <w:b/>
          <w:bCs/>
        </w:rPr>
      </w:pPr>
      <w:r w:rsidRPr="005346A4">
        <w:rPr>
          <w:b/>
          <w:bCs/>
        </w:rPr>
        <w:t xml:space="preserve">Parágrafo 1º- </w:t>
      </w:r>
      <w:r w:rsidRPr="005346A4">
        <w:t>Os valores estabelecidos neste contrato não abrangem os serviços especiais de segunda chamada, provas substitutivas, reposição de aulas e demais taxas determinadas pela escola além da matricula, parcelas e material didático.</w:t>
      </w:r>
      <w:r w:rsidRPr="005346A4">
        <w:rPr>
          <w:b/>
          <w:bCs/>
        </w:rPr>
        <w:t xml:space="preserve"> </w:t>
      </w: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  <w:rPr>
          <w:b/>
          <w:bCs/>
        </w:rPr>
      </w:pPr>
    </w:p>
    <w:p w:rsidR="005346A4" w:rsidRDefault="005346A4">
      <w:pPr>
        <w:jc w:val="both"/>
        <w:rPr>
          <w:rFonts w:ascii="Arial Narrow" w:hAnsi="Arial Narrow"/>
          <w:b/>
        </w:rPr>
      </w:pPr>
    </w:p>
    <w:p w:rsidR="005346A4" w:rsidRDefault="005346A4">
      <w:pPr>
        <w:jc w:val="both"/>
        <w:rPr>
          <w:rFonts w:ascii="Arial Narrow" w:hAnsi="Arial Narrow"/>
          <w:b/>
        </w:rPr>
      </w:pP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  <w:rPr>
          <w:b/>
          <w:bCs/>
        </w:rPr>
      </w:pPr>
      <w:r w:rsidRPr="005346A4">
        <w:rPr>
          <w:b/>
          <w:bCs/>
        </w:rPr>
        <w:t>CLÁUSULA SEGUNDA – PAGAMENTO</w:t>
      </w: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  <w:rPr>
          <w:b/>
          <w:bCs/>
        </w:rPr>
      </w:pP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  <w:rPr>
          <w:b/>
          <w:bCs/>
        </w:rPr>
      </w:pPr>
      <w:r w:rsidRPr="005346A4">
        <w:t xml:space="preserve">Pelos serviços ora contratados, o </w:t>
      </w:r>
      <w:r w:rsidRPr="005346A4">
        <w:rPr>
          <w:b/>
          <w:bCs/>
        </w:rPr>
        <w:t>CONTRATANTE</w:t>
      </w:r>
      <w:r w:rsidRPr="005346A4">
        <w:t xml:space="preserve"> pagará à </w:t>
      </w:r>
      <w:r w:rsidRPr="005346A4">
        <w:rPr>
          <w:b/>
          <w:bCs/>
        </w:rPr>
        <w:t>CONTRATADA</w:t>
      </w:r>
      <w:r w:rsidRPr="005346A4">
        <w:t xml:space="preserve"> as parcelas estabelecidas acima correspondentes ao estágio contratado, na quantidade estabelecida neste contrato, independente do calendário da escola e da fruição de aulas no período.</w:t>
      </w: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</w:pP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</w:pPr>
      <w:r w:rsidRPr="005346A4">
        <w:rPr>
          <w:b/>
          <w:bCs/>
        </w:rPr>
        <w:t xml:space="preserve">Parágrafo 1º- </w:t>
      </w:r>
      <w:r w:rsidRPr="005346A4">
        <w:t xml:space="preserve">No caso de inadimplência do </w:t>
      </w:r>
      <w:r w:rsidRPr="005346A4">
        <w:rPr>
          <w:b/>
          <w:bCs/>
        </w:rPr>
        <w:t>CONTRATANTE</w:t>
      </w:r>
      <w:r w:rsidRPr="005346A4">
        <w:t>, não havendo a quitação até o fim do contrato, somente será efetuada rematrícula e renovação contratual caso todos os valores devidos à CONTRATADA sejam integralmente quitados.</w:t>
      </w: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</w:pP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</w:pPr>
      <w:r w:rsidRPr="005346A4">
        <w:rPr>
          <w:b/>
          <w:bCs/>
        </w:rPr>
        <w:t xml:space="preserve">Parágrafo 2º- </w:t>
      </w:r>
      <w:r w:rsidRPr="005346A4">
        <w:t>O reajuste do valor da parcela ocorrerá no ato da renovação do contrato, pela média apurada dos índices IGPM e IPC.</w:t>
      </w: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</w:pP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</w:pPr>
      <w:r w:rsidRPr="005346A4">
        <w:rPr>
          <w:b/>
          <w:bCs/>
        </w:rPr>
        <w:t xml:space="preserve">Parágrafo 3º - </w:t>
      </w:r>
      <w:r w:rsidRPr="005346A4">
        <w:t xml:space="preserve">Eventual atraso no pagamento de qualquer das parcelas acarretará na aplicação de multa 2% (dois por cento), e deverá a </w:t>
      </w:r>
      <w:r w:rsidRPr="005346A4">
        <w:rPr>
          <w:b/>
          <w:bCs/>
        </w:rPr>
        <w:t xml:space="preserve">CONTRATANTE </w:t>
      </w:r>
      <w:r w:rsidRPr="005346A4">
        <w:t xml:space="preserve">efetuar o pagamento acrescido de juros legais de 1% (um por cento) ao mês e correção monetária. Em caso de atraso no pagamento de cada parcela por prazo superior a 30 dias, fica ciente o </w:t>
      </w:r>
      <w:r w:rsidRPr="005346A4">
        <w:rPr>
          <w:b/>
          <w:bCs/>
        </w:rPr>
        <w:t>CONTRATANTE</w:t>
      </w:r>
      <w:r w:rsidRPr="005346A4">
        <w:t xml:space="preserve"> de que a ocorrência será levada para registro nos Serviços de Proteção ao Crédito, em desfavor do aluno(a) e/ou seu representante legal, o(s) qual(is), somente após a quitação do respectivo valor, terá seu nome retirado dos órgãos de proteção ao crédito, nos moldes do art.43º do código de Defesa do Consumidor, bem como será encaminhado para o Cartório de protesto de Títulos e documentos, SPC e SERASA, para sua devida cobrança.</w:t>
      </w: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</w:pP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</w:pPr>
      <w:r w:rsidRPr="005346A4">
        <w:rPr>
          <w:b/>
          <w:bCs/>
        </w:rPr>
        <w:t xml:space="preserve">Parágrafo 4º - </w:t>
      </w:r>
      <w:r w:rsidRPr="005346A4">
        <w:t xml:space="preserve">Em caso de pagamento da contraprestação pecuniária se realizar com cheque que, porventura venha a ser devolvido por insuficiência de fundos ou conta encerrada, haverá a execução do presente contrato, nos moldes do parágrafo 3º da referida cláusula, ou seja, arcando o (a) </w:t>
      </w:r>
      <w:r w:rsidRPr="005346A4">
        <w:rPr>
          <w:b/>
          <w:bCs/>
        </w:rPr>
        <w:t>CONTRATANTE</w:t>
      </w:r>
      <w:r w:rsidRPr="005346A4">
        <w:t xml:space="preserve"> com multa contratual de 2% (dois por cento) sobre o valor do título, acrescido de juros de mora de 1,0% (um por cento) ao mês, e dos ônus, a que der causa, com procedimentos (extrajudiciais e judiciais) para cobrança, até a data do efetivo pagamento, sendo a promoção de procedimentos extrajudiciais e/ou judiciais, correndo às expensas do (a) </w:t>
      </w:r>
      <w:r w:rsidRPr="005346A4">
        <w:rPr>
          <w:b/>
          <w:bCs/>
        </w:rPr>
        <w:t>CONTRATANTE</w:t>
      </w:r>
      <w:r w:rsidRPr="005346A4">
        <w:t xml:space="preserve"> todos os ônus consequentes.</w:t>
      </w: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</w:pP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</w:pPr>
      <w:r w:rsidRPr="005346A4">
        <w:rPr>
          <w:b/>
          <w:bCs/>
        </w:rPr>
        <w:t>Parágrafo 5º</w:t>
      </w:r>
      <w:r w:rsidRPr="005346A4">
        <w:t xml:space="preserve"> </w:t>
      </w:r>
      <w:r w:rsidRPr="005346A4">
        <w:rPr>
          <w:b/>
          <w:bCs/>
        </w:rPr>
        <w:t>-</w:t>
      </w:r>
      <w:r w:rsidRPr="005346A4">
        <w:t xml:space="preserve"> O não comparecimento do </w:t>
      </w:r>
      <w:r w:rsidRPr="005346A4">
        <w:rPr>
          <w:b/>
          <w:bCs/>
        </w:rPr>
        <w:t>CONTRATANTE</w:t>
      </w:r>
      <w:r w:rsidRPr="005346A4">
        <w:t xml:space="preserve"> aos atos de ensino ora contratadas não o exime do pagamento do curso e demais condições aplicáveis.</w:t>
      </w: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</w:pP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</w:pP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  <w:rPr>
          <w:b/>
          <w:bCs/>
        </w:rPr>
      </w:pPr>
      <w:r w:rsidRPr="005346A4">
        <w:rPr>
          <w:b/>
          <w:bCs/>
        </w:rPr>
        <w:t xml:space="preserve">CLÁUSULA TERCEIRA – VIGÊNCIA E RESCISÃO </w:t>
      </w: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  <w:rPr>
          <w:b/>
          <w:bCs/>
        </w:rPr>
      </w:pP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</w:pPr>
      <w:r w:rsidRPr="005346A4">
        <w:t>Este contrato é firmado pelo prazo de duração de 12 meses, conforme estabelecido acima, pelo período necessário à conclusão da carga horária, conforme regulamento interno da escola, cujos termos integram este contrato para todos os fins.</w:t>
      </w: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</w:pP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</w:pPr>
      <w:r w:rsidRPr="005346A4">
        <w:rPr>
          <w:b/>
          <w:bCs/>
        </w:rPr>
        <w:t xml:space="preserve">Parágrafo 1º- </w:t>
      </w:r>
      <w:r w:rsidRPr="005346A4">
        <w:t>O contrato poderá ser rescindido antecipadamente pelas partes, mediante comunicação antecipada de 30 (trinta) dias, sendo devido o pagamento, por quem der causa à rescisão, de multa contratual no importe de 20</w:t>
      </w:r>
      <w:r w:rsidRPr="005346A4">
        <w:rPr>
          <w:b/>
          <w:bCs/>
        </w:rPr>
        <w:t>% (vinte por cento)</w:t>
      </w:r>
      <w:r w:rsidRPr="005346A4">
        <w:t xml:space="preserve"> sobre o</w:t>
      </w:r>
      <w:r w:rsidRPr="005346A4">
        <w:rPr>
          <w:b/>
          <w:bCs/>
        </w:rPr>
        <w:t xml:space="preserve"> </w:t>
      </w:r>
      <w:r w:rsidRPr="005346A4">
        <w:t xml:space="preserve">valor total do contrato, exceto em casos de práticas de ato ilícito, de improbidade ou de ações contrárias ao mesmo e/ou Regulamento dos Cursos, a critério da </w:t>
      </w:r>
      <w:r w:rsidRPr="005346A4">
        <w:rPr>
          <w:b/>
          <w:bCs/>
        </w:rPr>
        <w:t>CONTRATADA</w:t>
      </w:r>
      <w:r w:rsidRPr="005346A4">
        <w:t>, sem prejuízo da aplicação da multa prevista, podendo ser rescindido a qualquer tempo.</w:t>
      </w: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</w:pP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</w:pPr>
      <w:r w:rsidRPr="005346A4">
        <w:rPr>
          <w:b/>
          <w:bCs/>
        </w:rPr>
        <w:t xml:space="preserve">Parágrafo 2º - </w:t>
      </w:r>
      <w:r w:rsidRPr="005346A4">
        <w:t>Será igualmente rescindido o contrato no caso do descumprimento de seus termos ou do regulamento interno, sujeitando a parte infratora ao pagamento da multa estabelecida no parágrafo anterior.</w:t>
      </w: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</w:pP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</w:pPr>
      <w:r w:rsidRPr="005346A4">
        <w:rPr>
          <w:b/>
          <w:bCs/>
        </w:rPr>
        <w:t xml:space="preserve">Parágrafo 3º - </w:t>
      </w:r>
      <w:r w:rsidRPr="005346A4">
        <w:t xml:space="preserve">O aluno que tenha dado causa à necessidade de ultrapassar o prazo e a carga horária estabelecida neste contrato, seja por falta ou pela necessidade de retornar às lições anteriores, </w:t>
      </w:r>
      <w:r w:rsidRPr="005346A4">
        <w:lastRenderedPageBreak/>
        <w:t xml:space="preserve">deverá pagar à </w:t>
      </w:r>
      <w:r w:rsidRPr="005346A4">
        <w:rPr>
          <w:b/>
          <w:bCs/>
        </w:rPr>
        <w:t xml:space="preserve">CONTRATADA </w:t>
      </w:r>
      <w:r w:rsidRPr="005346A4">
        <w:t>o valor correspondente às aulas necessárias para a conclusão do estágio, proporcionalmente aos valores estabelecidos neste instrumento referente ao valor da parcela.</w:t>
      </w: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center"/>
      </w:pP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center"/>
      </w:pP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  <w:rPr>
          <w:b/>
          <w:bCs/>
        </w:rPr>
      </w:pPr>
      <w:r w:rsidRPr="005346A4">
        <w:rPr>
          <w:b/>
          <w:bCs/>
        </w:rPr>
        <w:t>CLÁUSULA QUARTA – DAS OBRIGAÇÕES DAS PARTES</w:t>
      </w: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  <w:rPr>
          <w:b/>
          <w:bCs/>
        </w:rPr>
      </w:pP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</w:pPr>
      <w:r w:rsidRPr="005346A4">
        <w:t xml:space="preserve">O </w:t>
      </w:r>
      <w:r w:rsidRPr="005346A4">
        <w:rPr>
          <w:b/>
          <w:bCs/>
        </w:rPr>
        <w:t xml:space="preserve">CONTRATANTE </w:t>
      </w:r>
      <w:r w:rsidRPr="005346A4">
        <w:t xml:space="preserve">deverá adquirir todo o material didático necessário relativo ao estágio cursado, diretamente da </w:t>
      </w:r>
      <w:r w:rsidRPr="005346A4">
        <w:rPr>
          <w:b/>
          <w:bCs/>
        </w:rPr>
        <w:t xml:space="preserve">CONTRATADA, </w:t>
      </w:r>
      <w:r w:rsidRPr="005346A4">
        <w:t>sendo vedada à reutilização de material de terceiros – inclusive parentes-, sendo proibida a extração e utilização de cópias de todo o material (livros, Cd, CD Rom, cadernos de exercícios, etc.)</w:t>
      </w: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</w:pP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</w:pPr>
      <w:r w:rsidRPr="005346A4">
        <w:rPr>
          <w:b/>
          <w:bCs/>
        </w:rPr>
        <w:t xml:space="preserve">Parágrafo 1º - </w:t>
      </w:r>
      <w:r w:rsidRPr="005346A4">
        <w:t>A cada mudança de estágio, deverá ser adquirido novo material didático, sob pena da não continuidade dos estudos.</w:t>
      </w: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</w:pP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</w:pP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  <w:rPr>
          <w:b/>
          <w:bCs/>
        </w:rPr>
      </w:pPr>
      <w:r w:rsidRPr="005346A4">
        <w:rPr>
          <w:b/>
          <w:bCs/>
        </w:rPr>
        <w:t>CLÁUSULA QUINTA – DAS DISPOSIÇÕES GERAIS:</w:t>
      </w: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  <w:rPr>
          <w:b/>
          <w:bCs/>
        </w:rPr>
      </w:pP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</w:pPr>
      <w:r w:rsidRPr="005346A4">
        <w:t xml:space="preserve">Para a conclusão do estágio e continuidade do curso, deverão ser observadas as seguintes condições, além daquelas estabelecidas no regulamento interno da escola, de cujo conteúdo o </w:t>
      </w:r>
      <w:r w:rsidRPr="005346A4">
        <w:rPr>
          <w:b/>
          <w:bCs/>
        </w:rPr>
        <w:t>CONTRATANTE</w:t>
      </w:r>
      <w:r w:rsidRPr="005346A4">
        <w:t xml:space="preserve"> declara ter prévio conhecimento, fazendo parte integrante deste instrumento.</w:t>
      </w: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</w:pP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</w:pPr>
      <w:r w:rsidRPr="005346A4">
        <w:rPr>
          <w:b/>
          <w:bCs/>
        </w:rPr>
        <w:t xml:space="preserve">Parágrafo 1º - </w:t>
      </w:r>
      <w:r w:rsidRPr="005346A4">
        <w:t xml:space="preserve">O aluno deverá comparecer às aulas que lhe são disponibilizadas, sendo que o seu não comparecimento, sem motivo comprovadamente justificado, não dá ensejo à recusa de pagamento das parcelas pelo </w:t>
      </w:r>
      <w:r w:rsidRPr="005346A4">
        <w:rPr>
          <w:b/>
          <w:bCs/>
        </w:rPr>
        <w:t>CONTRATANTE.</w:t>
      </w: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</w:pP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</w:pPr>
      <w:r w:rsidRPr="005346A4">
        <w:rPr>
          <w:b/>
          <w:bCs/>
        </w:rPr>
        <w:t>Parágrafo 2º -</w:t>
      </w:r>
      <w:r w:rsidRPr="005346A4">
        <w:t xml:space="preserve"> As aulas serão ministradas diretamente na sede da </w:t>
      </w:r>
      <w:r w:rsidRPr="005346A4">
        <w:rPr>
          <w:b/>
          <w:bCs/>
        </w:rPr>
        <w:t>CONTRATADA</w:t>
      </w:r>
      <w:r w:rsidRPr="005346A4">
        <w:t>, no horário estabelecido pela mesma.</w:t>
      </w: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</w:pP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</w:pPr>
      <w:r w:rsidRPr="005346A4">
        <w:rPr>
          <w:b/>
          <w:bCs/>
        </w:rPr>
        <w:t xml:space="preserve">Parágrafo 3º - </w:t>
      </w:r>
      <w:r w:rsidRPr="005346A4">
        <w:t>Os alunos serão submetidos a avaliações a cada 06 (seis) lições, tendo que atingir a média mínima para aprovação, nota 7,0 (sete) em cada avaliação.</w:t>
      </w: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</w:pP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  <w:rPr>
          <w:b/>
          <w:bCs/>
        </w:rPr>
      </w:pPr>
      <w:r w:rsidRPr="005346A4">
        <w:rPr>
          <w:b/>
          <w:bCs/>
        </w:rPr>
        <w:t xml:space="preserve">I – </w:t>
      </w:r>
      <w:r w:rsidRPr="005346A4">
        <w:t>O aluno que não alcançar a média mínima terá direito a uma Segunda Avaliação.</w:t>
      </w: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  <w:rPr>
          <w:b/>
          <w:bCs/>
        </w:rPr>
      </w:pP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</w:pPr>
      <w:r w:rsidRPr="005346A4">
        <w:rPr>
          <w:b/>
          <w:bCs/>
        </w:rPr>
        <w:t xml:space="preserve">II – </w:t>
      </w:r>
      <w:r w:rsidRPr="005346A4">
        <w:t>Caso o aluno não seja aprovado na Segunda Avaliação, deverá retornar as 06 (seis) lições para refaze-las.</w:t>
      </w: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</w:pP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</w:pPr>
      <w:r w:rsidRPr="005346A4">
        <w:rPr>
          <w:b/>
          <w:bCs/>
        </w:rPr>
        <w:t xml:space="preserve">Parágrafo 4º - </w:t>
      </w:r>
      <w:r w:rsidRPr="005346A4">
        <w:t>As condições que por ventura não estejam previstas no presente contrato serão solucionadas mediante a aplicação do regulamento interno e das disposições legais, em conformidade com o caso concreto.</w:t>
      </w: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</w:pP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</w:pPr>
      <w:r w:rsidRPr="005346A4">
        <w:rPr>
          <w:b/>
          <w:bCs/>
        </w:rPr>
        <w:t xml:space="preserve">Parágrafo 5º - </w:t>
      </w:r>
      <w:r w:rsidRPr="005346A4">
        <w:t xml:space="preserve">Após o cumprimento da carga horária pelo aluno e a obtenção da nota necessária, a </w:t>
      </w:r>
      <w:r w:rsidRPr="005346A4">
        <w:rPr>
          <w:b/>
          <w:bCs/>
        </w:rPr>
        <w:t xml:space="preserve">CONTRATADA </w:t>
      </w:r>
      <w:r w:rsidRPr="005346A4">
        <w:t>fornecerá o correspondente certificado de conclusão daquele estágio de curso.</w:t>
      </w: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</w:pP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</w:pPr>
      <w:r w:rsidRPr="005346A4">
        <w:rPr>
          <w:b/>
          <w:bCs/>
        </w:rPr>
        <w:t>Parágrafo 6º</w:t>
      </w:r>
      <w:r w:rsidRPr="005346A4">
        <w:t xml:space="preserve"> - As pessoas com idade inferior a 18 (dezoito) anos somente poderão efetivar a matrícula na presença de seu representante legal, que deverá assinar o CONTRATO DE PRESTAÇÃO DE SERVIÇOS EDUCACIONAIS solidariamente, no ato da matrícula. </w:t>
      </w: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</w:pP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</w:pPr>
      <w:r w:rsidRPr="005346A4">
        <w:rPr>
          <w:b/>
          <w:bCs/>
        </w:rPr>
        <w:t>Parágrafo 7º</w:t>
      </w:r>
      <w:r w:rsidRPr="005346A4">
        <w:t xml:space="preserve"> - Ao efetivar sua inscrição o aluno e/ou seu representante legal tem ciência do conteúdo integral do presente Regulamento e do CONTRATO DE PRESTAÇÃO DE SERVIÇOS EDUCACIONAIS, não podendo alegar a qualquer tempo seu desconhecimento.  </w:t>
      </w: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</w:pP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</w:pP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</w:pP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  <w:rPr>
          <w:b/>
          <w:bCs/>
        </w:rPr>
      </w:pPr>
    </w:p>
    <w:p w:rsid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  <w:rPr>
          <w:b/>
          <w:bCs/>
        </w:rPr>
      </w:pP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  <w:rPr>
          <w:b/>
          <w:bCs/>
        </w:rPr>
      </w:pPr>
      <w:r w:rsidRPr="005346A4">
        <w:rPr>
          <w:b/>
          <w:bCs/>
        </w:rPr>
        <w:lastRenderedPageBreak/>
        <w:t>CLÁUSULA SEXTA – DO FORO:</w:t>
      </w: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  <w:rPr>
          <w:b/>
          <w:bCs/>
        </w:rPr>
      </w:pP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</w:pPr>
      <w:r w:rsidRPr="005346A4">
        <w:t>As partes contratantes elegem o Foro da Comarca de Ariquemes/RO, para a solução de quaisquer questões decorrentes do presente contrato, com renúncia expressa de qualquer outro, por mais privilegiado que seja.</w:t>
      </w: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</w:pPr>
    </w:p>
    <w:p w:rsidR="005346A4" w:rsidRPr="005346A4" w:rsidRDefault="005346A4" w:rsidP="005346A4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autoSpaceDE w:val="0"/>
        <w:autoSpaceDN w:val="0"/>
        <w:adjustRightInd w:val="0"/>
        <w:jc w:val="both"/>
      </w:pPr>
      <w:r w:rsidRPr="005346A4">
        <w:t>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5346A4" w:rsidRDefault="005346A4">
      <w:pPr>
        <w:jc w:val="both"/>
        <w:rPr>
          <w:rFonts w:ascii="Arial Narrow" w:hAnsi="Arial Narrow"/>
          <w:b/>
        </w:rPr>
      </w:pPr>
    </w:p>
    <w:p w:rsidR="005346A4" w:rsidRDefault="005346A4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</w:p>
    <w:p w:rsidR="005346A4" w:rsidRDefault="005346A4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</w:p>
    <w:p w:rsidR="005346A4" w:rsidRDefault="005346A4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</w:p>
    <w:p w:rsidR="005346A4" w:rsidRDefault="005346A4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</w:p>
    <w:p w:rsidR="005346A4" w:rsidRDefault="005346A4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</w:p>
    <w:p w:rsidR="005346A4" w:rsidRDefault="005346A4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</w:p>
    <w:p w:rsidR="005346A4" w:rsidRDefault="005346A4" w:rsidP="005346A4">
      <w:pPr>
        <w:jc w:val="both"/>
        <w:rPr>
          <w:rFonts w:ascii="Arial Narrow" w:hAnsi="Arial Narrow"/>
        </w:rPr>
      </w:pPr>
    </w:p>
    <w:p w:rsidR="005346A4" w:rsidRDefault="005346A4" w:rsidP="005346A4">
      <w:pPr>
        <w:ind w:left="120"/>
        <w:jc w:val="center"/>
        <w:rPr>
          <w:rFonts w:ascii="Arial Narrow" w:hAnsi="Arial Narrow"/>
          <w:sz w:val="18"/>
        </w:rPr>
      </w:pPr>
    </w:p>
    <w:p w:rsidR="005346A4" w:rsidRDefault="005346A4" w:rsidP="005346A4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:rsidR="005346A4" w:rsidRPr="00DF6DA4" w:rsidRDefault="005346A4" w:rsidP="005346A4">
      <w:pPr>
        <w:ind w:left="120"/>
        <w:jc w:val="both"/>
        <w:rPr>
          <w:rFonts w:ascii="Arial Narrow" w:hAnsi="Arial Narrow"/>
        </w:rPr>
      </w:pPr>
    </w:p>
    <w:p w:rsidR="005346A4" w:rsidRPr="00DF6DA4" w:rsidRDefault="005346A4" w:rsidP="005346A4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5346A4" w:rsidRPr="00DF6DA4" w:rsidRDefault="005346A4" w:rsidP="005346A4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5346A4" w:rsidRPr="00DF6DA4" w:rsidRDefault="005346A4" w:rsidP="005346A4">
      <w:pPr>
        <w:ind w:left="120"/>
        <w:jc w:val="both"/>
        <w:rPr>
          <w:rFonts w:ascii="Arial Narrow" w:hAnsi="Arial Narrow"/>
          <w:b/>
        </w:rPr>
      </w:pPr>
    </w:p>
    <w:p w:rsidR="005346A4" w:rsidRDefault="005346A4" w:rsidP="005346A4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5346A4" w:rsidRPr="00DF6DA4" w:rsidRDefault="005346A4" w:rsidP="005346A4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5346A4" w:rsidRPr="00DF6DA4" w:rsidRDefault="005346A4" w:rsidP="005346A4">
      <w:pPr>
        <w:ind w:left="120"/>
        <w:jc w:val="both"/>
        <w:rPr>
          <w:rFonts w:ascii="Arial Narrow" w:hAnsi="Arial Narrow"/>
          <w:b/>
        </w:rPr>
      </w:pPr>
    </w:p>
    <w:p w:rsidR="005346A4" w:rsidRPr="00DF6DA4" w:rsidRDefault="005346A4" w:rsidP="005346A4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5346A4" w:rsidRPr="00DF6DA4" w:rsidRDefault="005346A4" w:rsidP="005346A4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5346A4" w:rsidRPr="00DF635E" w:rsidRDefault="005346A4" w:rsidP="005346A4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0E2E5E" w:rsidRDefault="000E2E5E">
      <w:pPr>
        <w:ind w:left="120"/>
        <w:jc w:val="both"/>
        <w:rPr>
          <w:rFonts w:ascii="Arial Narrow" w:hAnsi="Arial Narrow"/>
          <w:b/>
          <w:sz w:val="18"/>
        </w:rPr>
      </w:pPr>
    </w:p>
    <w:sectPr w:rsidR="000E2E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B563D" w:rsidRDefault="00EB563D">
      <w:r>
        <w:separator/>
      </w:r>
    </w:p>
  </w:endnote>
  <w:endnote w:type="continuationSeparator" w:id="0">
    <w:p w:rsidR="00EB563D" w:rsidRDefault="00EB563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B563D" w:rsidRDefault="00EB563D">
      <w:r>
        <w:separator/>
      </w:r>
    </w:p>
  </w:footnote>
  <w:footnote w:type="continuationSeparator" w:id="0">
    <w:p w:rsidR="00EB563D" w:rsidRDefault="00EB563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  <w:rPr>
        <w:rFonts w:cs="Times New Roman"/>
      </w:r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  <w:rPr>
        <w:rFonts w:cs="Times New Roman"/>
      </w:r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  <w:rPr>
        <w:rFonts w:cs="Times New Roman"/>
      </w:r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  <w:rPr>
        <w:rFonts w:cs="Times New Roman"/>
      </w:r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  <w:rPr>
        <w:rFonts w:cs="Times New Roman"/>
      </w:r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  <w:rPr>
        <w:rFonts w:cs="Times New Roman"/>
      </w:r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  <w:rPr>
        <w:rFonts w:cs="Times New Roman"/>
      </w:r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  <w:rPr>
        <w:rFonts w:cs="Times New Roman"/>
      </w:r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  <w:rPr>
        <w:rFonts w:cs="Times New Roman"/>
      </w:r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  <w:rPr>
        <w:rFonts w:cs="Times New Roman"/>
      </w:r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  <w:rPr>
        <w:rFonts w:cs="Times New Roman"/>
      </w:r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  <w:rPr>
        <w:rFonts w:cs="Times New Roman"/>
      </w:r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  <w:rPr>
        <w:rFonts w:cs="Times New Roman"/>
      </w:r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  <w:rPr>
        <w:rFonts w:cs="Times New Roman"/>
      </w:r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  <w:rPr>
        <w:rFonts w:cs="Times New Roman"/>
      </w:r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  <w:rPr>
        <w:rFonts w:cs="Times New Roman"/>
      </w:r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  <w:rPr>
        <w:rFonts w:cs="Times New Roman"/>
      </w:r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  <w:rPr>
        <w:rFonts w:cs="Times New Roman"/>
      </w:r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  <w:rPr>
        <w:rFonts w:cs="Times New Roman"/>
      </w:r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  <w:rPr>
        <w:rFonts w:cs="Times New Roman"/>
      </w:r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  <w:rPr>
        <w:rFonts w:cs="Times New Roman"/>
      </w:r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  <w:rPr>
        <w:rFonts w:cs="Times New Roman"/>
      </w:r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  <w:rPr>
        <w:rFonts w:cs="Times New Roman"/>
      </w:r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  <w:rPr>
        <w:rFonts w:cs="Times New Roman"/>
      </w:r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  <w:rPr>
        <w:rFonts w:cs="Times New Roman"/>
      </w:r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  <w:rPr>
        <w:rFonts w:cs="Times New Roman"/>
      </w:r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  <w:rPr>
        <w:rFonts w:cs="Times New Roman"/>
      </w:r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  <w:rPr>
        <w:rFonts w:cs="Times New Roman"/>
      </w:r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  <w:rPr>
        <w:rFonts w:cs="Times New Roman"/>
      </w:r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  <w:rPr>
        <w:rFonts w:cs="Times New Roman"/>
      </w:r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  <w:rPr>
        <w:rFonts w:cs="Times New Roman"/>
      </w:r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  <w:rPr>
        <w:rFonts w:cs="Times New Roman"/>
      </w:r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  <w:rPr>
        <w:rFonts w:cs="Times New Roman"/>
      </w:r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  <w:rPr>
        <w:rFonts w:cs="Times New Roman"/>
      </w:r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  <w:rPr>
        <w:rFonts w:cs="Times New Roman"/>
      </w:r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  <w:rPr>
        <w:rFonts w:cs="Times New Roman"/>
      </w:r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  <w:rPr>
        <w:rFonts w:cs="Times New Roman"/>
      </w:r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  <w:rPr>
        <w:rFonts w:cs="Times New Roman"/>
      </w:r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  <w:rPr>
        <w:rFonts w:cs="Times New Roman"/>
      </w:r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  <w:rPr>
        <w:rFonts w:cs="Times New Roman"/>
      </w:r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  <w:rPr>
        <w:rFonts w:cs="Times New Roman"/>
      </w:r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  <w:rPr>
        <w:rFonts w:cs="Times New Roman"/>
      </w:r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  <w:rPr>
        <w:rFonts w:cs="Times New Roman"/>
      </w:r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  <w:rPr>
        <w:rFonts w:cs="Times New Roman"/>
      </w:r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  <w:rPr>
        <w:rFonts w:cs="Times New Roman"/>
      </w:r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  <w:rPr>
        <w:rFonts w:cs="Times New Roman"/>
      </w:r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  <w:rPr>
        <w:rFonts w:cs="Times New Roman"/>
      </w:r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  <w:rPr>
        <w:rFonts w:cs="Times New Roman"/>
      </w:r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  <w:rPr>
        <w:rFonts w:cs="Times New Roman"/>
      </w:r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  <w:rPr>
        <w:rFonts w:cs="Times New Roman"/>
      </w:r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  <w:rPr>
        <w:rFonts w:cs="Times New Roman"/>
      </w:r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  <w:rPr>
        <w:rFonts w:cs="Times New Roman"/>
      </w:r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  <w:rPr>
        <w:rFonts w:cs="Times New Roman"/>
      </w:r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  <w:rPr>
        <w:rFonts w:cs="Times New Roman"/>
      </w:r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  <w:rPr>
        <w:rFonts w:cs="Times New Roman"/>
      </w:r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  <w:rPr>
        <w:rFonts w:cs="Times New Roman"/>
      </w:r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  <w:rPr>
        <w:rFonts w:cs="Times New Roman"/>
      </w:r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  <w:rPr>
        <w:rFonts w:cs="Times New Roman"/>
      </w:r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  <w:rPr>
        <w:rFonts w:cs="Times New Roman"/>
      </w:r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  <w:rPr>
        <w:rFonts w:cs="Times New Roman"/>
      </w:r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  <w:rPr>
        <w:rFonts w:cs="Times New Roman"/>
      </w:r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  <w:rPr>
        <w:rFonts w:cs="Times New Roman"/>
      </w:r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  <w:rPr>
        <w:rFonts w:cs="Times New Roman"/>
      </w:r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  <w:rPr>
        <w:rFonts w:cs="Times New Roman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  <w:rPr>
        <w:rFonts w:cs="Times New Roman"/>
      </w:r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  <w:rPr>
        <w:rFonts w:cs="Times New Roman"/>
      </w:r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  <w:rPr>
        <w:rFonts w:cs="Times New Roman"/>
      </w:r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  <w:rPr>
        <w:rFonts w:cs="Times New Roman"/>
      </w:r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  <w:rPr>
        <w:rFonts w:cs="Times New Roman"/>
      </w:r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  <w:rPr>
        <w:rFonts w:cs="Times New Roman"/>
      </w:r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  <w:rPr>
        <w:rFonts w:cs="Times New Roman"/>
      </w:r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  <w:rPr>
        <w:rFonts w:cs="Times New Roman"/>
      </w:r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cs="Times New Roman"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  <w:rPr>
        <w:rFonts w:cs="Times New Roman"/>
      </w:r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  <w:rPr>
        <w:rFonts w:cs="Times New Roman"/>
      </w:r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  <w:rPr>
        <w:rFonts w:cs="Times New Roman"/>
      </w:r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  <w:rPr>
        <w:rFonts w:cs="Times New Roman"/>
      </w:r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  <w:rPr>
        <w:rFonts w:cs="Times New Roman"/>
      </w:r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  <w:rPr>
        <w:rFonts w:cs="Times New Roman"/>
      </w:r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  <w:rPr>
        <w:rFonts w:cs="Times New Roman"/>
      </w:r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  <w:rPr>
        <w:rFonts w:cs="Times New Roman"/>
      </w:r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  <w:rPr>
        <w:rFonts w:cs="Times New Roman"/>
      </w:r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  <w:rPr>
        <w:rFonts w:cs="Times New Roman"/>
      </w:r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  <w:rPr>
        <w:rFonts w:cs="Times New Roman"/>
      </w:r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  <w:rPr>
        <w:rFonts w:cs="Times New Roman"/>
      </w:r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  <w:rPr>
        <w:rFonts w:cs="Times New Roman"/>
      </w:r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  <w:rPr>
        <w:rFonts w:cs="Times New Roman"/>
      </w:r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  <w:rPr>
        <w:rFonts w:cs="Times New Roman"/>
      </w:r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  <w:rPr>
        <w:rFonts w:cs="Times New Roman"/>
      </w:r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  <w:rPr>
        <w:rFonts w:cs="Times New Roman"/>
      </w:r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  <w:rPr>
        <w:rFonts w:cs="Times New Roman"/>
      </w:r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  <w:rPr>
        <w:rFonts w:cs="Times New Roman"/>
      </w:r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  <w:rPr>
        <w:rFonts w:cs="Times New Roman"/>
      </w:r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  <w:rPr>
        <w:rFonts w:cs="Times New Roman"/>
      </w:r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346A4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255745"/>
    <w:rsid w:val="002705FA"/>
    <w:rsid w:val="00306B3F"/>
    <w:rsid w:val="00340AF6"/>
    <w:rsid w:val="003612DA"/>
    <w:rsid w:val="00393E06"/>
    <w:rsid w:val="00394DBA"/>
    <w:rsid w:val="00492DF4"/>
    <w:rsid w:val="004968E0"/>
    <w:rsid w:val="004A7DDF"/>
    <w:rsid w:val="005346A4"/>
    <w:rsid w:val="00595196"/>
    <w:rsid w:val="00622D58"/>
    <w:rsid w:val="00696524"/>
    <w:rsid w:val="006F1D8B"/>
    <w:rsid w:val="00754B7E"/>
    <w:rsid w:val="00780347"/>
    <w:rsid w:val="008A179E"/>
    <w:rsid w:val="00914AC5"/>
    <w:rsid w:val="00920760"/>
    <w:rsid w:val="00942A5A"/>
    <w:rsid w:val="009645CC"/>
    <w:rsid w:val="00973E20"/>
    <w:rsid w:val="0099053A"/>
    <w:rsid w:val="009A4AC6"/>
    <w:rsid w:val="009A5849"/>
    <w:rsid w:val="009D6513"/>
    <w:rsid w:val="009F6BDC"/>
    <w:rsid w:val="00A07D8D"/>
    <w:rsid w:val="00AA2B3A"/>
    <w:rsid w:val="00AC3DAD"/>
    <w:rsid w:val="00AD5E29"/>
    <w:rsid w:val="00B045E7"/>
    <w:rsid w:val="00B41243"/>
    <w:rsid w:val="00B51CCB"/>
    <w:rsid w:val="00B941B5"/>
    <w:rsid w:val="00BA268E"/>
    <w:rsid w:val="00BB6B3F"/>
    <w:rsid w:val="00C41B2A"/>
    <w:rsid w:val="00D73E2C"/>
    <w:rsid w:val="00D85CC5"/>
    <w:rsid w:val="00D978F6"/>
    <w:rsid w:val="00DD08B7"/>
    <w:rsid w:val="00DF635E"/>
    <w:rsid w:val="00DF6DA4"/>
    <w:rsid w:val="00E01F20"/>
    <w:rsid w:val="00E25850"/>
    <w:rsid w:val="00EB563D"/>
    <w:rsid w:val="00F14B43"/>
    <w:rsid w:val="00F613B5"/>
    <w:rsid w:val="00F93E5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,"/>
  <w:listSeparator w:val=";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uiPriority w:val="9"/>
    <w:qFormat/>
    <w:pPr>
      <w:keepNext/>
      <w:numPr>
        <w:numId w:val="6"/>
      </w:numPr>
      <w:tabs>
        <w:tab w:val="num" w:pos="600"/>
        <w:tab w:val="left" w:pos="7740"/>
      </w:tabs>
      <w:ind w:left="36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uiPriority w:val="9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link w:val="Ttulo3Char"/>
    <w:uiPriority w:val="9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link w:val="Ttulo6Char"/>
    <w:uiPriority w:val="9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1Char">
    <w:name w:val="Título 1 Char"/>
    <w:basedOn w:val="Fontepargpadro"/>
    <w:link w:val="Ttulo1"/>
    <w:uiPriority w:val="9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Ttulo2Char">
    <w:name w:val="Título 2 Char"/>
    <w:basedOn w:val="Fontepargpadro"/>
    <w:link w:val="Ttulo2"/>
    <w:uiPriority w:val="9"/>
    <w:semiHidden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Ttulo3Char">
    <w:name w:val="Título 3 Char"/>
    <w:basedOn w:val="Fontepargpadro"/>
    <w:link w:val="Ttulo3"/>
    <w:uiPriority w:val="9"/>
    <w:semiHidden/>
    <w:rPr>
      <w:rFonts w:asciiTheme="majorHAnsi" w:eastAsiaTheme="majorEastAsia" w:hAnsiTheme="majorHAnsi" w:cstheme="majorBidi"/>
      <w:b/>
      <w:bCs/>
      <w:sz w:val="26"/>
      <w:szCs w:val="26"/>
    </w:rPr>
  </w:style>
  <w:style w:type="character" w:customStyle="1" w:styleId="Ttulo4Char">
    <w:name w:val="Título 4 Char"/>
    <w:basedOn w:val="Fontepargpadro"/>
    <w:link w:val="Ttulo4"/>
    <w:uiPriority w:val="9"/>
    <w:semiHidden/>
    <w:locked/>
    <w:rsid w:val="009645CC"/>
    <w:rPr>
      <w:rFonts w:ascii="Calibri" w:hAnsi="Calibri"/>
      <w:b/>
      <w:sz w:val="28"/>
    </w:rPr>
  </w:style>
  <w:style w:type="character" w:customStyle="1" w:styleId="Ttulo6Char">
    <w:name w:val="Título 6 Char"/>
    <w:basedOn w:val="Fontepargpadro"/>
    <w:link w:val="Ttulo6"/>
    <w:uiPriority w:val="9"/>
    <w:semiHidden/>
    <w:rPr>
      <w:rFonts w:asciiTheme="minorHAnsi" w:eastAsiaTheme="minorEastAsia" w:hAnsiTheme="minorHAnsi" w:cstheme="minorBidi"/>
      <w:b/>
      <w:bCs/>
      <w:sz w:val="22"/>
      <w:szCs w:val="22"/>
    </w:rPr>
  </w:style>
  <w:style w:type="character" w:styleId="Hyperlink">
    <w:name w:val="Hyperlink"/>
    <w:basedOn w:val="Fontepargpadro"/>
    <w:uiPriority w:val="99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uiPriority w:val="99"/>
    <w:semiHidden/>
    <w:pPr>
      <w:jc w:val="both"/>
    </w:pPr>
    <w:rPr>
      <w:szCs w:val="20"/>
    </w:rPr>
  </w:style>
  <w:style w:type="character" w:customStyle="1" w:styleId="CorpodetextoChar">
    <w:name w:val="Corpo de texto Char"/>
    <w:basedOn w:val="Fontepargpadro"/>
    <w:link w:val="Corpodetexto"/>
    <w:uiPriority w:val="99"/>
    <w:semiHidden/>
    <w:rPr>
      <w:sz w:val="24"/>
      <w:szCs w:val="24"/>
    </w:rPr>
  </w:style>
  <w:style w:type="paragraph" w:styleId="Cabealho">
    <w:name w:val="header"/>
    <w:basedOn w:val="Normal"/>
    <w:link w:val="CabealhoChar"/>
    <w:uiPriority w:val="99"/>
    <w:semiHidden/>
    <w:pPr>
      <w:tabs>
        <w:tab w:val="center" w:pos="4419"/>
        <w:tab w:val="right" w:pos="8838"/>
      </w:tabs>
    </w:pPr>
  </w:style>
  <w:style w:type="character" w:customStyle="1" w:styleId="CabealhoChar">
    <w:name w:val="Cabeçalho Char"/>
    <w:basedOn w:val="Fontepargpadro"/>
    <w:link w:val="Cabealho"/>
    <w:uiPriority w:val="99"/>
    <w:semiHidden/>
    <w:rPr>
      <w:sz w:val="24"/>
      <w:szCs w:val="24"/>
    </w:rPr>
  </w:style>
  <w:style w:type="paragraph" w:styleId="Rodap">
    <w:name w:val="footer"/>
    <w:basedOn w:val="Normal"/>
    <w:link w:val="RodapChar"/>
    <w:uiPriority w:val="99"/>
    <w:semiHidden/>
    <w:pPr>
      <w:tabs>
        <w:tab w:val="center" w:pos="4419"/>
        <w:tab w:val="right" w:pos="8838"/>
      </w:tabs>
    </w:pPr>
  </w:style>
  <w:style w:type="character" w:customStyle="1" w:styleId="RodapChar">
    <w:name w:val="Rodapé Char"/>
    <w:basedOn w:val="Fontepargpadro"/>
    <w:link w:val="Rodap"/>
    <w:uiPriority w:val="99"/>
    <w:semiHidden/>
    <w:rPr>
      <w:sz w:val="24"/>
      <w:szCs w:val="24"/>
    </w:rPr>
  </w:style>
  <w:style w:type="paragraph" w:styleId="Textodebalo">
    <w:name w:val="Balloon Text"/>
    <w:basedOn w:val="Normal"/>
    <w:link w:val="TextodebaloChar"/>
    <w:uiPriority w:val="99"/>
    <w:semiHidden/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Pr>
      <w:rFonts w:ascii="Tahoma" w:hAnsi="Tahoma" w:cs="Tahoma"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locked/>
    <w:rsid w:val="000E2E5E"/>
    <w:rPr>
      <w:rFonts w:cs="Times New Roman"/>
      <w:sz w:val="24"/>
      <w:szCs w:val="24"/>
    </w:rPr>
  </w:style>
  <w:style w:type="paragraph" w:styleId="Ttulo">
    <w:name w:val="Title"/>
    <w:basedOn w:val="Normal"/>
    <w:link w:val="TtuloChar"/>
    <w:uiPriority w:val="10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color w:val="000000"/>
    </w:rPr>
  </w:style>
  <w:style w:type="character" w:customStyle="1" w:styleId="TtuloChar">
    <w:name w:val="Título Char"/>
    <w:basedOn w:val="Fontepargpadro"/>
    <w:link w:val="Ttulo"/>
    <w:uiPriority w:val="10"/>
    <w:locked/>
    <w:rsid w:val="000E2E5E"/>
    <w:rPr>
      <w:rFonts w:ascii="NewBrunswick" w:hAnsi="NewBrunswick" w:cs="Times New Roman"/>
      <w:b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uiPriority w:val="9"/>
    <w:qFormat/>
    <w:pPr>
      <w:keepNext/>
      <w:numPr>
        <w:numId w:val="6"/>
      </w:numPr>
      <w:tabs>
        <w:tab w:val="num" w:pos="600"/>
        <w:tab w:val="left" w:pos="7740"/>
      </w:tabs>
      <w:ind w:left="36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uiPriority w:val="9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link w:val="Ttulo3Char"/>
    <w:uiPriority w:val="9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link w:val="Ttulo6Char"/>
    <w:uiPriority w:val="9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1Char">
    <w:name w:val="Título 1 Char"/>
    <w:basedOn w:val="Fontepargpadro"/>
    <w:link w:val="Ttulo1"/>
    <w:uiPriority w:val="9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Ttulo2Char">
    <w:name w:val="Título 2 Char"/>
    <w:basedOn w:val="Fontepargpadro"/>
    <w:link w:val="Ttulo2"/>
    <w:uiPriority w:val="9"/>
    <w:semiHidden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Ttulo3Char">
    <w:name w:val="Título 3 Char"/>
    <w:basedOn w:val="Fontepargpadro"/>
    <w:link w:val="Ttulo3"/>
    <w:uiPriority w:val="9"/>
    <w:semiHidden/>
    <w:rPr>
      <w:rFonts w:asciiTheme="majorHAnsi" w:eastAsiaTheme="majorEastAsia" w:hAnsiTheme="majorHAnsi" w:cstheme="majorBidi"/>
      <w:b/>
      <w:bCs/>
      <w:sz w:val="26"/>
      <w:szCs w:val="26"/>
    </w:rPr>
  </w:style>
  <w:style w:type="character" w:customStyle="1" w:styleId="Ttulo4Char">
    <w:name w:val="Título 4 Char"/>
    <w:basedOn w:val="Fontepargpadro"/>
    <w:link w:val="Ttulo4"/>
    <w:uiPriority w:val="9"/>
    <w:semiHidden/>
    <w:locked/>
    <w:rsid w:val="009645CC"/>
    <w:rPr>
      <w:rFonts w:ascii="Calibri" w:hAnsi="Calibri"/>
      <w:b/>
      <w:sz w:val="28"/>
    </w:rPr>
  </w:style>
  <w:style w:type="character" w:customStyle="1" w:styleId="Ttulo6Char">
    <w:name w:val="Título 6 Char"/>
    <w:basedOn w:val="Fontepargpadro"/>
    <w:link w:val="Ttulo6"/>
    <w:uiPriority w:val="9"/>
    <w:semiHidden/>
    <w:rPr>
      <w:rFonts w:asciiTheme="minorHAnsi" w:eastAsiaTheme="minorEastAsia" w:hAnsiTheme="minorHAnsi" w:cstheme="minorBidi"/>
      <w:b/>
      <w:bCs/>
      <w:sz w:val="22"/>
      <w:szCs w:val="22"/>
    </w:rPr>
  </w:style>
  <w:style w:type="character" w:styleId="Hyperlink">
    <w:name w:val="Hyperlink"/>
    <w:basedOn w:val="Fontepargpadro"/>
    <w:uiPriority w:val="99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uiPriority w:val="99"/>
    <w:semiHidden/>
    <w:pPr>
      <w:jc w:val="both"/>
    </w:pPr>
    <w:rPr>
      <w:szCs w:val="20"/>
    </w:rPr>
  </w:style>
  <w:style w:type="character" w:customStyle="1" w:styleId="CorpodetextoChar">
    <w:name w:val="Corpo de texto Char"/>
    <w:basedOn w:val="Fontepargpadro"/>
    <w:link w:val="Corpodetexto"/>
    <w:uiPriority w:val="99"/>
    <w:semiHidden/>
    <w:rPr>
      <w:sz w:val="24"/>
      <w:szCs w:val="24"/>
    </w:rPr>
  </w:style>
  <w:style w:type="paragraph" w:styleId="Cabealho">
    <w:name w:val="header"/>
    <w:basedOn w:val="Normal"/>
    <w:link w:val="CabealhoChar"/>
    <w:uiPriority w:val="99"/>
    <w:semiHidden/>
    <w:pPr>
      <w:tabs>
        <w:tab w:val="center" w:pos="4419"/>
        <w:tab w:val="right" w:pos="8838"/>
      </w:tabs>
    </w:pPr>
  </w:style>
  <w:style w:type="character" w:customStyle="1" w:styleId="CabealhoChar">
    <w:name w:val="Cabeçalho Char"/>
    <w:basedOn w:val="Fontepargpadro"/>
    <w:link w:val="Cabealho"/>
    <w:uiPriority w:val="99"/>
    <w:semiHidden/>
    <w:rPr>
      <w:sz w:val="24"/>
      <w:szCs w:val="24"/>
    </w:rPr>
  </w:style>
  <w:style w:type="paragraph" w:styleId="Rodap">
    <w:name w:val="footer"/>
    <w:basedOn w:val="Normal"/>
    <w:link w:val="RodapChar"/>
    <w:uiPriority w:val="99"/>
    <w:semiHidden/>
    <w:pPr>
      <w:tabs>
        <w:tab w:val="center" w:pos="4419"/>
        <w:tab w:val="right" w:pos="8838"/>
      </w:tabs>
    </w:pPr>
  </w:style>
  <w:style w:type="character" w:customStyle="1" w:styleId="RodapChar">
    <w:name w:val="Rodapé Char"/>
    <w:basedOn w:val="Fontepargpadro"/>
    <w:link w:val="Rodap"/>
    <w:uiPriority w:val="99"/>
    <w:semiHidden/>
    <w:rPr>
      <w:sz w:val="24"/>
      <w:szCs w:val="24"/>
    </w:rPr>
  </w:style>
  <w:style w:type="paragraph" w:styleId="Textodebalo">
    <w:name w:val="Balloon Text"/>
    <w:basedOn w:val="Normal"/>
    <w:link w:val="TextodebaloChar"/>
    <w:uiPriority w:val="99"/>
    <w:semiHidden/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Pr>
      <w:rFonts w:ascii="Tahoma" w:hAnsi="Tahoma" w:cs="Tahoma"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locked/>
    <w:rsid w:val="000E2E5E"/>
    <w:rPr>
      <w:rFonts w:cs="Times New Roman"/>
      <w:sz w:val="24"/>
      <w:szCs w:val="24"/>
    </w:rPr>
  </w:style>
  <w:style w:type="paragraph" w:styleId="Ttulo">
    <w:name w:val="Title"/>
    <w:basedOn w:val="Normal"/>
    <w:link w:val="TtuloChar"/>
    <w:uiPriority w:val="10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color w:val="000000"/>
    </w:rPr>
  </w:style>
  <w:style w:type="character" w:customStyle="1" w:styleId="TtuloChar">
    <w:name w:val="Título Char"/>
    <w:basedOn w:val="Fontepargpadro"/>
    <w:link w:val="Ttulo"/>
    <w:uiPriority w:val="10"/>
    <w:locked/>
    <w:rsid w:val="000E2E5E"/>
    <w:rPr>
      <w:rFonts w:ascii="NewBrunswick" w:hAnsi="NewBrunswick" w:cs="Times New Roman"/>
      <w:b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fisk1</Template>
  <TotalTime>0</TotalTime>
  <Pages>4</Pages>
  <Words>1635</Words>
  <Characters>8834</Characters>
  <Application>Microsoft Office Word</Application>
  <DocSecurity>0</DocSecurity>
  <Lines>73</Lines>
  <Paragraphs>20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10449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Administrador</dc:creator>
  <cp:lastModifiedBy>Administrador</cp:lastModifiedBy>
  <cp:revision>2</cp:revision>
  <cp:lastPrinted>2011-12-08T13:22:00Z</cp:lastPrinted>
  <dcterms:created xsi:type="dcterms:W3CDTF">2017-01-12T15:28:00Z</dcterms:created>
  <dcterms:modified xsi:type="dcterms:W3CDTF">2017-01-12T15:28:00Z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