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E5071F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D28B6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C10414">
        <w:rPr>
          <w:rFonts w:ascii="Arial Narrow" w:hAnsi="Arial Narrow" w:cs="Calibri"/>
          <w:b/>
          <w:bCs/>
        </w:rPr>
        <w:t>BOQUEIRÃO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>Regra 08</w:t>
      </w:r>
      <w:r w:rsidR="00A73C3B" w:rsidRPr="00857424">
        <w:rPr>
          <w:rFonts w:ascii="Arial Narrow" w:hAnsi="Arial Narrow" w:cs="Calibri"/>
          <w:b/>
          <w:bCs/>
          <w:lang w:val="x-none"/>
        </w:rPr>
        <w:t>.</w:t>
      </w:r>
      <w:r w:rsidR="00A73C3B"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E5071F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="00683023" w:rsidRPr="00683023">
        <w:rPr>
          <w:rFonts w:cs="Arial"/>
          <w:sz w:val="23"/>
          <w:szCs w:val="23"/>
        </w:rPr>
        <w:fldChar w:fldCharType="begin"/>
      </w:r>
      <w:r w:rsidR="00683023" w:rsidRPr="00683023">
        <w:rPr>
          <w:rFonts w:cs="Arial"/>
          <w:sz w:val="23"/>
          <w:szCs w:val="23"/>
        </w:rPr>
        <w:instrText xml:space="preserve"> MERGEFIELD  NomeResponsavel  \* MERGEFORMAT </w:instrText>
      </w:r>
      <w:r w:rsidR="00683023" w:rsidRPr="00683023">
        <w:rPr>
          <w:rFonts w:cs="Arial"/>
          <w:sz w:val="23"/>
          <w:szCs w:val="23"/>
        </w:rPr>
        <w:fldChar w:fldCharType="separate"/>
      </w:r>
      <w:r w:rsidR="00683023" w:rsidRPr="00683023">
        <w:rPr>
          <w:rFonts w:cs="Arial"/>
          <w:noProof/>
          <w:sz w:val="23"/>
          <w:szCs w:val="23"/>
        </w:rPr>
        <w:t>«NomeResponsavel»</w:t>
      </w:r>
      <w:r w:rsidR="00683023" w:rsidRPr="00683023">
        <w:rPr>
          <w:rFonts w:cs="Arial"/>
          <w:sz w:val="23"/>
          <w:szCs w:val="23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  <w:bookmarkStart w:id="0" w:name="_GoBack"/>
      <w:bookmarkEnd w:id="0"/>
    </w:p>
    <w:p w:rsidR="00683023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Pr="00955E5A" w:rsidRDefault="00683023" w:rsidP="00683023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01</w:t>
      </w:r>
      <w:r w:rsidRPr="00683023">
        <w:rPr>
          <w:rFonts w:ascii="Arial Narrow" w:hAnsi="Arial Narrow" w:cs="Arial Narrow"/>
          <w:lang w:val="x-none"/>
        </w:rPr>
        <w:t>. Este documento integra o contrato e complementa os termos da relação entre o Contratante/Aluno e a Escola, para todos os fins.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en-US"/>
        </w:rPr>
      </w:pPr>
      <w:r w:rsidRPr="00683023">
        <w:rPr>
          <w:rFonts w:ascii="Arial Narrow" w:hAnsi="Arial Narrow" w:cs="Arial Narrow"/>
          <w:b/>
          <w:bCs/>
          <w:lang w:val="x-none"/>
        </w:rPr>
        <w:t>02</w:t>
      </w:r>
      <w:r w:rsidRPr="00683023">
        <w:rPr>
          <w:rFonts w:ascii="Arial Narrow" w:hAnsi="Arial Narrow" w:cs="Arial Narrow"/>
          <w:lang w:val="x-none"/>
        </w:rPr>
        <w:t>. O curso Fisk de informática se divide em 10 (</w:t>
      </w:r>
      <w:r w:rsidRPr="00683023">
        <w:rPr>
          <w:rFonts w:ascii="Arial Narrow" w:hAnsi="Arial Narrow" w:cs="Arial Narrow"/>
        </w:rPr>
        <w:t>dez</w:t>
      </w:r>
      <w:r w:rsidRPr="00683023">
        <w:rPr>
          <w:rFonts w:ascii="Arial Narrow" w:hAnsi="Arial Narrow" w:cs="Arial Narrow"/>
          <w:lang w:val="x-none"/>
        </w:rPr>
        <w:t xml:space="preserve">) módulos: </w:t>
      </w:r>
      <w:r w:rsidRPr="00683023">
        <w:rPr>
          <w:rFonts w:ascii="Arial Narrow" w:hAnsi="Arial Narrow" w:cs="Arial Narrow"/>
          <w:b/>
          <w:lang w:val="x-none"/>
        </w:rPr>
        <w:t>1)</w:t>
      </w:r>
      <w:r w:rsidRPr="00683023">
        <w:rPr>
          <w:rFonts w:ascii="Arial Narrow" w:hAnsi="Arial Narrow" w:cs="Arial Narrow"/>
          <w:lang w:val="x-none"/>
        </w:rPr>
        <w:t xml:space="preserve"> Windows; </w:t>
      </w:r>
      <w:r w:rsidRPr="00683023">
        <w:rPr>
          <w:rFonts w:ascii="Arial Narrow" w:hAnsi="Arial Narrow" w:cs="Arial Narrow"/>
          <w:b/>
          <w:lang w:val="x-none"/>
        </w:rPr>
        <w:t xml:space="preserve">2) </w:t>
      </w:r>
      <w:r w:rsidRPr="00683023">
        <w:rPr>
          <w:rFonts w:ascii="Arial Narrow" w:hAnsi="Arial Narrow" w:cs="Arial Narrow"/>
          <w:lang w:val="x-none"/>
        </w:rPr>
        <w:t xml:space="preserve">Word; </w:t>
      </w:r>
      <w:r w:rsidRPr="00683023">
        <w:rPr>
          <w:rFonts w:ascii="Arial Narrow" w:hAnsi="Arial Narrow" w:cs="Arial Narrow"/>
          <w:b/>
          <w:lang w:val="x-none"/>
        </w:rPr>
        <w:t xml:space="preserve">3) </w:t>
      </w:r>
      <w:r w:rsidRPr="00683023">
        <w:rPr>
          <w:rFonts w:ascii="Arial Narrow" w:hAnsi="Arial Narrow" w:cs="Arial Narrow"/>
          <w:lang w:val="x-none"/>
        </w:rPr>
        <w:t xml:space="preserve">Excel; </w:t>
      </w:r>
      <w:r w:rsidRPr="00683023">
        <w:rPr>
          <w:rFonts w:ascii="Arial Narrow" w:hAnsi="Arial Narrow" w:cs="Arial Narrow"/>
          <w:b/>
          <w:lang w:val="x-none"/>
        </w:rPr>
        <w:t>4</w:t>
      </w:r>
      <w:r w:rsidRPr="00683023">
        <w:rPr>
          <w:rFonts w:ascii="Arial Narrow" w:hAnsi="Arial Narrow" w:cs="Arial Narrow"/>
          <w:b/>
        </w:rPr>
        <w:t>)</w:t>
      </w:r>
      <w:r w:rsidRPr="00683023">
        <w:rPr>
          <w:rFonts w:ascii="Arial Narrow" w:hAnsi="Arial Narrow" w:cs="Arial Narrow"/>
          <w:lang w:val="x-none"/>
        </w:rPr>
        <w:t xml:space="preserve"> PowerPoint; </w:t>
      </w:r>
      <w:r w:rsidRPr="00683023">
        <w:rPr>
          <w:rFonts w:ascii="Arial Narrow" w:hAnsi="Arial Narrow" w:cs="Arial Narrow"/>
          <w:b/>
          <w:lang w:val="x-none"/>
        </w:rPr>
        <w:t>5</w:t>
      </w:r>
      <w:r w:rsidRPr="00683023">
        <w:rPr>
          <w:rFonts w:ascii="Arial Narrow" w:hAnsi="Arial Narrow" w:cs="Arial Narrow"/>
          <w:b/>
        </w:rPr>
        <w:t xml:space="preserve">) </w:t>
      </w:r>
      <w:r w:rsidRPr="00683023">
        <w:rPr>
          <w:rFonts w:ascii="Arial Narrow" w:hAnsi="Arial Narrow" w:cs="Arial Narrow"/>
        </w:rPr>
        <w:t>C</w:t>
      </w:r>
      <w:r w:rsidRPr="00683023">
        <w:rPr>
          <w:rFonts w:ascii="Arial Narrow" w:hAnsi="Arial Narrow" w:cs="Arial Narrow"/>
          <w:lang w:val="x-none"/>
        </w:rPr>
        <w:t xml:space="preserve">orel Draw; </w:t>
      </w:r>
      <w:r w:rsidRPr="00683023">
        <w:rPr>
          <w:rFonts w:ascii="Arial Narrow" w:hAnsi="Arial Narrow" w:cs="Arial Narrow"/>
          <w:b/>
          <w:lang w:val="x-none"/>
        </w:rPr>
        <w:t xml:space="preserve">6) </w:t>
      </w:r>
      <w:r w:rsidRPr="00683023">
        <w:rPr>
          <w:rFonts w:ascii="Arial Narrow" w:hAnsi="Arial Narrow" w:cs="Arial Narrow"/>
          <w:lang w:val="x-none"/>
        </w:rPr>
        <w:t xml:space="preserve">Photoshop, </w:t>
      </w:r>
      <w:r w:rsidRPr="00683023">
        <w:rPr>
          <w:rFonts w:ascii="Arial Narrow" w:hAnsi="Arial Narrow" w:cs="Arial Narrow"/>
          <w:b/>
          <w:lang w:val="en-US"/>
        </w:rPr>
        <w:t>7)</w:t>
      </w:r>
      <w:r w:rsidRPr="00683023">
        <w:rPr>
          <w:rFonts w:ascii="Arial Narrow" w:hAnsi="Arial Narrow" w:cs="Arial Narrow"/>
          <w:lang w:val="x-none"/>
        </w:rPr>
        <w:t xml:space="preserve"> Indesign,  </w:t>
      </w:r>
      <w:r w:rsidRPr="00683023">
        <w:rPr>
          <w:rFonts w:ascii="Arial Narrow" w:hAnsi="Arial Narrow" w:cs="Arial Narrow"/>
          <w:b/>
          <w:lang w:val="x-none"/>
        </w:rPr>
        <w:t>8)</w:t>
      </w:r>
      <w:r w:rsidRPr="00683023">
        <w:rPr>
          <w:rFonts w:ascii="Arial Narrow" w:hAnsi="Arial Narrow" w:cs="Arial Narrow"/>
          <w:lang w:val="x-none"/>
        </w:rPr>
        <w:t xml:space="preserve"> Illustrator,  </w:t>
      </w:r>
      <w:r w:rsidRPr="00683023">
        <w:rPr>
          <w:rFonts w:ascii="Arial Narrow" w:hAnsi="Arial Narrow" w:cs="Arial Narrow"/>
          <w:b/>
          <w:lang w:val="x-none"/>
        </w:rPr>
        <w:t>9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x-none"/>
        </w:rPr>
        <w:t xml:space="preserve"> Flash e </w:t>
      </w:r>
      <w:r w:rsidRPr="00683023">
        <w:rPr>
          <w:rFonts w:ascii="Arial Narrow" w:hAnsi="Arial Narrow" w:cs="Arial Narrow"/>
          <w:b/>
          <w:lang w:val="x-none"/>
        </w:rPr>
        <w:t>10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en-US"/>
        </w:rPr>
        <w:t xml:space="preserve"> </w:t>
      </w:r>
      <w:r w:rsidRPr="00683023">
        <w:rPr>
          <w:rFonts w:ascii="Arial Narrow" w:hAnsi="Arial Narrow" w:cs="Arial Narrow"/>
          <w:lang w:val="x-none"/>
        </w:rPr>
        <w:t>Dreamwearver.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03.</w:t>
      </w:r>
      <w:r w:rsidRPr="00683023">
        <w:rPr>
          <w:rFonts w:ascii="Arial Narrow" w:hAnsi="Arial Narrow" w:cs="Arial Narrow"/>
          <w:lang w:val="x-none"/>
        </w:rPr>
        <w:t xml:space="preserve"> A Escola seguirá o calendário próprio, tendo a hora-aula duração de 50 (cinquenta) minutos.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04.</w:t>
      </w:r>
      <w:r w:rsidRPr="00683023">
        <w:rPr>
          <w:rFonts w:ascii="Arial Narrow" w:hAnsi="Arial Narrow" w:cs="Arial Narrow"/>
          <w:lang w:val="x-none"/>
        </w:rPr>
        <w:t xml:space="preserve"> Poderá haver substituição do(a) instrutor(a) quando necessário.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05.</w:t>
      </w:r>
      <w:r w:rsidRPr="00683023">
        <w:rPr>
          <w:rFonts w:ascii="Arial Narrow" w:hAnsi="Arial Narrow" w:cs="Arial Narrow"/>
          <w:lang w:val="x-none"/>
        </w:rPr>
        <w:t xml:space="preserve"> 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 deve ser paga no seu vencimento, sob pena da cobrança de multa, juros e atualização monetária, no caso de atraso.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06. </w:t>
      </w:r>
      <w:r w:rsidRPr="00683023">
        <w:rPr>
          <w:rFonts w:ascii="Arial Narrow" w:hAnsi="Arial Narrow" w:cs="Arial Narrow"/>
          <w:lang w:val="x-none"/>
        </w:rPr>
        <w:t xml:space="preserve">Os boletos bancários são disponibilizados pela internet, deverão ser obtidos diretamente pelo Aluno/Responsável no site </w:t>
      </w:r>
      <w:hyperlink r:id="rId6" w:history="1">
        <w:r w:rsidRPr="00683023">
          <w:rPr>
            <w:rStyle w:val="Hyperlink"/>
            <w:rFonts w:cs="Arial Narrow"/>
          </w:rPr>
          <w:t>www.fisk.com.br/portaldoaluno</w:t>
        </w:r>
      </w:hyperlink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07</w:t>
      </w:r>
      <w:r w:rsidRPr="00683023">
        <w:rPr>
          <w:rFonts w:ascii="Arial Narrow" w:hAnsi="Arial Narrow" w:cs="Arial Narrow"/>
          <w:lang w:val="x-none"/>
        </w:rPr>
        <w:t xml:space="preserve">. Faltas individuais a qualquer título, mesmo por longo prazo, exigem pagamento integral das </w:t>
      </w:r>
      <w:r w:rsidRPr="00683023">
        <w:rPr>
          <w:rFonts w:ascii="Arial Narrow" w:hAnsi="Arial Narrow" w:cs="Arial Narrow"/>
        </w:rPr>
        <w:t>mensalidades</w:t>
      </w:r>
      <w:r w:rsidRPr="00683023">
        <w:rPr>
          <w:rFonts w:ascii="Arial Narrow" w:hAnsi="Arial Narrow" w:cs="Arial Narrow"/>
          <w:lang w:val="x-none"/>
        </w:rPr>
        <w:t xml:space="preserve">, pois o ensino estará disponível.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08</w:t>
      </w:r>
      <w:r w:rsidRPr="00683023">
        <w:rPr>
          <w:rFonts w:ascii="Arial Narrow" w:hAnsi="Arial Narrow" w:cs="Arial Narrow"/>
          <w:lang w:val="x-none"/>
        </w:rPr>
        <w:t>. O valor do curso será pago independentemente de: A - duração do curso, mesmo que ultrapassar o prazo; B – reprovação;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09</w:t>
      </w:r>
      <w:r w:rsidRPr="00683023">
        <w:rPr>
          <w:rFonts w:ascii="Arial Narrow" w:hAnsi="Arial Narrow" w:cs="Arial Narrow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10.</w:t>
      </w:r>
      <w:r w:rsidRPr="00683023">
        <w:rPr>
          <w:rFonts w:ascii="Arial Narrow" w:hAnsi="Arial Narrow" w:cs="Arial Narrow"/>
          <w:lang w:val="x-none"/>
        </w:rPr>
        <w:t xml:space="preserve"> A Escola cobrará de seus Alunos ou Responsáveis por danos em seu prédio e em seu patrimônio, bem como pelo material extraviado.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11.</w:t>
      </w:r>
      <w:r w:rsidRPr="00683023">
        <w:rPr>
          <w:rFonts w:ascii="Arial Narrow" w:hAnsi="Arial Narrow" w:cs="Arial Narrow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a) desconto de convênio: </w:t>
      </w:r>
      <w:r w:rsidRPr="00683023">
        <w:rPr>
          <w:rFonts w:ascii="Arial Narrow" w:hAnsi="Arial Narrow" w:cs="Arial Narrow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b) desconto de família</w:t>
      </w:r>
      <w:r w:rsidRPr="00683023">
        <w:rPr>
          <w:rFonts w:ascii="Arial Narrow" w:hAnsi="Arial Narrow" w:cs="Arial Narrow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c) desconto de segundo curso</w:t>
      </w:r>
      <w:r w:rsidRPr="00683023">
        <w:rPr>
          <w:rFonts w:ascii="Arial Narrow" w:hAnsi="Arial Narrow" w:cs="Arial Narrow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12.</w:t>
      </w:r>
      <w:r w:rsidRPr="00683023">
        <w:rPr>
          <w:rFonts w:ascii="Arial Narrow" w:hAnsi="Arial Narrow" w:cs="Arial Narrow"/>
          <w:lang w:val="x-none"/>
        </w:rPr>
        <w:t xml:space="preserve"> Qualquer desconto no valor da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13.</w:t>
      </w:r>
      <w:r w:rsidRPr="00683023">
        <w:rPr>
          <w:rFonts w:ascii="Arial Narrow" w:hAnsi="Arial Narrow" w:cs="Arial Narrow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14. </w:t>
      </w:r>
      <w:r w:rsidRPr="00683023">
        <w:rPr>
          <w:rFonts w:ascii="Arial Narrow" w:hAnsi="Arial Narrow" w:cs="Arial Narrow"/>
          <w:bCs/>
          <w:lang w:val="x-none"/>
        </w:rPr>
        <w:t>O Aluno deverá frequentar no mínimo 50% (oitenta por cento) da carga horária do módulo para receber o Certificado de conclusão correspondente.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15.</w:t>
      </w:r>
      <w:r w:rsidRPr="00683023">
        <w:rPr>
          <w:rFonts w:ascii="Arial Narrow" w:hAnsi="Arial Narrow" w:cs="Arial Narrow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</w:t>
      </w:r>
      <w:r w:rsidRPr="00683023">
        <w:rPr>
          <w:rFonts w:ascii="Arial Narrow" w:hAnsi="Arial Narrow" w:cs="Arial Narrow"/>
          <w:b/>
          <w:bCs/>
        </w:rPr>
        <w:t>6</w:t>
      </w:r>
      <w:r w:rsidRPr="00683023">
        <w:rPr>
          <w:rFonts w:ascii="Arial Narrow" w:hAnsi="Arial Narrow" w:cs="Arial Narrow"/>
          <w:lang w:val="x-none"/>
        </w:rPr>
        <w:t>. Escolas com estacionamento poderão fechá-lo quando houver necessidade.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17.</w:t>
      </w:r>
      <w:r w:rsidRPr="00683023">
        <w:rPr>
          <w:rFonts w:ascii="Arial Narrow" w:hAnsi="Arial Narrow" w:cs="Arial Narrow"/>
          <w:lang w:val="x-none"/>
        </w:rPr>
        <w:t xml:space="preserve"> Não é permitida entrada e permanência de acompanhantes em sala de aula. 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18. </w:t>
      </w:r>
      <w:r w:rsidRPr="00683023">
        <w:rPr>
          <w:rFonts w:ascii="Arial Narrow" w:hAnsi="Arial Narrow" w:cs="Arial Narrow"/>
          <w:lang w:val="x-none"/>
        </w:rPr>
        <w:t>A tolerância máxima para o Aluno entrar em sala de aula será de até 15 (quinze) minutos após o início da aula.</w:t>
      </w:r>
    </w:p>
    <w:p w:rsidR="00683023" w:rsidRPr="00683023" w:rsidRDefault="00683023" w:rsidP="00683023">
      <w:pPr>
        <w:pStyle w:val="Ttulo"/>
        <w:jc w:val="both"/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</w:pPr>
      <w:r w:rsidRPr="00683023">
        <w:rPr>
          <w:rFonts w:ascii="Arial Narrow" w:eastAsia="Calibri" w:hAnsi="Arial Narrow" w:cs="Arial Narrow"/>
          <w:bCs/>
          <w:snapToGrid/>
          <w:color w:val="auto"/>
          <w:sz w:val="22"/>
          <w:szCs w:val="22"/>
          <w:lang w:val="x-none" w:eastAsia="en-US"/>
        </w:rPr>
        <w:t>19</w:t>
      </w:r>
      <w:r w:rsidRPr="00683023">
        <w:rPr>
          <w:rFonts w:ascii="Arial Narrow" w:eastAsia="Calibri" w:hAnsi="Arial Narrow" w:cs="Arial Narrow"/>
          <w:bCs/>
          <w:snapToGrid/>
          <w:color w:val="auto"/>
          <w:sz w:val="22"/>
          <w:szCs w:val="22"/>
          <w:lang w:val="x-none" w:eastAsia="en-US"/>
        </w:rPr>
        <w:t>.</w:t>
      </w:r>
      <w:r w:rsidRPr="00683023">
        <w:rPr>
          <w:b w:val="0"/>
          <w:bCs/>
          <w:sz w:val="22"/>
          <w:szCs w:val="22"/>
        </w:rPr>
        <w:t xml:space="preserve"> </w:t>
      </w:r>
      <w:r w:rsidRPr="00683023"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t>Os Alunos/Responsáveis legais, desde já, autorizam o uso de seu nome, som de voz e imagem, sem qualquer ônus, pelo prazo desse contrato, seja em mídia impressa, eletrônica, televisiva ou marketing direto, da forma que melhor aprouver à Escola.</w:t>
      </w:r>
      <w:r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br/>
      </w:r>
    </w:p>
    <w:p w:rsidR="00704FEB" w:rsidRPr="008B6F1F" w:rsidRDefault="00683023" w:rsidP="00683023">
      <w:pPr>
        <w:spacing w:after="240"/>
        <w:jc w:val="both"/>
        <w:rPr>
          <w:rFonts w:ascii="Arial Narrow" w:hAnsi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20.</w:t>
      </w:r>
      <w:r w:rsidRPr="00683023">
        <w:rPr>
          <w:rFonts w:ascii="Arial Narrow" w:hAnsi="Arial Narrow"/>
        </w:rPr>
        <w:t xml:space="preserve"> </w:t>
      </w:r>
      <w:r w:rsidRPr="00683023">
        <w:rPr>
          <w:rFonts w:ascii="Arial Narrow" w:hAnsi="Arial Narrow" w:cs="Arial Narrow"/>
          <w:lang w:val="x-none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</w:t>
      </w:r>
      <w:r w:rsidRPr="00683023">
        <w:rPr>
          <w:rFonts w:ascii="Arial Narrow" w:hAnsi="Arial Narrow" w:cs="Arial Narrow"/>
          <w:lang w:val="x-none"/>
        </w:rPr>
        <w:t>.</w:t>
      </w:r>
    </w:p>
    <w:sectPr w:rsidR="00704FEB" w:rsidRPr="008B6F1F" w:rsidSect="00683023">
      <w:pgSz w:w="11906" w:h="16838"/>
      <w:pgMar w:top="567" w:right="567" w:bottom="426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3B"/>
    <w:rsid w:val="00464C09"/>
    <w:rsid w:val="00683023"/>
    <w:rsid w:val="00704FEB"/>
    <w:rsid w:val="00857424"/>
    <w:rsid w:val="008B6F1F"/>
    <w:rsid w:val="00A73C3B"/>
    <w:rsid w:val="00C10414"/>
    <w:rsid w:val="00D613CE"/>
    <w:rsid w:val="00E5071F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character" w:styleId="Hyperlink">
    <w:name w:val="Hyperlink"/>
    <w:semiHidden/>
    <w:rsid w:val="0068302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1104</Words>
  <Characters>5965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2022-06-23T14:08:00Z</dcterms:created>
  <dcterms:modified xsi:type="dcterms:W3CDTF">2022-06-23T14:08:00Z</dcterms:modified>
</cp:coreProperties>
</file>