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03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03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3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3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2030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2030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030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 xml:space="preserve">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aulas serão ministradas diretamente na sede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</w:t>
      </w:r>
      <w:r w:rsidR="003618C1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>ou online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, no horário estabelecido neste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bookmarkStart w:id="1" w:name="_GoBack"/>
      <w:bookmarkEnd w:id="1"/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1046" w:rsidRDefault="005D1046">
      <w:r>
        <w:separator/>
      </w:r>
    </w:p>
  </w:endnote>
  <w:endnote w:type="continuationSeparator" w:id="0">
    <w:p w:rsidR="005D1046" w:rsidRDefault="005D10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1046" w:rsidRDefault="005D1046">
      <w:r>
        <w:separator/>
      </w:r>
    </w:p>
  </w:footnote>
  <w:footnote w:type="continuationSeparator" w:id="0">
    <w:p w:rsidR="005D1046" w:rsidRDefault="005D10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030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E52CC"/>
    <w:rsid w:val="00C64280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Aracati.dotx</Template>
  <TotalTime>0</TotalTime>
  <Pages>3</Pages>
  <Words>1872</Words>
  <Characters>10673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2</cp:revision>
  <cp:lastPrinted>2011-12-08T13:22:00Z</cp:lastPrinted>
  <dcterms:created xsi:type="dcterms:W3CDTF">2021-08-20T21:13:00Z</dcterms:created>
  <dcterms:modified xsi:type="dcterms:W3CDTF">2021-08-20T21:13:00Z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