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86662" w:rsidRDefault="000E2E5E" w:rsidP="00A07D8D">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F2F45">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7F2F4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7F2F4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7F2F4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7F2F4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7F2F4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7F2F4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7F2F4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7F2F4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7F2F4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7F2F4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lastRenderedPageBreak/>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7F2F4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7F2F4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7F2F4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7F2F4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7F2F4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7F2F4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7F2F4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7F2F4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7F2F4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7F2F45">
        <w:rPr>
          <w:rFonts w:ascii="Arial Narrow" w:hAnsi="Arial Narrow" w:cs="Shruti"/>
          <w:b/>
          <w:noProof/>
          <w:sz w:val="20"/>
          <w:szCs w:val="20"/>
          <w:u w:val="single"/>
        </w:rPr>
        <w:t>«</w:t>
      </w:r>
      <w:r w:rsidR="007F2F45" w:rsidRPr="007F2F45">
        <w:rPr>
          <w:rFonts w:ascii="Arial Narrow" w:hAnsi="Arial Narrow" w:cs="Shruti"/>
          <w:b/>
          <w:noProof/>
          <w:u w:val="single"/>
        </w:rPr>
        <w:t>Dias</w:t>
      </w:r>
      <w:r w:rsidR="007F2F4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7F2F4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7F2F4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7F2F45">
        <w:rPr>
          <w:rFonts w:ascii="Arial Narrow" w:hAnsi="Arial Narrow"/>
          <w:b/>
          <w:noProof/>
          <w:sz w:val="18"/>
          <w:szCs w:val="18"/>
          <w:u w:val="single"/>
        </w:rPr>
        <w:t>«</w:t>
      </w:r>
      <w:r w:rsidR="007F2F45" w:rsidRPr="007F2F4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7F2F4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7F2F45">
        <w:rPr>
          <w:rFonts w:ascii="Arial Narrow" w:hAnsi="Arial Narrow" w:cs="Shruti"/>
          <w:b/>
          <w:noProof/>
          <w:sz w:val="18"/>
          <w:szCs w:val="18"/>
          <w:u w:val="single"/>
        </w:rPr>
        <w:t>«</w:t>
      </w:r>
      <w:r w:rsidR="007F2F45" w:rsidRPr="007F2F4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7F2F4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7F2F4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7F2F4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7F2F4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7F2F4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7F2F4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Heading2"/>
        <w:rPr>
          <w:color w:val="000000"/>
        </w:rPr>
      </w:pPr>
    </w:p>
    <w:p w:rsidR="00786662" w:rsidRDefault="00786662" w:rsidP="00786662">
      <w:pPr>
        <w:jc w:val="both"/>
        <w:rPr>
          <w:rFonts w:ascii="Arial" w:hAnsi="Arial" w:cs="Arial"/>
          <w:color w:val="000000"/>
          <w:sz w:val="17"/>
          <w:szCs w:val="17"/>
        </w:rPr>
      </w:pP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sidRPr="00A01677">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sidRPr="00A01677">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sidRPr="00A01677">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15</w:t>
      </w:r>
      <w:r w:rsidRPr="00A01677">
        <w:rPr>
          <w:rFonts w:ascii="Arial" w:hAnsi="Arial" w:cs="Arial"/>
          <w:color w:val="0D0D0D" w:themeColor="text1" w:themeTint="F2"/>
          <w:sz w:val="17"/>
          <w:szCs w:val="17"/>
        </w:rPr>
        <w:t xml:space="preserve"> de </w:t>
      </w:r>
      <w:r>
        <w:rPr>
          <w:rFonts w:ascii="Arial" w:hAnsi="Arial" w:cs="Arial"/>
          <w:color w:val="0D0D0D" w:themeColor="text1" w:themeTint="F2"/>
          <w:sz w:val="17"/>
          <w:szCs w:val="17"/>
        </w:rPr>
        <w:t>Agosto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(sábado);</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curso personalizado deve-se respeitar a carga horária prevista de:</w:t>
      </w:r>
    </w:p>
    <w:p w:rsidR="007F2F45" w:rsidRPr="00EE6C02" w:rsidRDefault="00E332EB" w:rsidP="007F2F45">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sidR="007F2F45" w:rsidRPr="00A01677">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sidR="007F2F45" w:rsidRPr="00A01677">
        <w:rPr>
          <w:rFonts w:ascii="Arial" w:hAnsi="Arial" w:cs="Arial"/>
          <w:color w:val="0D0D0D" w:themeColor="text1" w:themeTint="F2"/>
          <w:sz w:val="17"/>
          <w:szCs w:val="17"/>
        </w:rPr>
        <w:t xml:space="preserve"> 45 horas (34 aulas); </w:t>
      </w:r>
      <w:r w:rsidR="007F2F45" w:rsidRPr="00E332EB">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2</w:t>
      </w:r>
      <w:r w:rsidRPr="00E332EB">
        <w:rPr>
          <w:rFonts w:ascii="Arial" w:hAnsi="Arial" w:cs="Arial"/>
          <w:color w:val="0D0D0D" w:themeColor="text1" w:themeTint="F2"/>
          <w:sz w:val="17"/>
          <w:szCs w:val="17"/>
        </w:rPr>
        <w:t>:</w:t>
      </w:r>
      <w:r w:rsidR="007F2F45" w:rsidRPr="00A01677">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sidR="007F2F45" w:rsidRPr="00A01677">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sidR="007F2F45" w:rsidRPr="00A01677">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sidR="007F2F45" w:rsidRPr="00A01677">
        <w:rPr>
          <w:rFonts w:ascii="Arial" w:hAnsi="Arial" w:cs="Arial"/>
          <w:color w:val="0D0D0D" w:themeColor="text1" w:themeTint="F2"/>
          <w:sz w:val="17"/>
          <w:szCs w:val="17"/>
        </w:rPr>
        <w:t xml:space="preserve"> 45 horas. </w:t>
      </w:r>
      <w:r w:rsidR="007F2F45" w:rsidRPr="00EE6C02">
        <w:rPr>
          <w:rFonts w:ascii="Arial" w:hAnsi="Arial" w:cs="Arial"/>
          <w:color w:val="0D0D0D" w:themeColor="text1" w:themeTint="F2"/>
          <w:sz w:val="17"/>
          <w:szCs w:val="17"/>
        </w:rPr>
        <w:t>(34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F2F45"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A partir do nível </w:t>
      </w:r>
      <w:r w:rsidRPr="00EE6C02">
        <w:rPr>
          <w:rFonts w:ascii="Arial" w:hAnsi="Arial" w:cs="Arial"/>
          <w:b/>
          <w:color w:val="0D0D0D" w:themeColor="text1" w:themeTint="F2"/>
          <w:sz w:val="17"/>
          <w:szCs w:val="17"/>
        </w:rPr>
        <w:t>Transitions 1</w:t>
      </w:r>
      <w:r w:rsidRPr="00A01677">
        <w:rPr>
          <w:rFonts w:ascii="Arial" w:hAnsi="Arial" w:cs="Arial"/>
          <w:color w:val="0D0D0D" w:themeColor="text1" w:themeTint="F2"/>
          <w:sz w:val="17"/>
          <w:szCs w:val="17"/>
        </w:rPr>
        <w:t xml:space="preserve"> e </w:t>
      </w:r>
      <w:r w:rsidRPr="00EE6C02">
        <w:rPr>
          <w:rFonts w:ascii="Arial" w:hAnsi="Arial" w:cs="Arial"/>
          <w:b/>
          <w:color w:val="0D0D0D" w:themeColor="text1" w:themeTint="F2"/>
          <w:sz w:val="17"/>
          <w:szCs w:val="17"/>
        </w:rPr>
        <w:t>Espanhol Imediato 2</w:t>
      </w:r>
      <w:r w:rsidRPr="00A01677">
        <w:rPr>
          <w:rFonts w:ascii="Arial" w:hAnsi="Arial" w:cs="Arial"/>
          <w:color w:val="0D0D0D" w:themeColor="text1" w:themeTint="F2"/>
          <w:sz w:val="17"/>
          <w:szCs w:val="17"/>
        </w:rPr>
        <w:t xml:space="preserve"> as aulas serão ministradas totalmente em inglês e Espanhol;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serão avaliados a cada 5 ou 6 lições. A média mínima para a aprovação é </w:t>
      </w:r>
      <w:r w:rsidRPr="00A01677">
        <w:rPr>
          <w:rFonts w:ascii="Arial" w:hAnsi="Arial" w:cs="Arial"/>
          <w:b/>
          <w:color w:val="0D0D0D" w:themeColor="text1" w:themeTint="F2"/>
          <w:sz w:val="17"/>
          <w:szCs w:val="17"/>
        </w:rPr>
        <w:t xml:space="preserve">70 </w:t>
      </w:r>
      <w:r w:rsidRPr="00A01677">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Durante o semestre será tolerado no máximo</w:t>
      </w:r>
      <w:r w:rsidRPr="00A01677">
        <w:rPr>
          <w:rFonts w:ascii="Arial" w:hAnsi="Arial" w:cs="Arial"/>
          <w:b/>
          <w:color w:val="0D0D0D" w:themeColor="text1" w:themeTint="F2"/>
          <w:sz w:val="17"/>
          <w:szCs w:val="17"/>
        </w:rPr>
        <w:t xml:space="preserve"> 07</w:t>
      </w:r>
      <w:r w:rsidRPr="00A01677">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comparecer à Escola sem portar o material didático ficará impossibilitado de assistir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saída antecipada de alunos menores de 18 anos sem autorização por escrita e assinada pelos pais ou responsável;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terminarem de fazer as avaliações deverão permanecer na sala de aula estudando, salvo se precisarem sair com antecedência;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permanência de alunos no local destinado à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Serão tolerados atrasos de até 15 minutos para as turmas de personalizado e 10 minutos para as turmas regulares nas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professor poderá ser substituído por determinação da diretoria;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Só poderão ser mantidos grupos com 04 ou mais alunos, caso contrário haverá junção com outro grupo ou remanejamento;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formação da turma personalizada ou regular, haverá devolução das quantias pagas, exceto a taxa de matrícula;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o número mínimo de seis alunos matriculados nas turmas de conversação avançada (</w:t>
      </w:r>
      <w:r w:rsidRPr="00A01677">
        <w:rPr>
          <w:rFonts w:ascii="Arial" w:hAnsi="Arial" w:cs="Arial"/>
          <w:i/>
          <w:color w:val="0D0D0D" w:themeColor="text1" w:themeTint="F2"/>
          <w:sz w:val="17"/>
          <w:szCs w:val="17"/>
        </w:rPr>
        <w:t>Advanced Conversation Course</w:t>
      </w:r>
      <w:r w:rsidRPr="00A01677">
        <w:rPr>
          <w:rFonts w:ascii="Arial" w:hAnsi="Arial" w:cs="Arial"/>
          <w:color w:val="0D0D0D" w:themeColor="text1" w:themeTint="F2"/>
          <w:sz w:val="17"/>
          <w:szCs w:val="17"/>
        </w:rPr>
        <w:t>), a turma será cancelada e haverá devolução do valor pago;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deverá assistir às aulas nos dias, horário e local convencionados na ocasião da matrícula;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deverão ser pagas independentemente de:</w:t>
      </w:r>
    </w:p>
    <w:p w:rsidR="007F2F45" w:rsidRPr="00A01677" w:rsidRDefault="007F2F45" w:rsidP="007F2F45">
      <w:pPr>
        <w:tabs>
          <w:tab w:val="left" w:pos="1080"/>
        </w:tabs>
        <w:ind w:left="340"/>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Se o aluno tiver que parar o curso, deverá comparecer imediatamente à escola</w:t>
      </w:r>
      <w:r w:rsidRPr="00A01677">
        <w:rPr>
          <w:color w:val="0D0D0D" w:themeColor="text1" w:themeTint="F2"/>
          <w:sz w:val="17"/>
          <w:szCs w:val="17"/>
          <w:lang w:val="pt-BR"/>
        </w:rPr>
        <w:t xml:space="preserve"> para</w:t>
      </w:r>
      <w:r w:rsidRPr="00A01677">
        <w:rPr>
          <w:color w:val="0D0D0D" w:themeColor="text1" w:themeTint="F2"/>
          <w:sz w:val="17"/>
          <w:szCs w:val="17"/>
        </w:rPr>
        <w:t xml:space="preserve"> assinar o Termo de Trancamento de Matrícula</w:t>
      </w:r>
      <w:r w:rsidRPr="00A01677">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sidRPr="00A01677">
        <w:rPr>
          <w:color w:val="0D0D0D" w:themeColor="text1" w:themeTint="F2"/>
          <w:sz w:val="17"/>
          <w:szCs w:val="17"/>
        </w:rPr>
        <w:t xml:space="preserve">a ocasião será cobrada multa referente </w:t>
      </w:r>
      <w:r w:rsidRPr="00A01677">
        <w:rPr>
          <w:color w:val="0D0D0D" w:themeColor="text1" w:themeTint="F2"/>
          <w:sz w:val="17"/>
          <w:szCs w:val="17"/>
          <w:lang w:val="pt-BR"/>
        </w:rPr>
        <w:t>à</w:t>
      </w:r>
      <w:r w:rsidRPr="00A01677">
        <w:rPr>
          <w:color w:val="0D0D0D" w:themeColor="text1" w:themeTint="F2"/>
          <w:sz w:val="17"/>
          <w:szCs w:val="17"/>
        </w:rPr>
        <w:t xml:space="preserve"> </w:t>
      </w:r>
      <w:r w:rsidRPr="00A01677">
        <w:rPr>
          <w:color w:val="0D0D0D" w:themeColor="text1" w:themeTint="F2"/>
          <w:sz w:val="17"/>
          <w:szCs w:val="17"/>
          <w:lang w:val="pt-BR"/>
        </w:rPr>
        <w:t>duas</w:t>
      </w:r>
      <w:r w:rsidRPr="00A01677">
        <w:rPr>
          <w:color w:val="0D0D0D" w:themeColor="text1" w:themeTint="F2"/>
          <w:sz w:val="17"/>
          <w:szCs w:val="17"/>
        </w:rPr>
        <w:t xml:space="preserve"> parcela</w:t>
      </w:r>
      <w:r w:rsidRPr="00A01677">
        <w:rPr>
          <w:color w:val="0D0D0D" w:themeColor="text1" w:themeTint="F2"/>
          <w:sz w:val="17"/>
          <w:szCs w:val="17"/>
          <w:lang w:val="pt-BR"/>
        </w:rPr>
        <w:t>s</w:t>
      </w:r>
      <w:r w:rsidRPr="00A01677">
        <w:rPr>
          <w:color w:val="0D0D0D" w:themeColor="text1" w:themeTint="F2"/>
          <w:sz w:val="17"/>
          <w:szCs w:val="17"/>
        </w:rPr>
        <w:t xml:space="preserve"> integra</w:t>
      </w:r>
      <w:r w:rsidRPr="00A01677">
        <w:rPr>
          <w:color w:val="0D0D0D" w:themeColor="text1" w:themeTint="F2"/>
          <w:sz w:val="17"/>
          <w:szCs w:val="17"/>
          <w:lang w:val="pt-BR"/>
        </w:rPr>
        <w:t>is</w:t>
      </w:r>
      <w:r w:rsidRPr="00A01677">
        <w:rPr>
          <w:color w:val="0D0D0D" w:themeColor="text1" w:themeTint="F2"/>
          <w:sz w:val="17"/>
          <w:szCs w:val="17"/>
        </w:rPr>
        <w:t xml:space="preserve"> (</w:t>
      </w:r>
      <w:r w:rsidRPr="00A01677">
        <w:rPr>
          <w:color w:val="0D0D0D" w:themeColor="text1" w:themeTint="F2"/>
          <w:sz w:val="17"/>
          <w:szCs w:val="17"/>
          <w:lang w:val="pt-BR"/>
        </w:rPr>
        <w:t>parcelas seguintes ao mês da solicitação</w:t>
      </w:r>
      <w:r w:rsidRPr="00A01677">
        <w:rPr>
          <w:color w:val="0D0D0D" w:themeColor="text1" w:themeTint="F2"/>
          <w:sz w:val="17"/>
          <w:szCs w:val="17"/>
        </w:rPr>
        <w:t>)</w:t>
      </w:r>
      <w:r w:rsidRPr="00A01677">
        <w:rPr>
          <w:color w:val="0D0D0D" w:themeColor="text1" w:themeTint="F2"/>
          <w:sz w:val="17"/>
          <w:szCs w:val="17"/>
          <w:lang w:val="pt-BR"/>
        </w:rPr>
        <w:t xml:space="preserve"> </w:t>
      </w:r>
      <w:r w:rsidRPr="00A01677">
        <w:rPr>
          <w:color w:val="0D0D0D" w:themeColor="text1" w:themeTint="F2"/>
          <w:sz w:val="17"/>
          <w:szCs w:val="17"/>
        </w:rPr>
        <w:t>do estágio contratado, além disso, todas as parcelas anteriores e a do mês da solicitação devem estar quitadas;</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Em caso de desistência, deve-se arcar com todos os custos previstos no item 5</w:t>
      </w:r>
      <w:r w:rsidRPr="00A01677">
        <w:rPr>
          <w:color w:val="0D0D0D" w:themeColor="text1" w:themeTint="F2"/>
          <w:sz w:val="17"/>
          <w:szCs w:val="17"/>
          <w:lang w:val="pt-BR"/>
        </w:rPr>
        <w:t>1</w:t>
      </w:r>
      <w:r w:rsidRPr="00A01677">
        <w:rPr>
          <w:color w:val="0D0D0D" w:themeColor="text1" w:themeTint="F2"/>
          <w:sz w:val="17"/>
          <w:szCs w:val="17"/>
        </w:rPr>
        <w:t xml:space="preserve"> acrescido do custo total do material didático que na ocasião deve ser pago à vista, mesmo que parcelado anteriormente;</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lang w:val="pt-BR"/>
        </w:rPr>
        <w:t>O trancamento de matrícula só será permitido até a 2ª parcela paga do estágio contratado, n</w:t>
      </w:r>
      <w:r w:rsidRPr="00A01677">
        <w:rPr>
          <w:color w:val="0D0D0D" w:themeColor="text1" w:themeTint="F2"/>
          <w:sz w:val="17"/>
          <w:szCs w:val="17"/>
        </w:rPr>
        <w:t xml:space="preserve">ão </w:t>
      </w:r>
      <w:r w:rsidRPr="00A01677">
        <w:rPr>
          <w:color w:val="0D0D0D" w:themeColor="text1" w:themeTint="F2"/>
          <w:sz w:val="17"/>
          <w:szCs w:val="17"/>
          <w:lang w:val="pt-BR"/>
        </w:rPr>
        <w:t xml:space="preserve">sendo </w:t>
      </w:r>
      <w:r w:rsidRPr="00A01677">
        <w:rPr>
          <w:color w:val="0D0D0D" w:themeColor="text1" w:themeTint="F2"/>
          <w:sz w:val="17"/>
          <w:szCs w:val="17"/>
        </w:rPr>
        <w:t>permitido</w:t>
      </w:r>
      <w:r w:rsidRPr="00A01677">
        <w:rPr>
          <w:color w:val="0D0D0D" w:themeColor="text1" w:themeTint="F2"/>
          <w:sz w:val="17"/>
          <w:szCs w:val="17"/>
          <w:lang w:val="pt-BR"/>
        </w:rPr>
        <w:t xml:space="preserve"> o </w:t>
      </w:r>
      <w:r w:rsidRPr="00A01677">
        <w:rPr>
          <w:color w:val="0D0D0D" w:themeColor="text1" w:themeTint="F2"/>
          <w:sz w:val="17"/>
          <w:szCs w:val="17"/>
        </w:rPr>
        <w:t>trancamento</w:t>
      </w:r>
      <w:r w:rsidRPr="00A01677">
        <w:rPr>
          <w:color w:val="0D0D0D" w:themeColor="text1" w:themeTint="F2"/>
          <w:sz w:val="17"/>
          <w:szCs w:val="17"/>
          <w:lang w:val="pt-BR"/>
        </w:rPr>
        <w:t xml:space="preserve"> ou cancelamento à partir da 3ª, 4ª,5ª e 6ª parcelas </w:t>
      </w:r>
      <w:r w:rsidRPr="00A01677">
        <w:rPr>
          <w:color w:val="0D0D0D" w:themeColor="text1" w:themeTint="F2"/>
          <w:sz w:val="17"/>
          <w:szCs w:val="17"/>
        </w:rPr>
        <w:t>finais do contrato por motivo de término de nível.</w:t>
      </w:r>
      <w:r w:rsidRPr="00A01677">
        <w:rPr>
          <w:color w:val="0D0D0D" w:themeColor="text1" w:themeTint="F2"/>
          <w:sz w:val="17"/>
          <w:szCs w:val="17"/>
          <w:lang w:val="pt-BR"/>
        </w:rPr>
        <w:t xml:space="preserve"> </w:t>
      </w:r>
      <w:r w:rsidRPr="00A01677">
        <w:rPr>
          <w:color w:val="0D0D0D" w:themeColor="text1" w:themeTint="F2"/>
          <w:sz w:val="17"/>
          <w:szCs w:val="17"/>
        </w:rPr>
        <w:t>Portanto</w:t>
      </w:r>
      <w:r w:rsidRPr="00A01677">
        <w:rPr>
          <w:color w:val="0D0D0D" w:themeColor="text1" w:themeTint="F2"/>
          <w:sz w:val="17"/>
          <w:szCs w:val="17"/>
          <w:lang w:val="pt-BR"/>
        </w:rPr>
        <w:t xml:space="preserve"> as demais parcelas deverão ser pagas normalmente, não cabendo devolução nesse período.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Faltas individuais a qualquer título, mesmo a longo prazo, exigem pagamento integral das parcelas;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bCs/>
          <w:color w:val="0D0D0D" w:themeColor="text1" w:themeTint="F2"/>
          <w:sz w:val="17"/>
          <w:szCs w:val="17"/>
        </w:rPr>
        <w:t>A escola recomenda aos alunos, pais ou responsáveis que leiam e estejam cientes das normas deste contrato;</w:t>
      </w:r>
    </w:p>
    <w:p w:rsidR="007F2F45" w:rsidRPr="00E332EB" w:rsidRDefault="007F2F45" w:rsidP="007F2F45">
      <w:pPr>
        <w:numPr>
          <w:ilvl w:val="0"/>
          <w:numId w:val="35"/>
        </w:numPr>
        <w:jc w:val="both"/>
        <w:rPr>
          <w:rFonts w:ascii="Arial" w:hAnsi="Arial" w:cs="Arial"/>
          <w:color w:val="0D0D0D" w:themeColor="text1" w:themeTint="F2"/>
          <w:sz w:val="17"/>
          <w:szCs w:val="17"/>
        </w:rPr>
      </w:pPr>
      <w:r w:rsidRPr="00E332EB">
        <w:rPr>
          <w:rFonts w:ascii="Arial" w:hAnsi="Arial" w:cs="Arial"/>
          <w:bCs/>
          <w:color w:val="0D0D0D" w:themeColor="text1" w:themeTint="F2"/>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653EE9">
        <w:rPr>
          <w:rFonts w:ascii="Arial" w:hAnsi="Arial" w:cs="Arial"/>
          <w:b/>
          <w:color w:val="000000"/>
          <w:sz w:val="18"/>
          <w:szCs w:val="18"/>
        </w:rPr>
        <w:t xml:space="preserve">de </w:t>
      </w:r>
      <w:r>
        <w:rPr>
          <w:rFonts w:ascii="Arial" w:hAnsi="Arial" w:cs="Arial"/>
          <w:b/>
          <w:color w:val="000000"/>
          <w:sz w:val="18"/>
          <w:szCs w:val="18"/>
        </w:rPr>
        <w:t>2018</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786662" w:rsidP="00786662">
      <w:pPr>
        <w:ind w:left="360" w:right="18"/>
        <w:jc w:val="center"/>
        <w:rPr>
          <w:rFonts w:ascii="Arial" w:hAnsi="Arial" w:cs="Arial"/>
          <w:color w:val="000000"/>
          <w:sz w:val="18"/>
          <w:szCs w:val="18"/>
        </w:rPr>
      </w:pPr>
      <w:r>
        <w:rPr>
          <w:rFonts w:ascii="Arial" w:hAnsi="Arial" w:cs="Arial"/>
          <w:b/>
          <w:sz w:val="17"/>
          <w:szCs w:val="17"/>
        </w:rPr>
        <w:t>WEST</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55158" w:rsidRDefault="00055158">
      <w:r>
        <w:separator/>
      </w:r>
    </w:p>
  </w:endnote>
  <w:endnote w:type="continuationSeparator" w:id="0">
    <w:p w:rsidR="00055158" w:rsidRDefault="000551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55158" w:rsidRDefault="00055158">
      <w:r>
        <w:separator/>
      </w:r>
    </w:p>
  </w:footnote>
  <w:footnote w:type="continuationSeparator" w:id="0">
    <w:p w:rsidR="00055158" w:rsidRDefault="0005515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F2F45"/>
    <w:rsid w:val="000054A3"/>
    <w:rsid w:val="00014579"/>
    <w:rsid w:val="00055158"/>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5D61AB"/>
    <w:rsid w:val="00622D58"/>
    <w:rsid w:val="00696524"/>
    <w:rsid w:val="006F1D8B"/>
    <w:rsid w:val="00754B7E"/>
    <w:rsid w:val="00780347"/>
    <w:rsid w:val="00786662"/>
    <w:rsid w:val="007906D7"/>
    <w:rsid w:val="007F2F45"/>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D08B7"/>
    <w:rsid w:val="00DF635E"/>
    <w:rsid w:val="00E01F20"/>
    <w:rsid w:val="00E25850"/>
    <w:rsid w:val="00E332EB"/>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86662"/>
    <w:rPr>
      <w:sz w:val="24"/>
    </w:rPr>
  </w:style>
  <w:style w:type="paragraph" w:styleId="BodyTextIndent">
    <w:name w:val="Body Text Indent"/>
    <w:basedOn w:val="Normal"/>
    <w:link w:val="BodyTextIndentChar"/>
    <w:semiHidden/>
    <w:unhideWhenUsed/>
    <w:rsid w:val="00786662"/>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Contrato1º_2018 (1)</Template>
  <TotalTime>0</TotalTime>
  <Pages>3</Pages>
  <Words>2497</Words>
  <Characters>14234</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word2</cp:lastModifiedBy>
  <cp:revision>2</cp:revision>
  <cp:lastPrinted>2018-10-22T13:29:00Z</cp:lastPrinted>
  <dcterms:created xsi:type="dcterms:W3CDTF">2018-10-22T14:11:00Z</dcterms:created>
  <dcterms:modified xsi:type="dcterms:W3CDTF">2018-10-22T14:11:00Z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