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w:t>
      </w:r>
      <w:r>
        <w:rPr>
          <w:rFonts w:ascii="Arial Narrow" w:hAnsi="Arial Narrow"/>
          <w:sz w:val="18"/>
        </w:rPr>
        <w:t xml:space="preserve">: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w:t>
      </w:r>
      <w:r>
        <w:rPr>
          <w:rFonts w:ascii="Arial Narrow" w:hAnsi="Arial Narrow"/>
          <w:color w:val="000000" w:themeColor="text1"/>
          <w:sz w:val="18"/>
        </w:rPr>
        <w:t>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rPr>
          <w:rFonts w:ascii="Arial Narrow" w:hAnsi="Arial Narrow" w:cs="Shruti"/>
          <w:color w:val="000000" w:themeColor="text1"/>
          <w:sz w:val="16"/>
          <w:szCs w:val="16"/>
        </w:rPr>
      </w:pPr>
    </w:p>
    <w:p>
      <w:pPr>
        <w:numPr>
          <w:ilvl w:val="0"/>
          <w:numId w:val="35"/>
        </w:numPr>
        <w:jc w:val="both"/>
        <w:rPr>
          <w:rFonts w:ascii="Arial" w:hAnsi="Arial" w:cs="Arial"/>
          <w:color w:val="000000"/>
          <w:sz w:val="17"/>
          <w:szCs w:val="17"/>
        </w:rPr>
      </w:pPr>
      <w:r>
        <w:rPr>
          <w:rFonts w:ascii="Arial" w:hAnsi="Arial" w:cs="Arial"/>
          <w:sz w:val="17"/>
          <w:szCs w:val="17"/>
        </w:rPr>
        <w:t xml:space="preserve">O </w:t>
      </w:r>
      <w:r>
        <w:rPr>
          <w:rFonts w:ascii="Arial" w:hAnsi="Arial" w:cs="Arial"/>
          <w:sz w:val="17"/>
          <w:szCs w:val="17"/>
        </w:rPr>
        <w:t>primeiro</w:t>
      </w:r>
      <w:r>
        <w:rPr>
          <w:rFonts w:ascii="Arial" w:hAnsi="Arial" w:cs="Arial"/>
          <w:sz w:val="17"/>
          <w:szCs w:val="17"/>
        </w:rPr>
        <w:t xml:space="preserve"> semestre letivo de 20</w:t>
      </w:r>
      <w:r>
        <w:rPr>
          <w:rFonts w:ascii="Arial" w:hAnsi="Arial" w:cs="Arial"/>
          <w:sz w:val="17"/>
          <w:szCs w:val="17"/>
        </w:rPr>
        <w:t>20</w:t>
      </w:r>
      <w:r>
        <w:rPr>
          <w:rFonts w:ascii="Arial" w:hAnsi="Arial" w:cs="Arial"/>
          <w:sz w:val="17"/>
          <w:szCs w:val="17"/>
        </w:rPr>
        <w:t xml:space="preserve"> inicia-se no dia 0</w:t>
      </w:r>
      <w:r>
        <w:rPr>
          <w:rFonts w:ascii="Arial" w:hAnsi="Arial" w:cs="Arial"/>
          <w:sz w:val="17"/>
          <w:szCs w:val="17"/>
        </w:rPr>
        <w:t>1</w:t>
      </w:r>
      <w:r>
        <w:rPr>
          <w:rFonts w:ascii="Arial" w:hAnsi="Arial" w:cs="Arial"/>
          <w:sz w:val="17"/>
          <w:szCs w:val="17"/>
        </w:rPr>
        <w:t xml:space="preserve"> de </w:t>
      </w:r>
      <w:r>
        <w:rPr>
          <w:rFonts w:ascii="Arial" w:hAnsi="Arial" w:cs="Arial"/>
          <w:sz w:val="17"/>
          <w:szCs w:val="17"/>
        </w:rPr>
        <w:t xml:space="preserve">fevereiro </w:t>
      </w:r>
      <w:r>
        <w:rPr>
          <w:rFonts w:ascii="Arial" w:hAnsi="Arial" w:cs="Arial"/>
          <w:sz w:val="17"/>
          <w:szCs w:val="17"/>
        </w:rPr>
        <w:t>de 20</w:t>
      </w:r>
      <w:r>
        <w:rPr>
          <w:rFonts w:ascii="Arial" w:hAnsi="Arial" w:cs="Arial"/>
          <w:sz w:val="17"/>
          <w:szCs w:val="17"/>
        </w:rPr>
        <w:t>20</w:t>
      </w:r>
      <w:r>
        <w:rPr>
          <w:rFonts w:ascii="Arial" w:hAnsi="Arial" w:cs="Arial"/>
          <w:sz w:val="17"/>
          <w:szCs w:val="17"/>
        </w:rPr>
        <w:t xml:space="preserve"> (</w:t>
      </w:r>
      <w:r>
        <w:rPr>
          <w:rFonts w:ascii="Arial" w:hAnsi="Arial" w:cs="Arial"/>
          <w:sz w:val="17"/>
          <w:szCs w:val="17"/>
        </w:rPr>
        <w:t>sábado</w:t>
      </w:r>
      <w:r>
        <w:rPr>
          <w:rFonts w:ascii="Arial" w:hAnsi="Arial" w:cs="Arial"/>
          <w:sz w:val="17"/>
          <w:szCs w:val="17"/>
        </w:rPr>
        <w:t xml:space="preserve">) e encerra-se no dia </w:t>
      </w:r>
      <w:r>
        <w:rPr>
          <w:rFonts w:ascii="Arial" w:hAnsi="Arial" w:cs="Arial"/>
          <w:sz w:val="17"/>
          <w:szCs w:val="17"/>
        </w:rPr>
        <w:t>11</w:t>
      </w:r>
      <w:r>
        <w:rPr>
          <w:rFonts w:ascii="Arial" w:hAnsi="Arial" w:cs="Arial"/>
          <w:sz w:val="17"/>
          <w:szCs w:val="17"/>
        </w:rPr>
        <w:t xml:space="preserve"> de </w:t>
      </w:r>
      <w:r>
        <w:rPr>
          <w:rFonts w:ascii="Arial" w:hAnsi="Arial" w:cs="Arial"/>
          <w:sz w:val="17"/>
          <w:szCs w:val="17"/>
        </w:rPr>
        <w:t>Julho</w:t>
      </w:r>
      <w:r>
        <w:rPr>
          <w:rFonts w:ascii="Arial" w:hAnsi="Arial" w:cs="Arial"/>
          <w:sz w:val="17"/>
          <w:szCs w:val="17"/>
        </w:rPr>
        <w:t xml:space="preserve"> de </w:t>
      </w:r>
      <w:r>
        <w:rPr>
          <w:rFonts w:ascii="Arial" w:hAnsi="Arial" w:cs="Arial"/>
          <w:color w:val="000000"/>
          <w:sz w:val="17"/>
          <w:szCs w:val="17"/>
        </w:rPr>
        <w:t>20</w:t>
      </w:r>
      <w:r>
        <w:rPr>
          <w:rFonts w:ascii="Arial" w:hAnsi="Arial" w:cs="Arial"/>
          <w:color w:val="000000"/>
          <w:sz w:val="17"/>
          <w:szCs w:val="17"/>
        </w:rPr>
        <w:t>20</w:t>
      </w:r>
      <w:r>
        <w:rPr>
          <w:rFonts w:ascii="Arial" w:hAnsi="Arial" w:cs="Arial"/>
          <w:color w:val="000000"/>
          <w:sz w:val="17"/>
          <w:szCs w:val="17"/>
        </w:rPr>
        <w:t xml:space="preserve"> (</w:t>
      </w:r>
      <w:r>
        <w:rPr>
          <w:rFonts w:ascii="Arial" w:hAnsi="Arial" w:cs="Arial"/>
          <w:color w:val="000000"/>
          <w:sz w:val="17"/>
          <w:szCs w:val="17"/>
        </w:rPr>
        <w:t>sábado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pPr>
        <w:ind w:left="340"/>
        <w:jc w:val="both"/>
        <w:rPr>
          <w:rFonts w:ascii="Arial" w:hAnsi="Arial" w:cs="Arial"/>
          <w:color w:val="000000"/>
          <w:sz w:val="17"/>
          <w:szCs w:val="17"/>
        </w:rPr>
      </w:pPr>
      <w:r>
        <w:rPr>
          <w:rFonts w:ascii="Arial" w:hAnsi="Arial" w:cs="Arial"/>
          <w:color w:val="000000"/>
          <w:sz w:val="17"/>
          <w:szCs w:val="17"/>
        </w:rPr>
        <w:t>Big Box</w:t>
      </w:r>
      <w:r>
        <w:rPr>
          <w:rFonts w:ascii="Arial" w:hAnsi="Arial" w:cs="Arial"/>
          <w:color w:val="000000"/>
          <w:sz w:val="17"/>
          <w:szCs w:val="17"/>
        </w:rPr>
        <w:t>, Playground,</w:t>
      </w:r>
      <w:r>
        <w:rPr>
          <w:rFonts w:ascii="Arial" w:hAnsi="Arial" w:cs="Arial"/>
          <w:color w:val="000000"/>
          <w:sz w:val="17"/>
          <w:szCs w:val="17"/>
        </w:rPr>
        <w:t xml:space="preserve"> </w:t>
      </w:r>
      <w:r>
        <w:rPr>
          <w:rFonts w:ascii="Arial" w:hAnsi="Arial" w:cs="Arial"/>
          <w:color w:val="000000"/>
          <w:sz w:val="17"/>
          <w:szCs w:val="17"/>
        </w:rPr>
        <w:t>Have Fun</w:t>
      </w:r>
      <w:r>
        <w:rPr>
          <w:rFonts w:ascii="Arial" w:hAnsi="Arial" w:cs="Arial"/>
          <w:color w:val="000000"/>
          <w:sz w:val="17"/>
          <w:szCs w:val="17"/>
        </w:rPr>
        <w:t>; 43 horas</w:t>
      </w:r>
      <w:r>
        <w:rPr>
          <w:rFonts w:ascii="Arial" w:hAnsi="Arial" w:cs="Arial"/>
          <w:color w:val="000000"/>
          <w:sz w:val="17"/>
          <w:szCs w:val="17"/>
        </w:rPr>
        <w:t xml:space="preserve"> (</w:t>
      </w:r>
      <w:r>
        <w:rPr>
          <w:rFonts w:ascii="Arial" w:hAnsi="Arial" w:cs="Arial"/>
          <w:color w:val="000000"/>
          <w:sz w:val="17"/>
          <w:szCs w:val="17"/>
        </w:rPr>
        <w:t>43</w:t>
      </w:r>
      <w:r>
        <w:rPr>
          <w:rFonts w:ascii="Arial" w:hAnsi="Arial" w:cs="Arial"/>
          <w:color w:val="000000"/>
          <w:sz w:val="17"/>
          <w:szCs w:val="17"/>
        </w:rPr>
        <w:t xml:space="preserve"> aulas);Teens/Chiquiteens/Teenstation: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aulas);Essentials 1, Essentials 2 e Espanhol </w:t>
      </w:r>
      <w:r>
        <w:rPr>
          <w:rFonts w:ascii="Arial" w:hAnsi="Arial" w:cs="Arial"/>
          <w:color w:val="000000"/>
          <w:sz w:val="17"/>
          <w:szCs w:val="17"/>
        </w:rPr>
        <w:t>Imediato</w:t>
      </w:r>
      <w:r>
        <w:rPr>
          <w:rFonts w:ascii="Arial" w:hAnsi="Arial" w:cs="Arial"/>
          <w:color w:val="000000"/>
          <w:sz w:val="17"/>
          <w:szCs w:val="17"/>
        </w:rPr>
        <w:t xml:space="preserve"> 1;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 </w:t>
      </w:r>
      <w:r>
        <w:rPr>
          <w:rFonts w:ascii="Arial" w:hAnsi="Arial" w:cs="Arial"/>
          <w:color w:val="000000"/>
          <w:sz w:val="17"/>
          <w:szCs w:val="17"/>
        </w:rPr>
        <w:t>Thansitions1</w:t>
      </w:r>
      <w:r>
        <w:rPr>
          <w:rFonts w:ascii="Arial" w:hAnsi="Arial" w:cs="Arial"/>
          <w:color w:val="000000"/>
          <w:sz w:val="17"/>
          <w:szCs w:val="17"/>
        </w:rPr>
        <w:t xml:space="preserve"> e </w:t>
      </w:r>
      <w:r>
        <w:rPr>
          <w:rFonts w:ascii="Arial" w:hAnsi="Arial" w:cs="Arial"/>
          <w:color w:val="000000"/>
          <w:sz w:val="17"/>
          <w:szCs w:val="17"/>
        </w:rPr>
        <w:t>Transitions 2</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w:t>
      </w:r>
      <w:r>
        <w:rPr>
          <w:rFonts w:ascii="Arial" w:hAnsi="Arial" w:cs="Arial"/>
          <w:color w:val="000000"/>
          <w:sz w:val="17"/>
          <w:szCs w:val="17"/>
        </w:rPr>
        <w:t>); Fluency 1</w:t>
      </w:r>
      <w:r>
        <w:rPr>
          <w:rFonts w:ascii="Arial" w:hAnsi="Arial" w:cs="Arial"/>
          <w:color w:val="000000"/>
          <w:sz w:val="17"/>
          <w:szCs w:val="17"/>
        </w:rPr>
        <w:t xml:space="preserve"> e </w:t>
      </w:r>
      <w:r>
        <w:rPr>
          <w:rFonts w:ascii="Arial" w:hAnsi="Arial" w:cs="Arial"/>
          <w:color w:val="000000"/>
          <w:sz w:val="17"/>
          <w:szCs w:val="17"/>
        </w:rPr>
        <w:t xml:space="preserve">Fluency 2 </w:t>
      </w:r>
      <w:r>
        <w:rPr>
          <w:rFonts w:ascii="Arial" w:hAnsi="Arial" w:cs="Arial"/>
          <w:color w:val="000000"/>
          <w:sz w:val="17"/>
          <w:szCs w:val="17"/>
        </w:rPr>
        <w:t xml:space="preserve">e Espanhol </w:t>
      </w:r>
      <w:r>
        <w:rPr>
          <w:rFonts w:ascii="Arial" w:hAnsi="Arial" w:cs="Arial"/>
          <w:color w:val="000000"/>
          <w:sz w:val="17"/>
          <w:szCs w:val="17"/>
        </w:rPr>
        <w:t xml:space="preserve">Imediato 3 </w:t>
      </w:r>
      <w:r>
        <w:rPr>
          <w:rFonts w:ascii="Arial" w:hAnsi="Arial" w:cs="Arial"/>
          <w:color w:val="000000"/>
          <w:sz w:val="17"/>
          <w:szCs w:val="17"/>
        </w:rPr>
        <w:t>; 4</w:t>
      </w:r>
      <w:r>
        <w:rPr>
          <w:rFonts w:ascii="Arial" w:hAnsi="Arial" w:cs="Arial"/>
          <w:color w:val="000000"/>
          <w:sz w:val="17"/>
          <w:szCs w:val="17"/>
        </w:rPr>
        <w:t>3</w:t>
      </w:r>
      <w:r>
        <w:rPr>
          <w:rFonts w:ascii="Arial" w:hAnsi="Arial" w:cs="Arial"/>
          <w:color w:val="000000"/>
          <w:sz w:val="17"/>
          <w:szCs w:val="17"/>
        </w:rPr>
        <w:t xml:space="preserve"> horas (</w:t>
      </w:r>
      <w:r>
        <w:rPr>
          <w:rFonts w:ascii="Arial" w:hAnsi="Arial" w:cs="Arial"/>
          <w:color w:val="000000"/>
          <w:sz w:val="17"/>
          <w:szCs w:val="17"/>
        </w:rPr>
        <w:t>43</w:t>
      </w:r>
      <w:r>
        <w:rPr>
          <w:rFonts w:ascii="Arial" w:hAnsi="Arial" w:cs="Arial"/>
          <w:color w:val="000000"/>
          <w:sz w:val="17"/>
          <w:szCs w:val="17"/>
        </w:rPr>
        <w:t xml:space="preserve"> aulas); Focus on Fisk Final</w:t>
      </w:r>
      <w:r>
        <w:rPr>
          <w:rFonts w:ascii="Arial" w:hAnsi="Arial" w:cs="Arial"/>
          <w:color w:val="000000"/>
          <w:sz w:val="17"/>
          <w:szCs w:val="17"/>
        </w:rPr>
        <w:t>; 43 horas</w:t>
      </w:r>
      <w:r>
        <w:rPr>
          <w:rFonts w:ascii="Arial" w:hAnsi="Arial" w:cs="Arial"/>
          <w:color w:val="000000"/>
          <w:sz w:val="17"/>
          <w:szCs w:val="17"/>
        </w:rPr>
        <w:t xml:space="preserve"> </w:t>
      </w:r>
      <w:r>
        <w:rPr>
          <w:rFonts w:ascii="Arial" w:hAnsi="Arial" w:cs="Arial"/>
          <w:color w:val="000000"/>
          <w:sz w:val="17"/>
          <w:szCs w:val="17"/>
        </w:rPr>
        <w:t>(</w:t>
      </w:r>
      <w:r>
        <w:rPr>
          <w:rFonts w:ascii="Arial" w:hAnsi="Arial" w:cs="Arial"/>
          <w:color w:val="000000"/>
          <w:sz w:val="17"/>
          <w:szCs w:val="17"/>
        </w:rPr>
        <w:t>43</w:t>
      </w:r>
      <w:r>
        <w:rPr>
          <w:rFonts w:ascii="Arial" w:hAnsi="Arial" w:cs="Arial"/>
          <w:color w:val="000000"/>
          <w:sz w:val="17"/>
          <w:szCs w:val="17"/>
        </w:rPr>
        <w:t xml:space="preserve">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w:t>
      </w:r>
      <w:r>
        <w:rPr>
          <w:rFonts w:ascii="Arial" w:hAnsi="Arial" w:cs="Arial"/>
          <w:color w:val="000000"/>
          <w:sz w:val="17"/>
          <w:szCs w:val="17"/>
        </w:rPr>
        <w:t xml:space="preserve"> ritmo</w:t>
      </w:r>
      <w:r>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Pr>
          <w:rFonts w:ascii="Arial" w:hAnsi="Arial" w:cs="Arial"/>
          <w:color w:val="000000"/>
          <w:sz w:val="17"/>
          <w:szCs w:val="17"/>
        </w:rPr>
        <w:t>, Jogos etc.) a fim de promover a consolidação do aprendizado e a integração entre os alunos;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 partir do nível </w:t>
      </w:r>
      <w:r>
        <w:rPr>
          <w:rFonts w:ascii="Arial" w:hAnsi="Arial" w:cs="Arial"/>
          <w:color w:val="000000"/>
          <w:sz w:val="17"/>
          <w:szCs w:val="17"/>
        </w:rPr>
        <w:t>Transitions1</w:t>
      </w:r>
      <w:r>
        <w:rPr>
          <w:rFonts w:ascii="Arial" w:hAnsi="Arial" w:cs="Arial"/>
          <w:color w:val="000000"/>
          <w:sz w:val="17"/>
          <w:szCs w:val="17"/>
        </w:rPr>
        <w:t xml:space="preserve"> e Espanhol </w:t>
      </w:r>
      <w:r>
        <w:rPr>
          <w:rFonts w:ascii="Arial" w:hAnsi="Arial" w:cs="Arial"/>
          <w:color w:val="000000"/>
          <w:sz w:val="17"/>
          <w:szCs w:val="17"/>
        </w:rPr>
        <w:t>Imediato</w:t>
      </w:r>
      <w:r>
        <w:rPr>
          <w:rFonts w:ascii="Arial" w:hAnsi="Arial" w:cs="Arial"/>
          <w:color w:val="000000"/>
          <w:sz w:val="17"/>
          <w:szCs w:val="17"/>
        </w:rPr>
        <w:t xml:space="preserve"> 2 as aulas serão ministradas totalmente em inglês e Espanhol;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Pr>
          <w:rFonts w:ascii="Arial" w:hAnsi="Arial" w:cs="Arial"/>
          <w:color w:val="000000"/>
          <w:sz w:val="17"/>
          <w:szCs w:val="17"/>
        </w:rPr>
        <w:t>;</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w:t>
      </w:r>
      <w:r>
        <w:rPr>
          <w:rFonts w:ascii="Arial" w:hAnsi="Arial" w:cs="Arial"/>
          <w:color w:val="000000"/>
          <w:sz w:val="17"/>
          <w:szCs w:val="17"/>
        </w:rPr>
        <w:t>s dos estágios FOCUS / INMEDIATO 3</w:t>
      </w:r>
      <w:r>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que terminarem de fazer </w:t>
      </w:r>
      <w:r>
        <w:rPr>
          <w:rFonts w:ascii="Arial" w:hAnsi="Arial" w:cs="Arial"/>
          <w:color w:val="000000"/>
          <w:sz w:val="17"/>
          <w:szCs w:val="17"/>
        </w:rPr>
        <w:t>as avaliações</w:t>
      </w:r>
      <w:r>
        <w:rPr>
          <w:rFonts w:ascii="Arial" w:hAnsi="Arial" w:cs="Arial"/>
          <w:color w:val="000000"/>
          <w:sz w:val="17"/>
          <w:szCs w:val="17"/>
        </w:rPr>
        <w:t xml:space="preserve"> deverão permanecer na sala de aula estudando, salvo se precisarem sair com antecedência;</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Pr>
          <w:rFonts w:ascii="Arial" w:hAnsi="Arial" w:cs="Arial"/>
          <w:color w:val="000000"/>
          <w:sz w:val="17"/>
          <w:szCs w:val="17"/>
        </w:rPr>
        <w:t xml:space="preserve"> retornar as aulas através de teste de nível (Placement Test ou Test de Clasificación);</w:t>
      </w:r>
    </w:p>
    <w:p>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Pr>
          <w:rFonts w:ascii="Arial" w:hAnsi="Arial" w:cs="Arial"/>
          <w:color w:val="000000"/>
          <w:sz w:val="17"/>
          <w:szCs w:val="17"/>
        </w:rPr>
        <w:t>, haverá devolução das quantias pagas, exceto a taxa de matrícula;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Pr>
          <w:rFonts w:ascii="Arial" w:hAnsi="Arial" w:cs="Arial"/>
          <w:color w:val="000000"/>
          <w:sz w:val="17"/>
          <w:szCs w:val="17"/>
        </w:rPr>
        <w:t>dmitido pagamento em dinheiro</w:t>
      </w:r>
      <w:r>
        <w:rPr>
          <w:rFonts w:ascii="Arial" w:hAnsi="Arial" w:cs="Arial"/>
          <w:color w:val="000000"/>
          <w:sz w:val="17"/>
          <w:szCs w:val="17"/>
        </w:rPr>
        <w:t xml:space="preserve"> apenas</w:t>
      </w:r>
      <w:r>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00000"/>
          <w:sz w:val="17"/>
          <w:szCs w:val="17"/>
        </w:rPr>
      </w:pPr>
      <w:r>
        <w:rPr>
          <w:rFonts w:ascii="Arial" w:hAnsi="Arial" w:cs="Arial"/>
          <w:color w:val="000000"/>
          <w:sz w:val="17"/>
          <w:szCs w:val="17"/>
        </w:rPr>
        <w:t>O aluno possui</w:t>
      </w:r>
      <w:r>
        <w:rPr>
          <w:rFonts w:ascii="Arial" w:hAnsi="Arial" w:cs="Arial"/>
          <w:color w:val="000000"/>
          <w:sz w:val="17"/>
          <w:szCs w:val="17"/>
        </w:rPr>
        <w:t xml:space="preserve"> o</w:t>
      </w:r>
      <w:r>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Pr>
          <w:rFonts w:ascii="Arial" w:hAnsi="Arial" w:cs="Arial"/>
          <w:color w:val="000000"/>
          <w:sz w:val="17"/>
          <w:szCs w:val="17"/>
        </w:rPr>
        <w:t>. Cabe somente a Escola por motivos de caráter pedagógico fornecer carga horária adicional, não cabendo ao aluno reclamar por esta concessão;</w:t>
      </w:r>
    </w:p>
    <w:p>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Pr>
          <w:rFonts w:ascii="Arial" w:hAnsi="Arial" w:cs="Arial"/>
          <w:color w:val="000000"/>
          <w:sz w:val="17"/>
          <w:szCs w:val="17"/>
        </w:rPr>
        <w:t xml:space="preserve">reposições de acordo com as cláusulas </w:t>
      </w:r>
      <w:r>
        <w:rPr>
          <w:rFonts w:ascii="Arial" w:hAnsi="Arial" w:cs="Arial"/>
          <w:color w:val="000000"/>
          <w:sz w:val="17"/>
          <w:szCs w:val="17"/>
        </w:rPr>
        <w:t>18</w:t>
      </w:r>
      <w:r>
        <w:rPr>
          <w:rFonts w:ascii="Arial" w:hAnsi="Arial" w:cs="Arial"/>
          <w:color w:val="000000"/>
          <w:sz w:val="17"/>
          <w:szCs w:val="17"/>
        </w:rPr>
        <w:t xml:space="preserve"> e 1</w:t>
      </w:r>
      <w:r>
        <w:rPr>
          <w:rFonts w:ascii="Arial" w:hAnsi="Arial" w:cs="Arial"/>
          <w:color w:val="000000"/>
          <w:sz w:val="17"/>
          <w:szCs w:val="17"/>
        </w:rPr>
        <w:t>9</w:t>
      </w:r>
      <w:r>
        <w:rPr>
          <w:rFonts w:ascii="Arial" w:hAnsi="Arial" w:cs="Arial"/>
          <w:color w:val="000000"/>
          <w:sz w:val="17"/>
          <w:szCs w:val="17"/>
        </w:rPr>
        <w:t xml:space="preserve">; </w:t>
      </w:r>
    </w:p>
    <w:p>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w:t>
      </w:r>
      <w:r>
        <w:rPr>
          <w:rFonts w:ascii="Arial" w:hAnsi="Arial" w:cs="Arial"/>
          <w:color w:val="000000"/>
          <w:sz w:val="17"/>
          <w:szCs w:val="17"/>
        </w:rPr>
        <w:t>e acordo com a cláusula 45</w:t>
      </w:r>
      <w:r>
        <w:rPr>
          <w:rFonts w:ascii="Arial" w:hAnsi="Arial" w:cs="Arial"/>
          <w:color w:val="000000"/>
          <w:sz w:val="17"/>
          <w:szCs w:val="17"/>
        </w:rPr>
        <w:t xml:space="preserve"> a Escola não prestará mais os serviços, pois este Contrato estará automaticamente encerrado; </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Pr>
          <w:rFonts w:ascii="Arial" w:hAnsi="Arial" w:cs="Arial"/>
          <w:color w:val="000000"/>
          <w:sz w:val="17"/>
          <w:szCs w:val="17"/>
        </w:rPr>
        <w:t xml:space="preserve"> garantido as </w:t>
      </w:r>
      <w:r>
        <w:rPr>
          <w:rFonts w:ascii="Arial" w:hAnsi="Arial" w:cs="Arial"/>
          <w:color w:val="000000"/>
          <w:sz w:val="17"/>
          <w:szCs w:val="17"/>
        </w:rPr>
        <w:t>mesmas condições por um estágio</w:t>
      </w:r>
      <w:r>
        <w:rPr>
          <w:rFonts w:ascii="Arial" w:hAnsi="Arial" w:cs="Arial"/>
          <w:color w:val="000000"/>
          <w:sz w:val="17"/>
          <w:szCs w:val="17"/>
        </w:rPr>
        <w:t>). Em qualquer caso, a Escola não aplicará as mesmas condições para alunos que tenham o contrato com validade encerrada;</w:t>
      </w:r>
    </w:p>
    <w:p>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pPr>
        <w:tabs>
          <w:tab w:val="left" w:pos="1080"/>
        </w:tabs>
        <w:ind w:left="340"/>
        <w:jc w:val="both"/>
        <w:rPr>
          <w:rFonts w:ascii="Arial" w:hAnsi="Arial" w:cs="Arial"/>
          <w:color w:val="000000"/>
          <w:sz w:val="17"/>
          <w:szCs w:val="17"/>
        </w:rPr>
      </w:pPr>
      <w:r>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Pr>
          <w:rFonts w:ascii="Arial" w:hAnsi="Arial" w:cs="Arial"/>
          <w:color w:val="000000"/>
          <w:sz w:val="17"/>
          <w:szCs w:val="17"/>
        </w:rPr>
        <w:t>etorno às l</w:t>
      </w:r>
      <w:r>
        <w:rPr>
          <w:rFonts w:ascii="Arial" w:hAnsi="Arial" w:cs="Arial"/>
          <w:color w:val="000000"/>
          <w:sz w:val="17"/>
          <w:szCs w:val="17"/>
        </w:rPr>
        <w:t>ições anteriores se reprovado; r</w:t>
      </w:r>
      <w:r>
        <w:rPr>
          <w:rFonts w:ascii="Arial" w:hAnsi="Arial" w:cs="Arial"/>
          <w:color w:val="000000"/>
          <w:sz w:val="17"/>
          <w:szCs w:val="17"/>
        </w:rPr>
        <w:t>etorno às lições por iniciativas próprias do aluno;</w:t>
      </w:r>
    </w:p>
    <w:p>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rPr>
        <w:t xml:space="preserve"> para</w:t>
      </w:r>
      <w:r>
        <w:rPr>
          <w:color w:val="000000"/>
          <w:sz w:val="17"/>
          <w:szCs w:val="17"/>
        </w:rPr>
        <w:t xml:space="preserve"> assinar o Ter</w:t>
      </w:r>
      <w:r>
        <w:rPr>
          <w:color w:val="000000"/>
          <w:sz w:val="17"/>
          <w:szCs w:val="17"/>
        </w:rPr>
        <w:t>mo de Trancamento de Matrícula. Será sugerida ao aluno uma entrevista com a Supervisora Geral para fins regulação dos procedimentos internos. N</w:t>
      </w:r>
      <w:r>
        <w:rPr>
          <w:color w:val="000000"/>
          <w:sz w:val="17"/>
          <w:szCs w:val="17"/>
        </w:rPr>
        <w:t>a ocasião ser</w:t>
      </w:r>
      <w:r>
        <w:rPr>
          <w:color w:val="000000"/>
          <w:sz w:val="17"/>
          <w:szCs w:val="17"/>
        </w:rPr>
        <w:t>á cobrada multa referente à duas parcelas integrais (parcela seguinte ao mês da solicitação)</w:t>
      </w:r>
      <w:r>
        <w:rPr>
          <w:color w:val="000000"/>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00000"/>
          <w:sz w:val="17"/>
          <w:szCs w:val="17"/>
        </w:rPr>
      </w:pPr>
      <w:r>
        <w:rPr>
          <w:color w:val="000000"/>
          <w:sz w:val="17"/>
          <w:szCs w:val="17"/>
        </w:rPr>
        <w:t>Em caso de desistência, deve-se arcar com tod</w:t>
      </w:r>
      <w:r>
        <w:rPr>
          <w:color w:val="000000"/>
          <w:sz w:val="17"/>
          <w:szCs w:val="17"/>
        </w:rPr>
        <w:t>os os custos previstos no item 51</w:t>
      </w:r>
      <w:r>
        <w:rPr>
          <w:color w:val="000000"/>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contratopor motivo de término de nível.Portanto as demais parcelas deverão ser pagas normalmente, não cabendo devolução nesse período.  </w:t>
      </w:r>
    </w:p>
    <w:p>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Pr>
          <w:rFonts w:ascii="Arial" w:hAnsi="Arial" w:cs="Arial"/>
          <w:color w:val="000000"/>
          <w:sz w:val="17"/>
          <w:szCs w:val="17"/>
        </w:rPr>
        <w:t>tio, cunhado, etc.);</w:t>
      </w:r>
    </w:p>
    <w:p>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Pr>
          <w:rFonts w:ascii="Arial" w:hAnsi="Arial" w:cs="Arial"/>
          <w:color w:val="000000"/>
          <w:sz w:val="17"/>
          <w:szCs w:val="17"/>
        </w:rPr>
        <w:t>;</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pPr>
        <w:ind w:left="360"/>
        <w:jc w:val="both"/>
        <w:rPr>
          <w:rFonts w:ascii="Arial Narrow" w:hAnsi="Arial Narrow" w:cs="Shruti"/>
          <w:color w:val="000000" w:themeColor="text1"/>
          <w:sz w:val="16"/>
          <w:szCs w:val="16"/>
        </w:rPr>
      </w:pPr>
    </w:p>
    <w:p>
      <w:pPr>
        <w:jc w:val="both"/>
        <w:rPr>
          <w:rFonts w:ascii="Arial Narrow" w:hAnsi="Arial Narrow"/>
        </w:rPr>
      </w:pPr>
    </w:p>
    <w:p>
      <w:pPr>
        <w:jc w:val="both"/>
        <w:rPr>
          <w:rFonts w:ascii="Arial Narrow" w:hAnsi="Arial Narrow"/>
        </w:rPr>
      </w:pPr>
    </w:p>
    <w:p>
      <w:pPr>
        <w:ind w:left="120"/>
        <w:jc w:val="center"/>
        <w:rPr>
          <w:rFonts w:ascii="Arial Narrow" w:hAnsi="Arial Narrow"/>
          <w:sz w:val="18"/>
        </w:rPr>
      </w:pPr>
    </w:p>
    <w:p>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sz w:val="24"/>
          <w:szCs w:val="24"/>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CONTRATADA</w:t>
      </w:r>
    </w:p>
    <w:p>
      <w:pPr>
        <w:ind w:left="120"/>
        <w:jc w:val="both"/>
        <w:rPr>
          <w:rFonts w:ascii="Arial Narrow" w:hAnsi="Arial Narrow"/>
          <w:b/>
        </w:rPr>
      </w:pPr>
    </w:p>
    <w:p>
      <w:pPr>
        <w:ind w:left="120"/>
        <w:jc w:val="both"/>
        <w:rPr>
          <w:rFonts w:ascii="Arial Narrow" w:hAnsi="Arial Narrow"/>
          <w:b/>
        </w:rPr>
      </w:pPr>
      <w:r>
        <w:rPr>
          <w:rFonts w:ascii="Arial Narrow" w:hAnsi="Arial Narrow"/>
          <w:b/>
        </w:rPr>
        <w:t xml:space="preserve"> </w:t>
      </w:r>
    </w:p>
    <w:p>
      <w:pPr>
        <w:ind w:left="120"/>
        <w:jc w:val="both"/>
        <w:rPr>
          <w:rFonts w:ascii="Arial Narrow" w:hAnsi="Arial Narrow"/>
          <w:b/>
        </w:rPr>
      </w:pPr>
      <w:r>
        <w:rPr>
          <w:rFonts w:ascii="Arial Narrow" w:hAnsi="Arial Narrow"/>
          <w:b/>
        </w:rPr>
        <w:t>Testemunhas:</w:t>
      </w:r>
    </w:p>
    <w:p>
      <w:pPr>
        <w:ind w:left="120"/>
        <w:jc w:val="both"/>
        <w:rPr>
          <w:rFonts w:ascii="Arial Narrow" w:hAnsi="Arial Narrow"/>
          <w:b/>
        </w:rPr>
      </w:pPr>
    </w:p>
    <w:p>
      <w:pPr>
        <w:ind w:left="120"/>
        <w:jc w:val="both"/>
        <w:rPr>
          <w:rFonts w:ascii="Arial Narrow" w:hAnsi="Arial Narrow"/>
          <w:b/>
        </w:rPr>
      </w:pPr>
      <w:r>
        <w:rPr>
          <w:rFonts w:ascii="Arial Narrow" w:hAnsi="Arial Narrow"/>
        </w:rPr>
        <w:t>___________________</w:t>
      </w:r>
      <w:r>
        <w:rPr>
          <w:rFonts w:ascii="Arial Narrow" w:hAnsi="Arial Narrow"/>
        </w:rPr>
        <w:t>_____________________       _</w:t>
      </w:r>
      <w:r>
        <w:rPr>
          <w:rFonts w:ascii="Arial Narrow" w:hAnsi="Arial Narrow"/>
        </w:rPr>
        <w:t>________________________________________</w:t>
      </w:r>
      <w:r>
        <w:rPr>
          <w:rFonts w:ascii="Arial Narrow" w:hAnsi="Arial Narrow"/>
        </w:rPr>
        <w:t>__</w:t>
      </w:r>
    </w:p>
    <w:p>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 </w:t>
      </w:r>
      <w:r>
        <w:rPr>
          <w:rFonts w:ascii="Arial Narrow" w:hAnsi="Arial Narrow"/>
          <w:b/>
        </w:rPr>
        <w:tab/>
      </w:r>
      <w:r>
        <w:rPr>
          <w:rFonts w:ascii="Arial Narrow" w:hAnsi="Arial Narrow"/>
          <w:b/>
        </w:rPr>
        <w:t xml:space="preserve">Nome: </w:t>
      </w:r>
      <w:r>
        <w:rPr>
          <w:rFonts w:ascii="Arial Narrow" w:hAnsi="Arial Narrow"/>
          <w:b/>
        </w:rPr>
        <w:tab/>
      </w:r>
      <w:r>
        <w:rPr>
          <w:rFonts w:ascii="Arial Narrow" w:hAnsi="Arial Narrow"/>
          <w:b/>
        </w:rPr>
        <w:tab/>
      </w:r>
    </w:p>
    <w:p>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CPF: </w:t>
      </w:r>
      <w:r>
        <w:rPr>
          <w:rFonts w:ascii="Arial Narrow" w:hAnsi="Arial Narrow"/>
          <w:b/>
        </w:rPr>
        <w:tab/>
      </w:r>
    </w:p>
    <w:p>
      <w:pPr>
        <w:ind w:left="120"/>
        <w:jc w:val="both"/>
        <w:rPr>
          <w:rFonts w:ascii="Arial Narrow" w:hAnsi="Arial Narrow"/>
          <w:b/>
        </w:rPr>
      </w:pPr>
    </w:p>
    <w:p>
      <w:pPr>
        <w:ind w:left="120"/>
        <w:jc w:val="both"/>
        <w:rPr>
          <w:rFonts w:ascii="Arial Narrow" w:hAnsi="Arial Narrow"/>
          <w:b/>
        </w:rPr>
      </w:pPr>
    </w:p>
    <w:p>
      <w:pPr>
        <w:ind w:left="120"/>
        <w:jc w:val="both"/>
        <w:rPr>
          <w:rFonts w:ascii="Arial Narrow" w:hAnsi="Arial Narrow"/>
          <w:b/>
        </w:rPr>
      </w:pP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 (1)</Template>
  <TotalTime>0</TotalTime>
  <Pages>3</Pages>
  <Words>2467</Words>
  <Characters>14068</Characters>
  <Application>Microsoft Office Word</Application>
  <DocSecurity>4</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FiskLab08</dc:creator>
  <cp:lastModifiedBy>word</cp:lastModifiedBy>
  <cp:revision>2</cp:revision>
  <cp:lastPrinted>2011-12-08T13:22:00Z</cp:lastPrinted>
  <dcterms:created xsi:type="dcterms:W3CDTF">2019-11-12T13:46:00Z</dcterms:created>
  <dcterms:modified xsi:type="dcterms:W3CDTF">2019-11-12T13:46:00Z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