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762273">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762273">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762273">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762273">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762273">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7D3F3C">
        <w:rPr>
          <w:rFonts w:ascii="Arial Narrow" w:hAnsi="Arial Narrow" w:cs="Shruti"/>
          <w:szCs w:val="16"/>
        </w:rPr>
        <w:t>Método autorizado</w:t>
      </w:r>
      <w:r w:rsidRPr="009645CC">
        <w:rPr>
          <w:rFonts w:ascii="Arial Narrow" w:hAnsi="Arial Narrow" w:cs="Shruti"/>
          <w:szCs w:val="16"/>
        </w:rPr>
        <w:t xml:space="preserve">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762273">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762273">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762273">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762273">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762273">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762273">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762273">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762273">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762273">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762273">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762273">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762273">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762273">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762273">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762273">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762273">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762273">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762273">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762273">
        <w:rPr>
          <w:rFonts w:ascii="Arial Narrow" w:hAnsi="Arial Narrow" w:cs="Shruti"/>
          <w:b/>
          <w:noProof/>
          <w:sz w:val="20"/>
          <w:szCs w:val="20"/>
          <w:u w:val="single"/>
        </w:rPr>
        <w:t>«</w:t>
      </w:r>
      <w:r w:rsidR="00762273" w:rsidRPr="00762273">
        <w:rPr>
          <w:rFonts w:ascii="Arial Narrow" w:hAnsi="Arial Narrow" w:cs="Shruti"/>
          <w:b/>
          <w:noProof/>
          <w:u w:val="single"/>
        </w:rPr>
        <w:t>Dias</w:t>
      </w:r>
      <w:r w:rsidR="00762273">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762273">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762273">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762273">
        <w:rPr>
          <w:rFonts w:ascii="Arial Narrow" w:hAnsi="Arial Narrow"/>
          <w:b/>
          <w:noProof/>
          <w:sz w:val="18"/>
          <w:szCs w:val="18"/>
          <w:u w:val="single"/>
        </w:rPr>
        <w:t>«</w:t>
      </w:r>
      <w:r w:rsidR="00762273" w:rsidRPr="00762273">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762273">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762273">
        <w:rPr>
          <w:rFonts w:ascii="Arial Narrow" w:hAnsi="Arial Narrow" w:cs="Shruti"/>
          <w:b/>
          <w:noProof/>
          <w:sz w:val="18"/>
          <w:szCs w:val="18"/>
          <w:u w:val="single"/>
        </w:rPr>
        <w:t>«</w:t>
      </w:r>
      <w:r w:rsidR="00762273" w:rsidRPr="00762273">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124D3C">
        <w:rPr>
          <w:rFonts w:ascii="Arial Narrow" w:hAnsi="Arial Narrow" w:cs="Shruti"/>
          <w:sz w:val="16"/>
          <w:szCs w:val="16"/>
        </w:rPr>
        <w:t>C/</w:t>
      </w:r>
      <w:r>
        <w:rPr>
          <w:rFonts w:ascii="Arial Narrow" w:hAnsi="Arial Narrow" w:cs="Shruti"/>
          <w:sz w:val="16"/>
          <w:szCs w:val="16"/>
        </w:rPr>
        <w:t xml:space="preserve">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762273">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762273">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762273">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762273">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762273">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762273">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7D3F3C" w:rsidRDefault="007D3F3C" w:rsidP="007D3F3C">
      <w:pPr>
        <w:numPr>
          <w:ilvl w:val="0"/>
          <w:numId w:val="35"/>
        </w:numPr>
        <w:jc w:val="both"/>
        <w:rPr>
          <w:rFonts w:ascii="Arial" w:hAnsi="Arial" w:cs="Arial"/>
          <w:color w:val="000000"/>
          <w:sz w:val="17"/>
          <w:szCs w:val="17"/>
        </w:rPr>
      </w:pPr>
      <w:r>
        <w:rPr>
          <w:rFonts w:ascii="Arial" w:hAnsi="Arial" w:cs="Arial"/>
          <w:sz w:val="17"/>
          <w:szCs w:val="17"/>
        </w:rPr>
        <w:t xml:space="preserve">O primeiro semestre letivo de 2017 inicia-se no dia 01 de Fevereiro de 2017 (quarta-feira) e encerra-se no dia 17 de Junho de </w:t>
      </w:r>
      <w:r>
        <w:rPr>
          <w:rFonts w:ascii="Arial" w:hAnsi="Arial" w:cs="Arial"/>
          <w:color w:val="000000"/>
          <w:sz w:val="17"/>
          <w:szCs w:val="17"/>
        </w:rPr>
        <w:t>2017 (Sábado);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7D3F3C" w:rsidRDefault="007D3F3C" w:rsidP="007D3F3C">
      <w:pPr>
        <w:ind w:left="340"/>
        <w:jc w:val="both"/>
        <w:rPr>
          <w:rFonts w:ascii="Arial" w:hAnsi="Arial" w:cs="Arial"/>
          <w:color w:val="000000"/>
          <w:sz w:val="17"/>
          <w:szCs w:val="17"/>
        </w:rPr>
      </w:pPr>
      <w:r>
        <w:rPr>
          <w:rFonts w:ascii="Arial" w:hAnsi="Arial" w:cs="Arial"/>
          <w:color w:val="000000"/>
          <w:sz w:val="17"/>
          <w:szCs w:val="17"/>
          <w:lang w:val="en-US"/>
        </w:rPr>
        <w:t xml:space="preserve">My First, </w:t>
      </w:r>
      <w:proofErr w:type="spellStart"/>
      <w:r>
        <w:rPr>
          <w:rFonts w:ascii="Arial" w:hAnsi="Arial" w:cs="Arial"/>
          <w:color w:val="000000"/>
          <w:sz w:val="17"/>
          <w:szCs w:val="17"/>
          <w:lang w:val="en-US"/>
        </w:rPr>
        <w:t>Playground,Have</w:t>
      </w:r>
      <w:proofErr w:type="spellEnd"/>
      <w:r>
        <w:rPr>
          <w:rFonts w:ascii="Arial" w:hAnsi="Arial" w:cs="Arial"/>
          <w:color w:val="000000"/>
          <w:sz w:val="17"/>
          <w:szCs w:val="17"/>
          <w:lang w:val="en-US"/>
        </w:rPr>
        <w:t xml:space="preserve"> Fun (34 </w:t>
      </w:r>
      <w:proofErr w:type="spellStart"/>
      <w:r>
        <w:rPr>
          <w:rFonts w:ascii="Arial" w:hAnsi="Arial" w:cs="Arial"/>
          <w:color w:val="000000"/>
          <w:sz w:val="17"/>
          <w:szCs w:val="17"/>
          <w:lang w:val="en-US"/>
        </w:rPr>
        <w:t>aulas</w:t>
      </w:r>
      <w:proofErr w:type="spellEnd"/>
      <w:r>
        <w:rPr>
          <w:rFonts w:ascii="Arial" w:hAnsi="Arial" w:cs="Arial"/>
          <w:color w:val="000000"/>
          <w:sz w:val="17"/>
          <w:szCs w:val="17"/>
          <w:lang w:val="en-US"/>
        </w:rPr>
        <w:t>);Teens/</w:t>
      </w:r>
      <w:proofErr w:type="spellStart"/>
      <w:r>
        <w:rPr>
          <w:rFonts w:ascii="Arial" w:hAnsi="Arial" w:cs="Arial"/>
          <w:color w:val="000000"/>
          <w:sz w:val="17"/>
          <w:szCs w:val="17"/>
          <w:lang w:val="en-US"/>
        </w:rPr>
        <w:t>Chiquiteens</w:t>
      </w:r>
      <w:proofErr w:type="spellEnd"/>
      <w:r>
        <w:rPr>
          <w:rFonts w:ascii="Arial" w:hAnsi="Arial" w:cs="Arial"/>
          <w:color w:val="000000"/>
          <w:sz w:val="17"/>
          <w:szCs w:val="17"/>
          <w:lang w:val="en-US"/>
        </w:rPr>
        <w:t>/</w:t>
      </w:r>
      <w:proofErr w:type="spellStart"/>
      <w:r>
        <w:rPr>
          <w:rFonts w:ascii="Arial" w:hAnsi="Arial" w:cs="Arial"/>
          <w:color w:val="000000"/>
          <w:sz w:val="17"/>
          <w:szCs w:val="17"/>
          <w:lang w:val="en-US"/>
        </w:rPr>
        <w:t>Teenstation</w:t>
      </w:r>
      <w:proofErr w:type="spellEnd"/>
      <w:r>
        <w:rPr>
          <w:rFonts w:ascii="Arial" w:hAnsi="Arial" w:cs="Arial"/>
          <w:color w:val="000000"/>
          <w:sz w:val="17"/>
          <w:szCs w:val="17"/>
          <w:lang w:val="en-US"/>
        </w:rPr>
        <w:t xml:space="preserve">: 45 </w:t>
      </w:r>
      <w:proofErr w:type="spellStart"/>
      <w:r>
        <w:rPr>
          <w:rFonts w:ascii="Arial" w:hAnsi="Arial" w:cs="Arial"/>
          <w:color w:val="000000"/>
          <w:sz w:val="17"/>
          <w:szCs w:val="17"/>
          <w:lang w:val="en-US"/>
        </w:rPr>
        <w:t>horas</w:t>
      </w:r>
      <w:proofErr w:type="spellEnd"/>
      <w:r>
        <w:rPr>
          <w:rFonts w:ascii="Arial" w:hAnsi="Arial" w:cs="Arial"/>
          <w:color w:val="000000"/>
          <w:sz w:val="17"/>
          <w:szCs w:val="17"/>
          <w:lang w:val="en-US"/>
        </w:rPr>
        <w:t xml:space="preserve"> (34 </w:t>
      </w:r>
      <w:proofErr w:type="spellStart"/>
      <w:r>
        <w:rPr>
          <w:rFonts w:ascii="Arial" w:hAnsi="Arial" w:cs="Arial"/>
          <w:color w:val="000000"/>
          <w:sz w:val="17"/>
          <w:szCs w:val="17"/>
          <w:lang w:val="en-US"/>
        </w:rPr>
        <w:t>aulas</w:t>
      </w:r>
      <w:proofErr w:type="spellEnd"/>
      <w:r>
        <w:rPr>
          <w:rFonts w:ascii="Arial" w:hAnsi="Arial" w:cs="Arial"/>
          <w:color w:val="000000"/>
          <w:sz w:val="17"/>
          <w:szCs w:val="17"/>
          <w:lang w:val="en-US"/>
        </w:rPr>
        <w:t xml:space="preserve">);Breaking Free, Spreading Wings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1; 45 </w:t>
      </w:r>
      <w:proofErr w:type="spellStart"/>
      <w:r>
        <w:rPr>
          <w:rFonts w:ascii="Arial" w:hAnsi="Arial" w:cs="Arial"/>
          <w:color w:val="000000"/>
          <w:sz w:val="17"/>
          <w:szCs w:val="17"/>
          <w:lang w:val="en-US"/>
        </w:rPr>
        <w:t>horas</w:t>
      </w:r>
      <w:proofErr w:type="spellEnd"/>
      <w:r>
        <w:rPr>
          <w:rFonts w:ascii="Arial" w:hAnsi="Arial" w:cs="Arial"/>
          <w:color w:val="000000"/>
          <w:sz w:val="17"/>
          <w:szCs w:val="17"/>
          <w:lang w:val="en-US"/>
        </w:rPr>
        <w:t xml:space="preserve"> (34 </w:t>
      </w:r>
      <w:proofErr w:type="spellStart"/>
      <w:r>
        <w:rPr>
          <w:rFonts w:ascii="Arial" w:hAnsi="Arial" w:cs="Arial"/>
          <w:color w:val="000000"/>
          <w:sz w:val="17"/>
          <w:szCs w:val="17"/>
          <w:lang w:val="en-US"/>
        </w:rPr>
        <w:t>aulas</w:t>
      </w:r>
      <w:proofErr w:type="spellEnd"/>
      <w:r>
        <w:rPr>
          <w:rFonts w:ascii="Arial" w:hAnsi="Arial" w:cs="Arial"/>
          <w:color w:val="000000"/>
          <w:sz w:val="17"/>
          <w:szCs w:val="17"/>
          <w:lang w:val="en-US"/>
        </w:rPr>
        <w:t xml:space="preserve">); Aiming at the Sky e Flying High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2; 45 </w:t>
      </w:r>
      <w:proofErr w:type="spellStart"/>
      <w:r>
        <w:rPr>
          <w:rFonts w:ascii="Arial" w:hAnsi="Arial" w:cs="Arial"/>
          <w:color w:val="000000"/>
          <w:sz w:val="17"/>
          <w:szCs w:val="17"/>
          <w:lang w:val="en-US"/>
        </w:rPr>
        <w:t>Horas</w:t>
      </w:r>
      <w:proofErr w:type="spellEnd"/>
      <w:r>
        <w:rPr>
          <w:rFonts w:ascii="Arial" w:hAnsi="Arial" w:cs="Arial"/>
          <w:color w:val="000000"/>
          <w:sz w:val="17"/>
          <w:szCs w:val="17"/>
          <w:lang w:val="en-US"/>
        </w:rPr>
        <w:t xml:space="preserve"> (34 </w:t>
      </w:r>
      <w:proofErr w:type="spellStart"/>
      <w:r>
        <w:rPr>
          <w:rFonts w:ascii="Arial" w:hAnsi="Arial" w:cs="Arial"/>
          <w:color w:val="000000"/>
          <w:sz w:val="17"/>
          <w:szCs w:val="17"/>
          <w:lang w:val="en-US"/>
        </w:rPr>
        <w:t>aulas</w:t>
      </w:r>
      <w:proofErr w:type="spellEnd"/>
      <w:r>
        <w:rPr>
          <w:rFonts w:ascii="Arial" w:hAnsi="Arial" w:cs="Arial"/>
          <w:color w:val="000000"/>
          <w:sz w:val="17"/>
          <w:szCs w:val="17"/>
          <w:lang w:val="en-US"/>
        </w:rPr>
        <w:t xml:space="preserve">); Expanding Horizons e Wings of freedom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3 e 4; 45 </w:t>
      </w:r>
      <w:proofErr w:type="spellStart"/>
      <w:r>
        <w:rPr>
          <w:rFonts w:ascii="Arial" w:hAnsi="Arial" w:cs="Arial"/>
          <w:color w:val="000000"/>
          <w:sz w:val="17"/>
          <w:szCs w:val="17"/>
          <w:lang w:val="en-US"/>
        </w:rPr>
        <w:t>horas</w:t>
      </w:r>
      <w:proofErr w:type="spellEnd"/>
      <w:r>
        <w:rPr>
          <w:rFonts w:ascii="Arial" w:hAnsi="Arial" w:cs="Arial"/>
          <w:color w:val="000000"/>
          <w:sz w:val="17"/>
          <w:szCs w:val="17"/>
          <w:lang w:val="en-US"/>
        </w:rPr>
        <w:t xml:space="preserve"> (34 </w:t>
      </w:r>
      <w:proofErr w:type="spellStart"/>
      <w:r>
        <w:rPr>
          <w:rFonts w:ascii="Arial" w:hAnsi="Arial" w:cs="Arial"/>
          <w:color w:val="000000"/>
          <w:sz w:val="17"/>
          <w:szCs w:val="17"/>
          <w:lang w:val="en-US"/>
        </w:rPr>
        <w:t>aulas</w:t>
      </w:r>
      <w:proofErr w:type="spellEnd"/>
      <w:r>
        <w:rPr>
          <w:rFonts w:ascii="Arial" w:hAnsi="Arial" w:cs="Arial"/>
          <w:color w:val="000000"/>
          <w:sz w:val="17"/>
          <w:szCs w:val="17"/>
          <w:lang w:val="en-US"/>
        </w:rPr>
        <w:t xml:space="preserve">); Focus on Fisk Final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5; 45 </w:t>
      </w:r>
      <w:proofErr w:type="spellStart"/>
      <w:r>
        <w:rPr>
          <w:rFonts w:ascii="Arial" w:hAnsi="Arial" w:cs="Arial"/>
          <w:color w:val="000000"/>
          <w:sz w:val="17"/>
          <w:szCs w:val="17"/>
          <w:lang w:val="en-US"/>
        </w:rPr>
        <w:t>horas</w:t>
      </w:r>
      <w:proofErr w:type="spellEnd"/>
      <w:r>
        <w:rPr>
          <w:rFonts w:ascii="Arial" w:hAnsi="Arial" w:cs="Arial"/>
          <w:color w:val="000000"/>
          <w:sz w:val="17"/>
          <w:szCs w:val="17"/>
          <w:lang w:val="en-US"/>
        </w:rPr>
        <w:t xml:space="preserve">. </w:t>
      </w:r>
      <w:r>
        <w:rPr>
          <w:rFonts w:ascii="Arial" w:hAnsi="Arial" w:cs="Arial"/>
          <w:color w:val="000000"/>
          <w:sz w:val="17"/>
          <w:szCs w:val="17"/>
        </w:rPr>
        <w:t>(34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aulas de ensino personalizado e regular serão interrompidas eventualmente para a realização de atividades extras (DVD, filmes, músicas, Cyber Fisk, Jogos etc.) a fim de promover a consolidação do aprendizado e a integração entre os alunos;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A partir do nível </w:t>
      </w:r>
      <w:proofErr w:type="spellStart"/>
      <w:r>
        <w:rPr>
          <w:rFonts w:ascii="Arial" w:hAnsi="Arial" w:cs="Arial"/>
          <w:color w:val="000000"/>
          <w:sz w:val="17"/>
          <w:szCs w:val="17"/>
        </w:rPr>
        <w:t>Aiming</w:t>
      </w:r>
      <w:proofErr w:type="spellEnd"/>
      <w:r>
        <w:rPr>
          <w:rFonts w:ascii="Arial" w:hAnsi="Arial" w:cs="Arial"/>
          <w:color w:val="000000"/>
          <w:sz w:val="17"/>
          <w:szCs w:val="17"/>
        </w:rPr>
        <w:t xml:space="preserve"> </w:t>
      </w:r>
      <w:proofErr w:type="spellStart"/>
      <w:r>
        <w:rPr>
          <w:rFonts w:ascii="Arial" w:hAnsi="Arial" w:cs="Arial"/>
          <w:color w:val="000000"/>
          <w:sz w:val="17"/>
          <w:szCs w:val="17"/>
        </w:rPr>
        <w:t>at</w:t>
      </w:r>
      <w:proofErr w:type="spellEnd"/>
      <w:r>
        <w:rPr>
          <w:rFonts w:ascii="Arial" w:hAnsi="Arial" w:cs="Arial"/>
          <w:color w:val="000000"/>
          <w:sz w:val="17"/>
          <w:szCs w:val="17"/>
        </w:rPr>
        <w:t xml:space="preserve"> </w:t>
      </w:r>
      <w:proofErr w:type="spellStart"/>
      <w:r>
        <w:rPr>
          <w:rFonts w:ascii="Arial" w:hAnsi="Arial" w:cs="Arial"/>
          <w:color w:val="000000"/>
          <w:sz w:val="17"/>
          <w:szCs w:val="17"/>
        </w:rPr>
        <w:t>the</w:t>
      </w:r>
      <w:proofErr w:type="spellEnd"/>
      <w:r>
        <w:rPr>
          <w:rFonts w:ascii="Arial" w:hAnsi="Arial" w:cs="Arial"/>
          <w:color w:val="000000"/>
          <w:sz w:val="17"/>
          <w:szCs w:val="17"/>
        </w:rPr>
        <w:t xml:space="preserve"> Sky e Espanhol </w:t>
      </w:r>
      <w:proofErr w:type="spellStart"/>
      <w:r>
        <w:rPr>
          <w:rFonts w:ascii="Arial" w:hAnsi="Arial" w:cs="Arial"/>
          <w:color w:val="000000"/>
          <w:sz w:val="17"/>
          <w:szCs w:val="17"/>
        </w:rPr>
        <w:t>con</w:t>
      </w:r>
      <w:proofErr w:type="spellEnd"/>
      <w:r>
        <w:rPr>
          <w:rFonts w:ascii="Arial" w:hAnsi="Arial" w:cs="Arial"/>
          <w:color w:val="000000"/>
          <w:sz w:val="17"/>
          <w:szCs w:val="17"/>
        </w:rPr>
        <w:t xml:space="preserve"> ñ 2 as aulas serão ministradas totalmente em inglês e Espanhol;</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w:t>
      </w:r>
      <w:r>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aulas perdidas poderão ser repostas em turmas do método personalizado mediante contato prévio com o Professor e marcação prévia na secretária;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As reposições de aula poderão ocorrer em qualquer turma do método personalizado que houver disponibilidade. Para usufruir de tal benefício o aluno deve primeiramente pegar a orientação sobre a aula perdida com o seu Professor e marcar na secretaria até a aula anterior ao dia que se pretende repor. EXEMPLO: Se há a intenção de frequentar uma quinta deve-se marcar até terça, segunda para quarta e um sábado para outro.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dos estágios FOCUS/ESPAÑHOL CON Ñ5 deverão seguir os prazos previstos em cronograma para elaboração do projeto final do curso. O não cumprimento levará a perda de pontos na nota final do projeto;</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&amp; </w:t>
      </w:r>
      <w:proofErr w:type="spellStart"/>
      <w:r>
        <w:rPr>
          <w:rFonts w:ascii="Arial" w:hAnsi="Arial" w:cs="Arial"/>
          <w:color w:val="000000"/>
          <w:sz w:val="17"/>
          <w:szCs w:val="17"/>
        </w:rPr>
        <w:t>Proficiency</w:t>
      </w:r>
      <w:proofErr w:type="spellEnd"/>
      <w:r>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w:t>
      </w:r>
      <w:proofErr w:type="spellStart"/>
      <w:r>
        <w:rPr>
          <w:rFonts w:ascii="Arial" w:hAnsi="Arial" w:cs="Arial"/>
          <w:color w:val="000000"/>
          <w:sz w:val="17"/>
          <w:szCs w:val="17"/>
        </w:rPr>
        <w:t>Placement</w:t>
      </w:r>
      <w:proofErr w:type="spellEnd"/>
      <w:r>
        <w:rPr>
          <w:rFonts w:ascii="Arial" w:hAnsi="Arial" w:cs="Arial"/>
          <w:color w:val="000000"/>
          <w:sz w:val="17"/>
          <w:szCs w:val="17"/>
        </w:rPr>
        <w:t xml:space="preserve"> Test ou Test de </w:t>
      </w:r>
      <w:proofErr w:type="spellStart"/>
      <w:r>
        <w:rPr>
          <w:rFonts w:ascii="Arial" w:hAnsi="Arial" w:cs="Arial"/>
          <w:color w:val="000000"/>
          <w:sz w:val="17"/>
          <w:szCs w:val="17"/>
        </w:rPr>
        <w:t>Clasificación</w:t>
      </w:r>
      <w:proofErr w:type="spellEnd"/>
      <w:r>
        <w:rPr>
          <w:rFonts w:ascii="Arial" w:hAnsi="Arial" w:cs="Arial"/>
          <w:color w:val="000000"/>
          <w:sz w:val="17"/>
          <w:szCs w:val="17"/>
        </w:rPr>
        <w:t>);</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Pr>
          <w:rFonts w:ascii="Arial" w:hAnsi="Arial" w:cs="Arial"/>
          <w:i/>
          <w:color w:val="000000"/>
          <w:sz w:val="17"/>
          <w:szCs w:val="17"/>
        </w:rPr>
        <w:t>Advanced</w:t>
      </w:r>
      <w:proofErr w:type="spellEnd"/>
      <w:r>
        <w:rPr>
          <w:rFonts w:ascii="Arial" w:hAnsi="Arial" w:cs="Arial"/>
          <w:i/>
          <w:color w:val="000000"/>
          <w:sz w:val="17"/>
          <w:szCs w:val="17"/>
        </w:rPr>
        <w:t xml:space="preserve"> </w:t>
      </w:r>
      <w:proofErr w:type="spellStart"/>
      <w:r>
        <w:rPr>
          <w:rFonts w:ascii="Arial" w:hAnsi="Arial" w:cs="Arial"/>
          <w:i/>
          <w:color w:val="000000"/>
          <w:sz w:val="17"/>
          <w:szCs w:val="17"/>
        </w:rPr>
        <w:t>Conversation</w:t>
      </w:r>
      <w:proofErr w:type="spellEnd"/>
      <w:r>
        <w:rPr>
          <w:rFonts w:ascii="Arial" w:hAnsi="Arial" w:cs="Arial"/>
          <w:i/>
          <w:color w:val="000000"/>
          <w:sz w:val="17"/>
          <w:szCs w:val="17"/>
        </w:rPr>
        <w:t xml:space="preserve"> </w:t>
      </w:r>
      <w:proofErr w:type="spellStart"/>
      <w:r>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7D3F3C" w:rsidRDefault="007D3F3C" w:rsidP="007D3F3C">
      <w:pPr>
        <w:pStyle w:val="Corpodetexto"/>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w:t>
      </w:r>
      <w:proofErr w:type="spellStart"/>
      <w:r>
        <w:rPr>
          <w:rFonts w:ascii="Arial" w:hAnsi="Arial" w:cs="Arial"/>
          <w:color w:val="000000"/>
          <w:sz w:val="17"/>
          <w:szCs w:val="17"/>
        </w:rPr>
        <w:t>Complementary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 Não será permitido cópias de material didático FISK bem como reaproveitá-lo, mesmo em caso de reprovação. Também não é permitido compartilhar o material com outro aluno, mesmo com pessoas da mesma família;</w:t>
      </w:r>
    </w:p>
    <w:p w:rsidR="007D3F3C" w:rsidRDefault="007D3F3C" w:rsidP="007D3F3C">
      <w:pPr>
        <w:pStyle w:val="Corpodetexto"/>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Findado o prazo estabelecido no cabeçalho deste contrato sem a conclusão do(s) estágio(s) por qualquer motivo o aluno deverá arcar com parcela(s) excedente(s) para a continuação dos estudos (aditamento de contrato). Faltas por motivos </w:t>
      </w:r>
      <w:r>
        <w:rPr>
          <w:rFonts w:ascii="Arial" w:hAnsi="Arial" w:cs="Arial"/>
          <w:color w:val="000000"/>
          <w:sz w:val="17"/>
          <w:szCs w:val="17"/>
        </w:rPr>
        <w:lastRenderedPageBreak/>
        <w:t xml:space="preserve">pessoais, viagens e trabalho, não prorrogam o prazo de conclusão, pois a Escola oferece gratuitamente as reposições de acordo com as cláusulas 17 e 18;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Caso o aluno se recuse a arcar com parcela(s) extra(s) de acordo com a cláusula 48, a Escola não prestará mais os serviços, pois este Contrato estará automaticamente encerrado;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rsidR="007D3F3C" w:rsidRDefault="007D3F3C" w:rsidP="007D3F3C">
      <w:pPr>
        <w:tabs>
          <w:tab w:val="left" w:pos="1080"/>
        </w:tabs>
        <w:ind w:left="340"/>
        <w:jc w:val="both"/>
        <w:rPr>
          <w:rFonts w:ascii="Arial" w:hAnsi="Arial" w:cs="Arial"/>
          <w:color w:val="000000"/>
          <w:sz w:val="17"/>
          <w:szCs w:val="17"/>
        </w:rPr>
      </w:pPr>
      <w:r>
        <w:rPr>
          <w:rFonts w:ascii="Arial" w:hAnsi="Arial" w:cs="Arial"/>
          <w:color w:val="000000"/>
          <w:sz w:val="17"/>
          <w:szCs w:val="17"/>
        </w:rPr>
        <w:t>Duração do estágio, mesmo que o aluno conclua antes do previsto e das parcelas finalizarem; retorno às lições anteriores se reprovado; retorno às lições por iniciativas próprias do aluno;</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Pr>
          <w:color w:val="000000"/>
          <w:sz w:val="17"/>
          <w:szCs w:val="17"/>
        </w:rPr>
        <w:t xml:space="preserve"> assinar o Termo de Trancamento de Matrícula</w:t>
      </w:r>
      <w:r>
        <w:rPr>
          <w:color w:val="000000"/>
          <w:sz w:val="17"/>
          <w:szCs w:val="17"/>
          <w:lang w:val="pt-BR"/>
        </w:rPr>
        <w:t>.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rPr>
        <w:t>Em caso de desistência, deve-se arcar com todo</w:t>
      </w:r>
      <w:r w:rsidR="001D02E7">
        <w:rPr>
          <w:color w:val="000000"/>
          <w:sz w:val="17"/>
          <w:szCs w:val="17"/>
        </w:rPr>
        <w:t xml:space="preserve">s os custos previstos no item </w:t>
      </w:r>
      <w:r w:rsidR="001D02E7">
        <w:rPr>
          <w:color w:val="000000"/>
          <w:sz w:val="17"/>
          <w:szCs w:val="17"/>
          <w:lang w:val="pt-BR"/>
        </w:rPr>
        <w:t>49</w:t>
      </w:r>
      <w:r>
        <w:rPr>
          <w:color w:val="000000"/>
          <w:sz w:val="17"/>
          <w:szCs w:val="17"/>
        </w:rPr>
        <w:t xml:space="preserve"> acrescido do custo total do material didático que na ocasião deve ser pago à vista, mesmo que parcelado anteriormente;</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 xml:space="preserve">trancamento </w:t>
      </w:r>
      <w:r>
        <w:rPr>
          <w:color w:val="000000"/>
          <w:sz w:val="17"/>
          <w:szCs w:val="17"/>
          <w:lang w:val="pt-BR"/>
        </w:rPr>
        <w:t xml:space="preserve">a partir da 4ª, 5ª e 6ª parcelas </w:t>
      </w:r>
      <w:r>
        <w:rPr>
          <w:color w:val="000000"/>
          <w:sz w:val="17"/>
          <w:szCs w:val="17"/>
        </w:rPr>
        <w:t xml:space="preserve">finais do contrato por motivo de término de nível. Portanto, não haverá devolução de nenhum valor pago caso o aluno decida desistir ou abandonar o curso durante este período;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Membros da mesma família terão descontos nas parcelas (plano familiar 10% de desconto). É de seu interesse alertar a escola caso você já tenha alguém de sua família estudando conosco. (Excluem-se parentes como tio, cunhado, etc.);</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7D3F3C" w:rsidRDefault="007D3F3C" w:rsidP="007D3F3C">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7D3F3C" w:rsidRDefault="007D3F3C" w:rsidP="007D3F3C">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7D3F3C" w:rsidRDefault="007D3F3C" w:rsidP="007D3F3C">
      <w:pPr>
        <w:ind w:left="6372" w:firstLine="708"/>
        <w:jc w:val="right"/>
        <w:rPr>
          <w:rFonts w:ascii="Arial" w:hAnsi="Arial" w:cs="Arial"/>
          <w:b/>
          <w:color w:val="000000"/>
          <w:sz w:val="17"/>
          <w:szCs w:val="17"/>
        </w:rPr>
      </w:pPr>
    </w:p>
    <w:p w:rsidR="007D3F3C" w:rsidRDefault="007D3F3C" w:rsidP="007D3F3C">
      <w:pPr>
        <w:ind w:left="6372" w:firstLine="708"/>
        <w:jc w:val="right"/>
        <w:rPr>
          <w:rFonts w:ascii="Arial" w:hAnsi="Arial" w:cs="Arial"/>
          <w:b/>
          <w:color w:val="000000"/>
          <w:sz w:val="17"/>
          <w:szCs w:val="17"/>
        </w:rPr>
      </w:pPr>
    </w:p>
    <w:p w:rsidR="007D3F3C" w:rsidRDefault="007D3F3C" w:rsidP="007D3F3C">
      <w:pPr>
        <w:jc w:val="right"/>
        <w:rPr>
          <w:rFonts w:ascii="Arial" w:hAnsi="Arial" w:cs="Arial"/>
          <w:b/>
          <w:color w:val="000000"/>
          <w:sz w:val="17"/>
          <w:szCs w:val="17"/>
        </w:rPr>
      </w:pPr>
      <w:r>
        <w:rPr>
          <w:rFonts w:ascii="Arial" w:hAnsi="Arial" w:cs="Arial"/>
          <w:b/>
          <w:color w:val="000000"/>
          <w:sz w:val="17"/>
          <w:szCs w:val="17"/>
        </w:rPr>
        <w:t>Jefferson Henry Fernandes</w:t>
      </w:r>
      <w:r>
        <w:rPr>
          <w:rFonts w:ascii="Arial" w:hAnsi="Arial" w:cs="Arial"/>
          <w:b/>
          <w:bCs/>
          <w:color w:val="000000"/>
          <w:sz w:val="17"/>
          <w:szCs w:val="17"/>
        </w:rPr>
        <w:t xml:space="preserve"> – </w:t>
      </w:r>
      <w:r>
        <w:rPr>
          <w:rFonts w:ascii="Arial" w:hAnsi="Arial" w:cs="Arial"/>
          <w:b/>
          <w:color w:val="000000"/>
          <w:sz w:val="17"/>
          <w:szCs w:val="17"/>
        </w:rPr>
        <w:t>Diretor</w:t>
      </w:r>
    </w:p>
    <w:p w:rsidR="007D3F3C" w:rsidRDefault="007D3F3C" w:rsidP="007D3F3C">
      <w:pPr>
        <w:ind w:right="18"/>
        <w:jc w:val="center"/>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7D3F3C" w:rsidRDefault="007D3F3C" w:rsidP="007D3F3C">
      <w:pPr>
        <w:ind w:right="18"/>
        <w:rPr>
          <w:rFonts w:ascii="Arial" w:hAnsi="Arial" w:cs="Arial"/>
          <w:b/>
          <w:color w:val="000000"/>
          <w:sz w:val="18"/>
          <w:szCs w:val="18"/>
        </w:rPr>
      </w:pPr>
    </w:p>
    <w:p w:rsidR="007D3F3C" w:rsidRDefault="007D3F3C" w:rsidP="007D3F3C">
      <w:pPr>
        <w:ind w:right="18"/>
        <w:jc w:val="center"/>
        <w:rPr>
          <w:rFonts w:ascii="Arial" w:hAnsi="Arial" w:cs="Arial"/>
          <w:b/>
          <w:color w:val="000000"/>
          <w:sz w:val="18"/>
          <w:szCs w:val="18"/>
        </w:rPr>
      </w:pPr>
    </w:p>
    <w:p w:rsidR="007D3F3C" w:rsidRDefault="007D3F3C" w:rsidP="007D3F3C">
      <w:pPr>
        <w:ind w:right="18"/>
        <w:jc w:val="center"/>
        <w:rPr>
          <w:rFonts w:ascii="Arial" w:hAnsi="Arial" w:cs="Arial"/>
          <w:b/>
          <w:color w:val="000000"/>
          <w:sz w:val="18"/>
          <w:szCs w:val="18"/>
        </w:rPr>
      </w:pPr>
    </w:p>
    <w:p w:rsidR="007D3F3C" w:rsidRDefault="007D3F3C" w:rsidP="007D3F3C">
      <w:pPr>
        <w:ind w:right="18"/>
        <w:jc w:val="right"/>
        <w:rPr>
          <w:rFonts w:ascii="Arial" w:hAnsi="Arial" w:cs="Arial"/>
          <w:b/>
          <w:color w:val="000000"/>
          <w:sz w:val="18"/>
          <w:szCs w:val="18"/>
        </w:rPr>
      </w:pPr>
      <w:r>
        <w:rPr>
          <w:rFonts w:ascii="Arial" w:hAnsi="Arial" w:cs="Arial"/>
          <w:b/>
          <w:sz w:val="18"/>
          <w:szCs w:val="18"/>
        </w:rPr>
        <w:t xml:space="preserve">Brasília,          de                     </w:t>
      </w:r>
      <w:proofErr w:type="spellStart"/>
      <w:r w:rsidR="00762273">
        <w:rPr>
          <w:rFonts w:ascii="Arial" w:hAnsi="Arial" w:cs="Arial"/>
          <w:b/>
          <w:color w:val="000000"/>
          <w:sz w:val="18"/>
          <w:szCs w:val="18"/>
        </w:rPr>
        <w:t>de</w:t>
      </w:r>
      <w:proofErr w:type="spellEnd"/>
      <w:r w:rsidR="00762273">
        <w:rPr>
          <w:rFonts w:ascii="Arial" w:hAnsi="Arial" w:cs="Arial"/>
          <w:b/>
          <w:color w:val="000000"/>
          <w:sz w:val="18"/>
          <w:szCs w:val="18"/>
        </w:rPr>
        <w:t xml:space="preserve"> 2017</w:t>
      </w:r>
      <w:bookmarkStart w:id="0" w:name="_GoBack"/>
      <w:bookmarkEnd w:id="0"/>
      <w:r>
        <w:rPr>
          <w:rFonts w:ascii="Arial" w:hAnsi="Arial" w:cs="Arial"/>
          <w:b/>
          <w:color w:val="000000"/>
          <w:sz w:val="18"/>
          <w:szCs w:val="18"/>
        </w:rPr>
        <w:t>.</w:t>
      </w:r>
    </w:p>
    <w:p w:rsidR="007D3F3C" w:rsidRDefault="007D3F3C" w:rsidP="007D3F3C">
      <w:pPr>
        <w:rPr>
          <w:rFonts w:ascii="Arial" w:hAnsi="Arial" w:cs="Arial"/>
          <w:color w:val="000000"/>
          <w:sz w:val="18"/>
          <w:szCs w:val="18"/>
        </w:rPr>
      </w:pPr>
    </w:p>
    <w:p w:rsidR="007D3F3C" w:rsidRDefault="007D3F3C" w:rsidP="007D3F3C">
      <w:pPr>
        <w:rPr>
          <w:rFonts w:ascii="Arial" w:hAnsi="Arial" w:cs="Arial"/>
          <w:color w:val="000000"/>
          <w:sz w:val="18"/>
          <w:szCs w:val="18"/>
        </w:rPr>
      </w:pPr>
    </w:p>
    <w:p w:rsidR="007D3F3C" w:rsidRDefault="007D3F3C" w:rsidP="007D3F3C">
      <w:pPr>
        <w:rPr>
          <w:rFonts w:ascii="Arial" w:hAnsi="Arial" w:cs="Arial"/>
          <w:color w:val="000000"/>
          <w:sz w:val="18"/>
          <w:szCs w:val="18"/>
        </w:rPr>
      </w:pPr>
    </w:p>
    <w:p w:rsidR="007D3F3C" w:rsidRDefault="007D3F3C" w:rsidP="007D3F3C">
      <w:pPr>
        <w:rPr>
          <w:rFonts w:ascii="Arial" w:hAnsi="Arial" w:cs="Arial"/>
          <w:color w:val="000000"/>
          <w:sz w:val="18"/>
          <w:szCs w:val="18"/>
        </w:rPr>
      </w:pPr>
    </w:p>
    <w:p w:rsidR="007D3F3C" w:rsidRDefault="007D3F3C" w:rsidP="007D3F3C">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7D3F3C" w:rsidRDefault="007D3F3C" w:rsidP="007D3F3C">
      <w:pPr>
        <w:ind w:left="360" w:right="18"/>
        <w:jc w:val="center"/>
        <w:rPr>
          <w:rFonts w:ascii="Arial" w:hAnsi="Arial" w:cs="Arial"/>
          <w:color w:val="000000"/>
          <w:sz w:val="18"/>
          <w:szCs w:val="18"/>
        </w:rPr>
      </w:pPr>
      <w:r>
        <w:rPr>
          <w:rFonts w:ascii="Arial" w:hAnsi="Arial" w:cs="Arial"/>
          <w:b/>
          <w:sz w:val="17"/>
          <w:szCs w:val="17"/>
        </w:rPr>
        <w:t>WEST WINGS IDIOMAS LTDA EPP</w:t>
      </w:r>
      <w:r>
        <w:rPr>
          <w:rFonts w:ascii="Arial" w:hAnsi="Arial" w:cs="Arial"/>
          <w:b/>
          <w:sz w:val="18"/>
          <w:szCs w:val="18"/>
        </w:rPr>
        <w:t xml:space="preserve">                                                                  </w:t>
      </w:r>
      <w:r>
        <w:rPr>
          <w:rFonts w:ascii="Arial" w:hAnsi="Arial" w:cs="Arial"/>
          <w:b/>
          <w:color w:val="000000"/>
          <w:sz w:val="18"/>
          <w:szCs w:val="18"/>
        </w:rPr>
        <w:t xml:space="preserve">Aluno, Pai ou </w:t>
      </w:r>
      <w:proofErr w:type="gramStart"/>
      <w:r>
        <w:rPr>
          <w:rFonts w:ascii="Arial" w:hAnsi="Arial" w:cs="Arial"/>
          <w:b/>
          <w:color w:val="000000"/>
          <w:sz w:val="18"/>
          <w:szCs w:val="18"/>
        </w:rPr>
        <w:t>Responsável</w:t>
      </w:r>
      <w:proofErr w:type="gramEnd"/>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E34C8" w:rsidRDefault="003E34C8">
      <w:r>
        <w:separator/>
      </w:r>
    </w:p>
  </w:endnote>
  <w:endnote w:type="continuationSeparator" w:id="0">
    <w:p w:rsidR="003E34C8" w:rsidRDefault="003E34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5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E34C8" w:rsidRDefault="003E34C8">
      <w:r>
        <w:separator/>
      </w:r>
    </w:p>
  </w:footnote>
  <w:footnote w:type="continuationSeparator" w:id="0">
    <w:p w:rsidR="003E34C8" w:rsidRDefault="003E34C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62273"/>
    <w:rsid w:val="000054A3"/>
    <w:rsid w:val="00014579"/>
    <w:rsid w:val="00086F1F"/>
    <w:rsid w:val="000A345F"/>
    <w:rsid w:val="000E2E5E"/>
    <w:rsid w:val="00124D3C"/>
    <w:rsid w:val="0016647D"/>
    <w:rsid w:val="001844EB"/>
    <w:rsid w:val="001A00D9"/>
    <w:rsid w:val="001B1E4C"/>
    <w:rsid w:val="001B648C"/>
    <w:rsid w:val="001D02E7"/>
    <w:rsid w:val="001E08FB"/>
    <w:rsid w:val="001E2262"/>
    <w:rsid w:val="00306B3F"/>
    <w:rsid w:val="00340AF6"/>
    <w:rsid w:val="003612DA"/>
    <w:rsid w:val="00394DBA"/>
    <w:rsid w:val="003E34C8"/>
    <w:rsid w:val="004233BC"/>
    <w:rsid w:val="00492DF4"/>
    <w:rsid w:val="004A7DDF"/>
    <w:rsid w:val="00595196"/>
    <w:rsid w:val="0061598C"/>
    <w:rsid w:val="00622D58"/>
    <w:rsid w:val="00696524"/>
    <w:rsid w:val="006F1D8B"/>
    <w:rsid w:val="00754B7E"/>
    <w:rsid w:val="00762273"/>
    <w:rsid w:val="00780347"/>
    <w:rsid w:val="007D3F3C"/>
    <w:rsid w:val="00914AC5"/>
    <w:rsid w:val="00942A5A"/>
    <w:rsid w:val="009645CC"/>
    <w:rsid w:val="009A5849"/>
    <w:rsid w:val="00A07D8D"/>
    <w:rsid w:val="00A11718"/>
    <w:rsid w:val="00A25683"/>
    <w:rsid w:val="00AC3DAD"/>
    <w:rsid w:val="00AD5E29"/>
    <w:rsid w:val="00B045E7"/>
    <w:rsid w:val="00B41243"/>
    <w:rsid w:val="00B51CCB"/>
    <w:rsid w:val="00B941B5"/>
    <w:rsid w:val="00D73E2C"/>
    <w:rsid w:val="00D85CC5"/>
    <w:rsid w:val="00D978F6"/>
    <w:rsid w:val="00DD08B7"/>
    <w:rsid w:val="00DF635E"/>
    <w:rsid w:val="00E01F20"/>
    <w:rsid w:val="00E25850"/>
    <w:rsid w:val="00F359A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578864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Template>
  <TotalTime>1</TotalTime>
  <Pages>3</Pages>
  <Words>2599</Words>
  <Characters>14038</Characters>
  <Application>Microsoft Office Word</Application>
  <DocSecurity>0</DocSecurity>
  <Lines>116</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jose</dc:creator>
  <cp:lastModifiedBy>jose</cp:lastModifiedBy>
  <cp:revision>1</cp:revision>
  <cp:lastPrinted>2011-12-08T13:22:00Z</cp:lastPrinted>
  <dcterms:created xsi:type="dcterms:W3CDTF">2017-02-06T16:18:00Z</dcterms:created>
  <dcterms:modified xsi:type="dcterms:W3CDTF">2017-02-06T16:19:00Z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