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pPr>
        <w:pStyle w:val="Heading1"/>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tab/>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Pr>
          <w:noProof/>
        </w:rPr>
        <w:t>«NomeEscola»</w:t>
      </w:r>
      <w:r>
        <w:rPr>
          <w:noProof/>
        </w:rPr>
        <w:fldChar w:fldCharType="end"/>
      </w:r>
      <w:r>
        <w:rPr>
          <w:szCs w:val="22"/>
        </w:rPr>
        <w:t xml:space="preserve"> – Método Autorizado</w:t>
      </w:r>
    </w:p>
    <w:p>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pPr>
        <w:jc w:val="both"/>
        <w:rPr>
          <w:rFonts w:ascii="Arial Narrow" w:hAnsi="Arial Narrow"/>
        </w:rPr>
      </w:pPr>
    </w:p>
    <w:p>
      <w:pPr>
        <w:ind w:left="360"/>
        <w:jc w:val="both"/>
        <w:rPr>
          <w:rFonts w:ascii="Arial Narrow" w:hAnsi="Arial Narrow" w:cs="Shruti"/>
          <w:b/>
          <w:sz w:val="16"/>
          <w:szCs w:val="16"/>
        </w:rPr>
      </w:pPr>
    </w:p>
    <w:p>
      <w:pPr>
        <w:pStyle w:val="Heading1"/>
        <w:tabs>
          <w:tab w:val="clear" w:pos="600"/>
          <w:tab w:val="num" w:pos="180"/>
        </w:tabs>
        <w:ind w:left="180" w:hanging="180"/>
        <w:rPr>
          <w:sz w:val="20"/>
        </w:rPr>
      </w:pPr>
      <w:r>
        <w:rPr>
          <w:bCs/>
          <w:sz w:val="20"/>
        </w:rPr>
        <w:t>CONTRATANTE</w:t>
      </w:r>
      <w:r>
        <w:rPr>
          <w:sz w:val="20"/>
        </w:rPr>
        <w:t xml:space="preserve"> </w:t>
      </w:r>
    </w:p>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Pr>
          <w:rFonts w:ascii="Arial Narrow" w:hAnsi="Arial Narrow" w:cs="Shruti"/>
          <w:b/>
          <w:noProof/>
          <w:u w:val="single"/>
        </w:rPr>
        <w:t>«RGResponsavel»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Pr>
          <w:rFonts w:ascii="Arial Narrow" w:hAnsi="Arial Narrow" w:cs="Shruti"/>
          <w:b/>
          <w:bCs/>
          <w:noProof/>
          <w:u w:val="single"/>
        </w:rPr>
        <w:t>«TelefoneResponsavel»</w:t>
      </w:r>
      <w:r>
        <w:rPr>
          <w:rFonts w:ascii="Arial Narrow" w:hAnsi="Arial Narrow" w:cs="Shruti"/>
          <w:b/>
          <w:bCs/>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Pr>
          <w:rFonts w:ascii="Arial Narrow" w:hAnsi="Arial Narrow" w:cs="Shruti"/>
          <w:b/>
          <w:noProof/>
          <w:u w:val="single"/>
        </w:rPr>
        <w:t>«EnderecoResponsavel»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pStyle w:val="Heading1"/>
        <w:tabs>
          <w:tab w:val="clear" w:pos="600"/>
          <w:tab w:val="num" w:pos="180"/>
        </w:tabs>
        <w:ind w:left="180" w:hanging="180"/>
        <w:rPr>
          <w:rFonts w:cs="Shruti"/>
          <w:sz w:val="20"/>
        </w:rPr>
      </w:pPr>
      <w:r>
        <w:rPr>
          <w:rFonts w:cs="Shruti"/>
          <w:sz w:val="20"/>
        </w:rPr>
        <w:t>ALUNO</w:t>
      </w:r>
    </w:p>
    <w:p>
      <w:pPr>
        <w:ind w:left="360"/>
        <w:jc w:val="both"/>
        <w:rPr>
          <w:rFonts w:ascii="Arial Narrow" w:hAnsi="Arial Narrow" w:cs="Shruti"/>
          <w:b/>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Pr>
          <w:rFonts w:ascii="Arial Narrow" w:hAnsi="Arial Narrow" w:cs="Shruti"/>
          <w:b/>
          <w:noProof/>
          <w:u w:val="single"/>
        </w:rPr>
        <w:t>«CPFAluno»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u w:val="single"/>
        </w:rPr>
      </w:pPr>
      <w:r>
        <w:rPr>
          <w:rFonts w:ascii="Arial Narrow" w:hAnsi="Arial Narrow" w:cs="Shruti"/>
          <w:sz w:val="16"/>
          <w:szCs w:val="16"/>
        </w:rPr>
        <w:lastRenderedPageBreak/>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Pr>
          <w:rFonts w:ascii="Arial Narrow" w:hAnsi="Arial Narrow" w:cs="Shruti"/>
          <w:b/>
          <w:noProof/>
          <w:u w:val="single"/>
        </w:rPr>
        <w:t>«DataNascimentoAluno»</w:t>
      </w:r>
      <w:r>
        <w:rPr>
          <w:rFonts w:ascii="Arial Narrow" w:hAnsi="Arial Narrow" w:cs="Shruti"/>
          <w:b/>
          <w:noProof/>
          <w:u w:val="single"/>
        </w:rPr>
        <w:fldChar w:fldCharType="end"/>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Pr>
          <w:rFonts w:ascii="Arial Narrow" w:hAnsi="Arial Narrow" w:cs="Shruti"/>
          <w:b/>
          <w:noProof/>
          <w:u w:val="single"/>
        </w:rPr>
        <w:t>«EnderecoAluno»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Pr>
          <w:rFonts w:ascii="Arial Narrow" w:hAnsi="Arial Narrow" w:cs="Shruti"/>
          <w:b/>
          <w:noProof/>
          <w:u w:val="single"/>
        </w:rPr>
        <w:t>«CelularAluno»</w:t>
      </w:r>
      <w:r>
        <w:rPr>
          <w:rFonts w:ascii="Arial Narrow" w:hAnsi="Arial Narrow" w:cs="Shruti"/>
          <w:b/>
          <w:noProof/>
          <w:u w:val="single"/>
        </w:rPr>
        <w:fldChar w:fldCharType="end"/>
      </w:r>
    </w:p>
    <w:p>
      <w:pPr>
        <w:tabs>
          <w:tab w:val="left" w:pos="7740"/>
        </w:tabs>
        <w:ind w:left="360"/>
        <w:jc w:val="both"/>
        <w:rPr>
          <w:rFonts w:ascii="Arial Narrow" w:hAnsi="Arial Narrow" w:cs="Shruti"/>
          <w:b/>
          <w:sz w:val="16"/>
          <w:szCs w:val="16"/>
        </w:rPr>
      </w:pPr>
    </w:p>
    <w:p>
      <w:pPr>
        <w:ind w:left="360"/>
        <w:jc w:val="both"/>
        <w:rPr>
          <w:rFonts w:ascii="Arial Narrow" w:hAnsi="Arial Narrow" w:cs="Shruti"/>
          <w:b/>
          <w:sz w:val="16"/>
          <w:szCs w:val="16"/>
        </w:rPr>
      </w:pPr>
    </w:p>
    <w:p>
      <w:pPr>
        <w:pStyle w:val="Heading1"/>
        <w:tabs>
          <w:tab w:val="clear" w:pos="600"/>
          <w:tab w:val="num" w:pos="180"/>
        </w:tabs>
        <w:ind w:left="180" w:hanging="180"/>
        <w:rPr>
          <w:sz w:val="22"/>
        </w:rPr>
      </w:pPr>
      <w:r>
        <w:rPr>
          <w:sz w:val="20"/>
        </w:rPr>
        <w:t>CURSO</w:t>
      </w:r>
    </w:p>
    <w:p>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w:t>
      </w:r>
      <w:r>
        <w:rPr>
          <w:rFonts w:ascii="Arial Narrow" w:hAnsi="Arial Narrow"/>
          <w:sz w:val="18"/>
        </w:rPr>
        <w:t xml:space="preserve">: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pPr>
        <w:ind w:left="360"/>
        <w:jc w:val="both"/>
        <w:rPr>
          <w:rFonts w:ascii="Arial Narrow" w:hAnsi="Arial Narrow"/>
          <w:sz w:val="18"/>
        </w:rPr>
      </w:pPr>
    </w:p>
    <w:p>
      <w:pPr>
        <w:rPr>
          <w:rFonts w:ascii="Arial Narrow" w:hAnsi="Arial Narrow" w:cs="Shruti"/>
          <w:b/>
          <w:u w:val="single"/>
        </w:rPr>
      </w:pPr>
      <w:r>
        <w:rPr>
          <w:rFonts w:ascii="Arial Narrow" w:hAnsi="Arial Narrow"/>
          <w:color w:val="000000" w:themeColor="text1"/>
          <w:sz w:val="18"/>
        </w:rPr>
        <w:t xml:space="preserve">        </w:t>
      </w:r>
      <w:r>
        <w:rPr>
          <w:rFonts w:ascii="Arial Narrow" w:hAnsi="Arial Narrow"/>
          <w:color w:val="000000" w:themeColor="text1"/>
          <w:sz w:val="18"/>
        </w:rPr>
        <w:t>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Pr>
          <w:rFonts w:ascii="Arial Narrow" w:hAnsi="Arial Narrow" w:cs="Shruti"/>
          <w:b/>
          <w:noProof/>
          <w:u w:val="single"/>
        </w:rPr>
        <w:t>«DataFimTurma»</w:t>
      </w:r>
      <w:r>
        <w:rPr>
          <w:rFonts w:ascii="Arial Narrow" w:hAnsi="Arial Narrow" w:cs="Shruti"/>
          <w:b/>
          <w:u w:val="single"/>
        </w:rPr>
        <w:fldChar w:fldCharType="end"/>
      </w:r>
    </w:p>
    <w:p>
      <w:pPr>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sz w:val="16"/>
          <w:szCs w:val="16"/>
        </w:rPr>
      </w:pPr>
    </w:p>
    <w:p>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pPr>
        <w:ind w:left="360"/>
        <w:rPr>
          <w:rFonts w:ascii="Arial Narrow" w:hAnsi="Arial Narrow"/>
          <w:color w:val="000000" w:themeColor="text1"/>
          <w:sz w:val="18"/>
        </w:rPr>
      </w:pPr>
    </w:p>
    <w:p>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pPr>
        <w:ind w:left="360"/>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p>
    <w:p>
      <w:pPr>
        <w:ind w:left="360"/>
        <w:jc w:val="both"/>
        <w:rPr>
          <w:rFonts w:ascii="Arial Narrow" w:hAnsi="Arial Narrow" w:cs="Shruti"/>
          <w:b/>
          <w:noProof/>
          <w:color w:val="000000" w:themeColor="text1"/>
          <w:sz w:val="20"/>
        </w:rPr>
      </w:pPr>
      <w:r>
        <w:rPr>
          <w:rFonts w:ascii="Arial Narrow" w:hAnsi="Arial Narrow" w:cs="Shruti"/>
          <w:b/>
          <w:noProof/>
          <w:color w:val="000000" w:themeColor="text1"/>
          <w:sz w:val="20"/>
        </w:rPr>
        <w:t>DESCONTOS APLICADOS</w:t>
      </w:r>
    </w:p>
    <w:p>
      <w:pPr>
        <w:ind w:left="360"/>
        <w:jc w:val="both"/>
        <w:rPr>
          <w:rFonts w:ascii="Arial Narrow" w:hAnsi="Arial Narrow" w:cs="Shruti"/>
          <w:b/>
          <w:noProof/>
          <w:color w:val="000000" w:themeColor="text1"/>
          <w:sz w:val="20"/>
        </w:rPr>
      </w:pPr>
    </w:p>
    <w:p>
      <w:pPr>
        <w:jc w:val="both"/>
        <w:rPr>
          <w:rFonts w:ascii="Arial Narrow" w:hAnsi="Arial Narrow" w:cs="Shruti"/>
          <w:b/>
          <w:noProof/>
          <w:color w:val="000000" w:themeColor="text1"/>
          <w:sz w:val="20"/>
        </w:rPr>
      </w:pPr>
    </w:p>
    <w:p>
      <w:pPr>
        <w:ind w:left="360"/>
        <w:jc w:val="both"/>
        <w:rPr>
          <w:rFonts w:ascii="Arial Narrow" w:hAnsi="Arial Narrow" w:cs="Shruti"/>
          <w:b/>
          <w:noProof/>
          <w:color w:val="000000" w:themeColor="text1"/>
        </w:rPr>
      </w:pPr>
      <w:r>
        <w:rPr>
          <w:rFonts w:ascii="Arial Narrow" w:hAnsi="Arial Narrow" w:cs="Shruti"/>
          <w:b/>
          <w:noProof/>
          <w:color w:val="000000" w:themeColor="text1"/>
        </w:rPr>
        <w:t>Descontos por Antecipação</w:t>
      </w:r>
    </w:p>
    <w:p>
      <w:pPr>
        <w:ind w:left="360"/>
        <w:jc w:val="both"/>
        <w:rPr>
          <w:rFonts w:ascii="Arial Narrow" w:hAnsi="Arial Narrow" w:cs="Shruti"/>
          <w:b/>
          <w:noProof/>
          <w:color w:val="000000" w:themeColor="text1"/>
          <w:u w:val="single"/>
        </w:rPr>
      </w:pPr>
    </w:p>
    <w:p>
      <w:pPr>
        <w:ind w:left="360"/>
        <w:jc w:val="both"/>
        <w:rPr>
          <w:rFonts w:ascii="Arial Narrow" w:hAnsi="Arial Narrow" w:cs="Shruti"/>
          <w:b/>
          <w:noProof/>
          <w:color w:val="000000" w:themeColor="text1"/>
        </w:rPr>
      </w:pP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GradeValoresDescontosAntecipa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«GradeValoresDescontosAntecipa»</w:t>
      </w:r>
      <w:r>
        <w:rPr>
          <w:rFonts w:ascii="Arial Narrow" w:hAnsi="Arial Narrow" w:cs="Shruti"/>
          <w:b/>
          <w:noProof/>
          <w:color w:val="000000" w:themeColor="text1"/>
        </w:rPr>
        <w:fldChar w:fldCharType="end"/>
      </w:r>
    </w:p>
    <w:p>
      <w:pPr>
        <w:ind w:left="360"/>
        <w:jc w:val="both"/>
        <w:rPr>
          <w:rFonts w:ascii="Arial Narrow" w:hAnsi="Arial Narrow" w:cs="Shruti"/>
          <w:b/>
          <w:noProof/>
          <w:color w:val="000000" w:themeColor="text1"/>
        </w:rPr>
      </w:pPr>
    </w:p>
    <w:p>
      <w:pPr>
        <w:ind w:left="360"/>
        <w:jc w:val="both"/>
        <w:rPr>
          <w:rFonts w:ascii="Arial Narrow" w:hAnsi="Arial Narrow" w:cs="Shruti"/>
          <w:b/>
          <w:noProof/>
          <w:color w:val="000000" w:themeColor="text1"/>
        </w:rPr>
      </w:pPr>
    </w:p>
    <w:p>
      <w:pPr>
        <w:jc w:val="both"/>
        <w:rPr>
          <w:rFonts w:ascii="Arial Narrow" w:hAnsi="Arial Narrow" w:cs="Shruti"/>
          <w:b/>
          <w:noProof/>
          <w:color w:val="000000" w:themeColor="text1"/>
        </w:rPr>
      </w:pPr>
      <w:r>
        <w:rPr>
          <w:rFonts w:ascii="Arial Narrow" w:hAnsi="Arial Narrow" w:cs="Shruti"/>
          <w:b/>
          <w:noProof/>
          <w:color w:val="000000" w:themeColor="text1"/>
        </w:rPr>
        <w:t xml:space="preserve">      Descontos do Contrato</w:t>
      </w:r>
    </w:p>
    <w:p>
      <w:pPr>
        <w:jc w:val="both"/>
        <w:rPr>
          <w:rFonts w:ascii="Arial Narrow" w:hAnsi="Arial Narrow" w:cs="Shruti"/>
          <w:b/>
          <w:noProof/>
          <w:color w:val="000000" w:themeColor="text1"/>
        </w:rPr>
      </w:pPr>
    </w:p>
    <w:p>
      <w:pPr>
        <w:ind w:left="360"/>
        <w:jc w:val="both"/>
        <w:rPr>
          <w:rFonts w:ascii="Arial Narrow" w:hAnsi="Arial Narrow" w:cs="Shruti"/>
          <w:b/>
          <w:noProof/>
          <w:color w:val="000000" w:themeColor="text1"/>
        </w:rPr>
      </w:pP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GradeDescontosContrato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«GradeDescontosContrato»</w:t>
      </w:r>
      <w:r>
        <w:rPr>
          <w:rFonts w:ascii="Arial Narrow" w:hAnsi="Arial Narrow" w:cs="Shruti"/>
          <w:b/>
          <w:noProof/>
          <w:color w:val="000000" w:themeColor="text1"/>
        </w:rPr>
        <w:fldChar w:fldCharType="end"/>
      </w:r>
    </w:p>
    <w:p>
      <w:pPr>
        <w:ind w:left="360"/>
        <w:jc w:val="both"/>
        <w:rPr>
          <w:rFonts w:ascii="Arial Narrow" w:hAnsi="Arial Narrow" w:cs="Shruti"/>
          <w:b/>
          <w:noProof/>
          <w:color w:val="000000" w:themeColor="text1"/>
        </w:rPr>
      </w:pPr>
    </w:p>
    <w:p>
      <w:pPr>
        <w:ind w:left="360"/>
        <w:jc w:val="both"/>
        <w:rPr>
          <w:rFonts w:ascii="Arial Narrow" w:hAnsi="Arial Narrow" w:cs="Shruti"/>
          <w:color w:val="000000" w:themeColor="text1"/>
          <w:sz w:val="16"/>
          <w:szCs w:val="16"/>
        </w:rPr>
      </w:pPr>
    </w:p>
    <w:p>
      <w:pPr>
        <w:jc w:val="both"/>
        <w:rPr>
          <w:rFonts w:ascii="Arial Narrow" w:hAnsi="Arial Narrow"/>
        </w:rPr>
      </w:pPr>
    </w:p>
    <w:p>
      <w:pPr>
        <w:numPr>
          <w:ilvl w:val="0"/>
          <w:numId w:val="35"/>
        </w:numPr>
        <w:jc w:val="both"/>
        <w:rPr>
          <w:rFonts w:ascii="Arial" w:hAnsi="Arial" w:cs="Arial"/>
          <w:color w:val="000000"/>
          <w:sz w:val="17"/>
          <w:szCs w:val="17"/>
        </w:rPr>
      </w:pPr>
      <w:r>
        <w:rPr>
          <w:rFonts w:ascii="Arial" w:hAnsi="Arial" w:cs="Arial"/>
          <w:sz w:val="17"/>
          <w:szCs w:val="17"/>
        </w:rPr>
        <w:t xml:space="preserve">O </w:t>
      </w:r>
      <w:r>
        <w:rPr>
          <w:rFonts w:ascii="Arial" w:hAnsi="Arial" w:cs="Arial"/>
          <w:sz w:val="17"/>
          <w:szCs w:val="17"/>
        </w:rPr>
        <w:t>segundo</w:t>
      </w:r>
      <w:r>
        <w:rPr>
          <w:rFonts w:ascii="Arial" w:hAnsi="Arial" w:cs="Arial"/>
          <w:sz w:val="17"/>
          <w:szCs w:val="17"/>
        </w:rPr>
        <w:t xml:space="preserve"> semestre letivo de 201</w:t>
      </w:r>
      <w:r>
        <w:rPr>
          <w:rFonts w:ascii="Arial" w:hAnsi="Arial" w:cs="Arial"/>
          <w:sz w:val="17"/>
          <w:szCs w:val="17"/>
        </w:rPr>
        <w:t>9</w:t>
      </w:r>
      <w:r>
        <w:rPr>
          <w:rFonts w:ascii="Arial" w:hAnsi="Arial" w:cs="Arial"/>
          <w:sz w:val="17"/>
          <w:szCs w:val="17"/>
        </w:rPr>
        <w:t xml:space="preserve"> inicia-se no dia 0</w:t>
      </w:r>
      <w:r>
        <w:rPr>
          <w:rFonts w:ascii="Arial" w:hAnsi="Arial" w:cs="Arial"/>
          <w:sz w:val="17"/>
          <w:szCs w:val="17"/>
        </w:rPr>
        <w:t>5</w:t>
      </w:r>
      <w:r>
        <w:rPr>
          <w:rFonts w:ascii="Arial" w:hAnsi="Arial" w:cs="Arial"/>
          <w:sz w:val="17"/>
          <w:szCs w:val="17"/>
        </w:rPr>
        <w:t xml:space="preserve"> de </w:t>
      </w:r>
      <w:r>
        <w:rPr>
          <w:rFonts w:ascii="Arial" w:hAnsi="Arial" w:cs="Arial"/>
          <w:sz w:val="17"/>
          <w:szCs w:val="17"/>
        </w:rPr>
        <w:t xml:space="preserve">Agosto </w:t>
      </w:r>
      <w:r>
        <w:rPr>
          <w:rFonts w:ascii="Arial" w:hAnsi="Arial" w:cs="Arial"/>
          <w:sz w:val="17"/>
          <w:szCs w:val="17"/>
        </w:rPr>
        <w:t>de 201</w:t>
      </w:r>
      <w:r>
        <w:rPr>
          <w:rFonts w:ascii="Arial" w:hAnsi="Arial" w:cs="Arial"/>
          <w:sz w:val="17"/>
          <w:szCs w:val="17"/>
        </w:rPr>
        <w:t>9</w:t>
      </w:r>
      <w:r>
        <w:rPr>
          <w:rFonts w:ascii="Arial" w:hAnsi="Arial" w:cs="Arial"/>
          <w:sz w:val="17"/>
          <w:szCs w:val="17"/>
        </w:rPr>
        <w:t xml:space="preserve"> (</w:t>
      </w:r>
      <w:r>
        <w:rPr>
          <w:rFonts w:ascii="Arial" w:hAnsi="Arial" w:cs="Arial"/>
          <w:sz w:val="17"/>
          <w:szCs w:val="17"/>
        </w:rPr>
        <w:t>segunda</w:t>
      </w:r>
      <w:r>
        <w:rPr>
          <w:rFonts w:ascii="Arial" w:hAnsi="Arial" w:cs="Arial"/>
          <w:sz w:val="17"/>
          <w:szCs w:val="17"/>
        </w:rPr>
        <w:t xml:space="preserve">) e encerra-se no dia </w:t>
      </w:r>
      <w:r>
        <w:rPr>
          <w:rFonts w:ascii="Arial" w:hAnsi="Arial" w:cs="Arial"/>
          <w:sz w:val="17"/>
          <w:szCs w:val="17"/>
        </w:rPr>
        <w:t>03</w:t>
      </w:r>
      <w:r>
        <w:rPr>
          <w:rFonts w:ascii="Arial" w:hAnsi="Arial" w:cs="Arial"/>
          <w:sz w:val="17"/>
          <w:szCs w:val="17"/>
        </w:rPr>
        <w:t xml:space="preserve"> de </w:t>
      </w:r>
      <w:r>
        <w:rPr>
          <w:rFonts w:ascii="Arial" w:hAnsi="Arial" w:cs="Arial"/>
          <w:sz w:val="17"/>
          <w:szCs w:val="17"/>
        </w:rPr>
        <w:t>Dezembro</w:t>
      </w:r>
      <w:r>
        <w:rPr>
          <w:rFonts w:ascii="Arial" w:hAnsi="Arial" w:cs="Arial"/>
          <w:sz w:val="17"/>
          <w:szCs w:val="17"/>
        </w:rPr>
        <w:t xml:space="preserve"> de </w:t>
      </w:r>
      <w:r>
        <w:rPr>
          <w:rFonts w:ascii="Arial" w:hAnsi="Arial" w:cs="Arial"/>
          <w:color w:val="000000"/>
          <w:sz w:val="17"/>
          <w:szCs w:val="17"/>
        </w:rPr>
        <w:t>201</w:t>
      </w:r>
      <w:r>
        <w:rPr>
          <w:rFonts w:ascii="Arial" w:hAnsi="Arial" w:cs="Arial"/>
          <w:color w:val="000000"/>
          <w:sz w:val="17"/>
          <w:szCs w:val="17"/>
        </w:rPr>
        <w:t>9</w:t>
      </w:r>
      <w:r>
        <w:rPr>
          <w:rFonts w:ascii="Arial" w:hAnsi="Arial" w:cs="Arial"/>
          <w:color w:val="000000"/>
          <w:sz w:val="17"/>
          <w:szCs w:val="17"/>
        </w:rPr>
        <w:t xml:space="preserve"> (</w:t>
      </w:r>
      <w:r>
        <w:rPr>
          <w:rFonts w:ascii="Arial" w:hAnsi="Arial" w:cs="Arial"/>
          <w:color w:val="000000"/>
          <w:sz w:val="17"/>
          <w:szCs w:val="17"/>
        </w:rPr>
        <w:t>terça - feira</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pPr>
        <w:ind w:left="340"/>
        <w:jc w:val="both"/>
        <w:rPr>
          <w:rFonts w:ascii="Arial" w:hAnsi="Arial" w:cs="Arial"/>
          <w:color w:val="000000"/>
          <w:sz w:val="17"/>
          <w:szCs w:val="17"/>
        </w:rPr>
      </w:pPr>
      <w:r>
        <w:rPr>
          <w:rFonts w:ascii="Arial" w:hAnsi="Arial" w:cs="Arial"/>
          <w:color w:val="000000"/>
          <w:sz w:val="17"/>
          <w:szCs w:val="17"/>
        </w:rPr>
        <w:t xml:space="preserve">My First, Playground,Have Fun (34 aulas);Teens/Chiquiteens/Teenstation: 45 horas (34 aulas);Essentials 1, Essentials 2 e Espanhol </w:t>
      </w:r>
      <w:r>
        <w:rPr>
          <w:rFonts w:ascii="Arial" w:hAnsi="Arial" w:cs="Arial"/>
          <w:color w:val="000000"/>
          <w:sz w:val="17"/>
          <w:szCs w:val="17"/>
        </w:rPr>
        <w:t>Imediato</w:t>
      </w:r>
      <w:r>
        <w:rPr>
          <w:rFonts w:ascii="Arial" w:hAnsi="Arial" w:cs="Arial"/>
          <w:color w:val="000000"/>
          <w:sz w:val="17"/>
          <w:szCs w:val="17"/>
        </w:rPr>
        <w:t xml:space="preserve"> 1; 45 horas (34 aulas); </w:t>
      </w:r>
      <w:r>
        <w:rPr>
          <w:rFonts w:ascii="Arial" w:hAnsi="Arial" w:cs="Arial"/>
          <w:color w:val="000000"/>
          <w:sz w:val="17"/>
          <w:szCs w:val="17"/>
        </w:rPr>
        <w:t>Thansitions1</w:t>
      </w:r>
      <w:r>
        <w:rPr>
          <w:rFonts w:ascii="Arial" w:hAnsi="Arial" w:cs="Arial"/>
          <w:color w:val="000000"/>
          <w:sz w:val="17"/>
          <w:szCs w:val="17"/>
        </w:rPr>
        <w:t xml:space="preserve"> e </w:t>
      </w:r>
      <w:r>
        <w:rPr>
          <w:rFonts w:ascii="Arial" w:hAnsi="Arial" w:cs="Arial"/>
          <w:color w:val="000000"/>
          <w:sz w:val="17"/>
          <w:szCs w:val="17"/>
        </w:rPr>
        <w:t>Transitions 2</w:t>
      </w:r>
      <w:r>
        <w:rPr>
          <w:rFonts w:ascii="Arial" w:hAnsi="Arial" w:cs="Arial"/>
          <w:color w:val="000000"/>
          <w:sz w:val="17"/>
          <w:szCs w:val="17"/>
        </w:rPr>
        <w:t xml:space="preserve"> e Espanhol </w:t>
      </w:r>
      <w:r>
        <w:rPr>
          <w:rFonts w:ascii="Arial" w:hAnsi="Arial" w:cs="Arial"/>
          <w:color w:val="000000"/>
          <w:sz w:val="17"/>
          <w:szCs w:val="17"/>
        </w:rPr>
        <w:t>Imediato</w:t>
      </w:r>
      <w:r>
        <w:rPr>
          <w:rFonts w:ascii="Arial" w:hAnsi="Arial" w:cs="Arial"/>
          <w:color w:val="000000"/>
          <w:sz w:val="17"/>
          <w:szCs w:val="17"/>
        </w:rPr>
        <w:t xml:space="preserve"> 2; 45 Horas (34 aulas</w:t>
      </w:r>
      <w:r>
        <w:rPr>
          <w:rFonts w:ascii="Arial" w:hAnsi="Arial" w:cs="Arial"/>
          <w:color w:val="000000"/>
          <w:sz w:val="17"/>
          <w:szCs w:val="17"/>
        </w:rPr>
        <w:t>); Fluency 1</w:t>
      </w:r>
      <w:r>
        <w:rPr>
          <w:rFonts w:ascii="Arial" w:hAnsi="Arial" w:cs="Arial"/>
          <w:color w:val="000000"/>
          <w:sz w:val="17"/>
          <w:szCs w:val="17"/>
        </w:rPr>
        <w:t xml:space="preserve"> e </w:t>
      </w:r>
      <w:r>
        <w:rPr>
          <w:rFonts w:ascii="Arial" w:hAnsi="Arial" w:cs="Arial"/>
          <w:color w:val="000000"/>
          <w:sz w:val="17"/>
          <w:szCs w:val="17"/>
        </w:rPr>
        <w:t xml:space="preserve">Fluency 2 </w:t>
      </w:r>
      <w:r>
        <w:rPr>
          <w:rFonts w:ascii="Arial" w:hAnsi="Arial" w:cs="Arial"/>
          <w:color w:val="000000"/>
          <w:sz w:val="17"/>
          <w:szCs w:val="17"/>
        </w:rPr>
        <w:t xml:space="preserve">e Espanhol </w:t>
      </w:r>
      <w:r>
        <w:rPr>
          <w:rFonts w:ascii="Arial" w:hAnsi="Arial" w:cs="Arial"/>
          <w:color w:val="000000"/>
          <w:sz w:val="17"/>
          <w:szCs w:val="17"/>
        </w:rPr>
        <w:t xml:space="preserve">Imediato 3 </w:t>
      </w:r>
      <w:r>
        <w:rPr>
          <w:rFonts w:ascii="Arial" w:hAnsi="Arial" w:cs="Arial"/>
          <w:color w:val="000000"/>
          <w:sz w:val="17"/>
          <w:szCs w:val="17"/>
        </w:rPr>
        <w:t xml:space="preserve">; 45 horas (34 aulas); Focus on Fisk Final </w:t>
      </w:r>
      <w:r>
        <w:rPr>
          <w:rFonts w:ascii="Arial" w:hAnsi="Arial" w:cs="Arial"/>
          <w:color w:val="000000"/>
          <w:sz w:val="17"/>
          <w:szCs w:val="17"/>
        </w:rPr>
        <w:t>(34 aulas);</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O aluno de</w:t>
      </w:r>
      <w:r>
        <w:rPr>
          <w:rFonts w:ascii="Arial" w:hAnsi="Arial" w:cs="Arial"/>
          <w:color w:val="000000"/>
          <w:sz w:val="17"/>
          <w:szCs w:val="17"/>
        </w:rPr>
        <w:t xml:space="preserve"> ritmo</w:t>
      </w:r>
      <w:r>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Pr>
          <w:rFonts w:ascii="Arial" w:hAnsi="Arial" w:cs="Arial"/>
          <w:color w:val="000000"/>
          <w:sz w:val="17"/>
          <w:szCs w:val="17"/>
        </w:rPr>
        <w:t>, Jogos etc.) a fim de promover a consolidação do aprendizado e a integração entre os alunos;</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 partir do nível </w:t>
      </w:r>
      <w:r>
        <w:rPr>
          <w:rFonts w:ascii="Arial" w:hAnsi="Arial" w:cs="Arial"/>
          <w:color w:val="000000"/>
          <w:sz w:val="17"/>
          <w:szCs w:val="17"/>
        </w:rPr>
        <w:t>Transitions1</w:t>
      </w:r>
      <w:r>
        <w:rPr>
          <w:rFonts w:ascii="Arial" w:hAnsi="Arial" w:cs="Arial"/>
          <w:color w:val="000000"/>
          <w:sz w:val="17"/>
          <w:szCs w:val="17"/>
        </w:rPr>
        <w:t xml:space="preserve"> e Espanhol </w:t>
      </w:r>
      <w:r>
        <w:rPr>
          <w:rFonts w:ascii="Arial" w:hAnsi="Arial" w:cs="Arial"/>
          <w:color w:val="000000"/>
          <w:sz w:val="17"/>
          <w:szCs w:val="17"/>
        </w:rPr>
        <w:t>Imediato</w:t>
      </w:r>
      <w:r>
        <w:rPr>
          <w:rFonts w:ascii="Arial" w:hAnsi="Arial" w:cs="Arial"/>
          <w:color w:val="000000"/>
          <w:sz w:val="17"/>
          <w:szCs w:val="17"/>
        </w:rPr>
        <w:t xml:space="preserve"> 2 as aulas serão ministradas totalmente em inglês e Espanhol;</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Pr>
          <w:rFonts w:ascii="Arial" w:hAnsi="Arial" w:cs="Arial"/>
          <w:color w:val="000000"/>
          <w:sz w:val="17"/>
          <w:szCs w:val="17"/>
        </w:rPr>
        <w:t>;</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w:t>
      </w:r>
      <w:r>
        <w:rPr>
          <w:rFonts w:ascii="Arial" w:hAnsi="Arial" w:cs="Arial"/>
          <w:color w:val="000000"/>
          <w:sz w:val="17"/>
          <w:szCs w:val="17"/>
        </w:rPr>
        <w:t>s dos estágios FOCUS/ESPAÑHOL CON</w:t>
      </w:r>
      <w:r>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que terminarem de fazer </w:t>
      </w:r>
      <w:r>
        <w:rPr>
          <w:rFonts w:ascii="Arial" w:hAnsi="Arial" w:cs="Arial"/>
          <w:color w:val="000000"/>
          <w:sz w:val="17"/>
          <w:szCs w:val="17"/>
        </w:rPr>
        <w:t>as avaliações</w:t>
      </w:r>
      <w:r>
        <w:rPr>
          <w:rFonts w:ascii="Arial" w:hAnsi="Arial" w:cs="Arial"/>
          <w:color w:val="000000"/>
          <w:sz w:val="17"/>
          <w:szCs w:val="17"/>
        </w:rPr>
        <w:t xml:space="preserve"> deverão permanecer na sala de aula estudando, salvo se precisarem sair com antecedência;</w:t>
      </w:r>
    </w:p>
    <w:p>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Pr>
          <w:rFonts w:ascii="Arial" w:hAnsi="Arial" w:cs="Arial"/>
          <w:color w:val="000000"/>
          <w:sz w:val="17"/>
          <w:szCs w:val="17"/>
        </w:rPr>
        <w:t xml:space="preserve"> retornar as aulas através de teste de nível (Placement Test ou Test de Clasificación);</w:t>
      </w:r>
    </w:p>
    <w:p>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Pr>
          <w:rFonts w:ascii="Arial" w:hAnsi="Arial" w:cs="Arial"/>
          <w:color w:val="000000"/>
          <w:sz w:val="17"/>
          <w:szCs w:val="17"/>
        </w:rPr>
        <w:t>, haverá devolução das quantias pagas, exceto a taxa de matrícula;</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Pr>
          <w:rFonts w:ascii="Arial" w:hAnsi="Arial" w:cs="Arial"/>
          <w:color w:val="000000"/>
          <w:sz w:val="17"/>
          <w:szCs w:val="17"/>
        </w:rPr>
        <w:t>dmitido pagamento em dinheiro</w:t>
      </w:r>
      <w:r>
        <w:rPr>
          <w:rFonts w:ascii="Arial" w:hAnsi="Arial" w:cs="Arial"/>
          <w:color w:val="000000"/>
          <w:sz w:val="17"/>
          <w:szCs w:val="17"/>
        </w:rPr>
        <w:t xml:space="preserve"> apenas</w:t>
      </w:r>
      <w:r>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pPr>
        <w:numPr>
          <w:ilvl w:val="0"/>
          <w:numId w:val="35"/>
        </w:numPr>
        <w:jc w:val="both"/>
        <w:rPr>
          <w:rFonts w:ascii="Arial" w:hAnsi="Arial" w:cs="Arial"/>
          <w:color w:val="000000"/>
          <w:sz w:val="17"/>
          <w:szCs w:val="17"/>
        </w:rPr>
      </w:pPr>
      <w:r>
        <w:rPr>
          <w:rFonts w:ascii="Arial" w:hAnsi="Arial" w:cs="Arial"/>
          <w:color w:val="000000"/>
          <w:sz w:val="17"/>
          <w:szCs w:val="17"/>
        </w:rPr>
        <w:t>O aluno possui</w:t>
      </w:r>
      <w:r>
        <w:rPr>
          <w:rFonts w:ascii="Arial" w:hAnsi="Arial" w:cs="Arial"/>
          <w:color w:val="000000"/>
          <w:sz w:val="17"/>
          <w:szCs w:val="17"/>
        </w:rPr>
        <w:t xml:space="preserve"> o</w:t>
      </w:r>
      <w:r>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Pr>
          <w:rFonts w:ascii="Arial" w:hAnsi="Arial" w:cs="Arial"/>
          <w:color w:val="000000"/>
          <w:sz w:val="17"/>
          <w:szCs w:val="17"/>
        </w:rPr>
        <w:t>. Cabe somente a Escola por motivos de caráter pedagógico fornecer carga horária adicional, não cabendo ao aluno reclamar por esta concessão;</w:t>
      </w:r>
    </w:p>
    <w:p>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Pr>
          <w:rFonts w:ascii="Arial" w:hAnsi="Arial" w:cs="Arial"/>
          <w:color w:val="000000"/>
          <w:sz w:val="17"/>
          <w:szCs w:val="17"/>
        </w:rPr>
        <w:t xml:space="preserve">reposições de acordo com as cláusulas </w:t>
      </w:r>
      <w:r>
        <w:rPr>
          <w:rFonts w:ascii="Arial" w:hAnsi="Arial" w:cs="Arial"/>
          <w:color w:val="000000"/>
          <w:sz w:val="17"/>
          <w:szCs w:val="17"/>
        </w:rPr>
        <w:t>18</w:t>
      </w:r>
      <w:r>
        <w:rPr>
          <w:rFonts w:ascii="Arial" w:hAnsi="Arial" w:cs="Arial"/>
          <w:color w:val="000000"/>
          <w:sz w:val="17"/>
          <w:szCs w:val="17"/>
        </w:rPr>
        <w:t xml:space="preserve"> e 1</w:t>
      </w:r>
      <w:r>
        <w:rPr>
          <w:rFonts w:ascii="Arial" w:hAnsi="Arial" w:cs="Arial"/>
          <w:color w:val="000000"/>
          <w:sz w:val="17"/>
          <w:szCs w:val="17"/>
        </w:rPr>
        <w:t>9</w:t>
      </w:r>
      <w:r>
        <w:rPr>
          <w:rFonts w:ascii="Arial" w:hAnsi="Arial" w:cs="Arial"/>
          <w:color w:val="000000"/>
          <w:sz w:val="17"/>
          <w:szCs w:val="17"/>
        </w:rPr>
        <w:t xml:space="preserve">; </w:t>
      </w:r>
    </w:p>
    <w:p>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Pr>
          <w:rFonts w:ascii="Arial" w:hAnsi="Arial" w:cs="Arial"/>
          <w:color w:val="000000"/>
          <w:sz w:val="17"/>
          <w:szCs w:val="17"/>
        </w:rPr>
        <w:t xml:space="preserve"> </w:t>
      </w:r>
      <w:r>
        <w:rPr>
          <w:rFonts w:ascii="Arial" w:hAnsi="Arial" w:cs="Arial"/>
          <w:color w:val="000000"/>
          <w:sz w:val="17"/>
          <w:szCs w:val="17"/>
        </w:rPr>
        <w:t>45</w:t>
      </w:r>
      <w:r>
        <w:rPr>
          <w:rFonts w:ascii="Arial" w:hAnsi="Arial" w:cs="Arial"/>
          <w:color w:val="000000"/>
          <w:sz w:val="17"/>
          <w:szCs w:val="17"/>
        </w:rPr>
        <w:t xml:space="preserve"> a Escola não prestará mais os serviços, pois este Contrato estará automaticamente encerrado; </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Pr>
          <w:rFonts w:ascii="Arial" w:hAnsi="Arial" w:cs="Arial"/>
          <w:color w:val="000000"/>
          <w:sz w:val="17"/>
          <w:szCs w:val="17"/>
        </w:rPr>
        <w:t xml:space="preserve"> garantido as </w:t>
      </w:r>
      <w:r>
        <w:rPr>
          <w:rFonts w:ascii="Arial" w:hAnsi="Arial" w:cs="Arial"/>
          <w:color w:val="000000"/>
          <w:sz w:val="17"/>
          <w:szCs w:val="17"/>
        </w:rPr>
        <w:t>mesmas condições por um estágio</w:t>
      </w:r>
      <w:r>
        <w:rPr>
          <w:rFonts w:ascii="Arial" w:hAnsi="Arial" w:cs="Arial"/>
          <w:color w:val="000000"/>
          <w:sz w:val="17"/>
          <w:szCs w:val="17"/>
        </w:rPr>
        <w:t>). Em qualquer caso, a Escola não aplicará as mesmas condições para alunos que tenham o contrato com validade encerrada;</w:t>
      </w:r>
    </w:p>
    <w:p>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pPr>
        <w:tabs>
          <w:tab w:val="left" w:pos="1080"/>
        </w:tabs>
        <w:ind w:left="340"/>
        <w:jc w:val="both"/>
        <w:rPr>
          <w:rFonts w:ascii="Arial" w:hAnsi="Arial" w:cs="Arial"/>
          <w:color w:val="000000"/>
          <w:sz w:val="17"/>
          <w:szCs w:val="17"/>
        </w:rPr>
      </w:pPr>
      <w:r>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Pr>
          <w:rFonts w:ascii="Arial" w:hAnsi="Arial" w:cs="Arial"/>
          <w:color w:val="000000"/>
          <w:sz w:val="17"/>
          <w:szCs w:val="17"/>
        </w:rPr>
        <w:t>etorno às l</w:t>
      </w:r>
      <w:r>
        <w:rPr>
          <w:rFonts w:ascii="Arial" w:hAnsi="Arial" w:cs="Arial"/>
          <w:color w:val="000000"/>
          <w:sz w:val="17"/>
          <w:szCs w:val="17"/>
        </w:rPr>
        <w:t>ições anteriores se reprovado; r</w:t>
      </w:r>
      <w:r>
        <w:rPr>
          <w:rFonts w:ascii="Arial" w:hAnsi="Arial" w:cs="Arial"/>
          <w:color w:val="000000"/>
          <w:sz w:val="17"/>
          <w:szCs w:val="17"/>
        </w:rPr>
        <w:t>etorno às lições por iniciativas próprias do aluno;</w:t>
      </w:r>
    </w:p>
    <w:p>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w:t>
      </w:r>
      <w:r>
        <w:rPr>
          <w:color w:val="000000"/>
          <w:sz w:val="17"/>
          <w:szCs w:val="17"/>
        </w:rPr>
        <w:t>mo de Trancamento de Matrícula</w:t>
      </w:r>
      <w:r>
        <w:rPr>
          <w:color w:val="000000"/>
          <w:sz w:val="17"/>
          <w:szCs w:val="17"/>
          <w:lang w:val="pt-BR"/>
        </w:rPr>
        <w:t>.</w:t>
      </w:r>
      <w:r>
        <w:rPr>
          <w:color w:val="000000"/>
          <w:sz w:val="17"/>
          <w:szCs w:val="17"/>
          <w:lang w:val="pt-BR"/>
        </w:rPr>
        <w:t xml:space="preserve"> </w:t>
      </w:r>
      <w:r>
        <w:rPr>
          <w:color w:val="000000"/>
          <w:sz w:val="17"/>
          <w:szCs w:val="17"/>
          <w:lang w:val="pt-BR"/>
        </w:rPr>
        <w:t>Será sugerida ao aluno uma entrevista com a Supervisora Geral para fins regulação dos procedimentos internos. N</w:t>
      </w:r>
      <w:r>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pPr>
        <w:pStyle w:val="BodyTextIndent"/>
        <w:numPr>
          <w:ilvl w:val="0"/>
          <w:numId w:val="35"/>
        </w:numPr>
        <w:tabs>
          <w:tab w:val="clear" w:pos="0"/>
        </w:tabs>
        <w:ind w:right="0"/>
        <w:rPr>
          <w:color w:val="000000"/>
          <w:sz w:val="17"/>
          <w:szCs w:val="17"/>
        </w:rPr>
      </w:pPr>
      <w:r>
        <w:rPr>
          <w:color w:val="000000"/>
          <w:sz w:val="17"/>
          <w:szCs w:val="17"/>
        </w:rPr>
        <w:t>Em caso de desistência, deve-se arcar com tod</w:t>
      </w:r>
      <w:r>
        <w:rPr>
          <w:color w:val="000000"/>
          <w:sz w:val="17"/>
          <w:szCs w:val="17"/>
        </w:rPr>
        <w:t>os os custos previstos no item 5</w:t>
      </w:r>
      <w:r>
        <w:rPr>
          <w:color w:val="000000"/>
          <w:sz w:val="17"/>
          <w:szCs w:val="17"/>
          <w:lang w:val="pt-BR"/>
        </w:rPr>
        <w:t>1</w:t>
      </w:r>
      <w:r>
        <w:rPr>
          <w:color w:val="000000"/>
          <w:sz w:val="17"/>
          <w:szCs w:val="17"/>
        </w:rPr>
        <w:t xml:space="preserve"> acrescido do custo total do material didático que na ocasião deve ser pago à vista, mesmo que parcelado anteriormente;</w:t>
      </w:r>
    </w:p>
    <w:p>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w:t>
      </w:r>
      <w:r>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Pr>
          <w:rFonts w:ascii="Arial" w:hAnsi="Arial" w:cs="Arial"/>
          <w:color w:val="000000"/>
          <w:sz w:val="17"/>
          <w:szCs w:val="17"/>
        </w:rPr>
        <w:t>tio, cunhado, etc.);</w:t>
      </w:r>
    </w:p>
    <w:p>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pPr>
        <w:ind w:left="6372" w:firstLine="708"/>
        <w:jc w:val="right"/>
        <w:rPr>
          <w:rFonts w:ascii="Arial" w:hAnsi="Arial" w:cs="Arial"/>
          <w:b/>
          <w:color w:val="000000"/>
          <w:sz w:val="17"/>
          <w:szCs w:val="17"/>
        </w:rPr>
      </w:pPr>
    </w:p>
    <w:p>
      <w:pPr>
        <w:ind w:left="6372" w:firstLine="708"/>
        <w:jc w:val="right"/>
        <w:rPr>
          <w:rFonts w:ascii="Arial" w:hAnsi="Arial" w:cs="Arial"/>
          <w:b/>
          <w:color w:val="000000"/>
          <w:sz w:val="17"/>
          <w:szCs w:val="17"/>
        </w:rPr>
      </w:pPr>
    </w:p>
    <w:p>
      <w:pPr>
        <w:ind w:left="6372" w:firstLine="708"/>
        <w:jc w:val="right"/>
        <w:rPr>
          <w:rFonts w:ascii="Arial" w:hAnsi="Arial" w:cs="Arial"/>
          <w:b/>
          <w:color w:val="000000"/>
          <w:sz w:val="17"/>
          <w:szCs w:val="17"/>
        </w:rPr>
      </w:pPr>
      <w:r>
        <w:rPr>
          <w:rFonts w:ascii="Arial" w:hAnsi="Arial" w:cs="Arial"/>
          <w:b/>
          <w:color w:val="000000"/>
          <w:sz w:val="17"/>
          <w:szCs w:val="17"/>
        </w:rPr>
        <w:t>Jefferson Henry Fernandes</w:t>
      </w:r>
      <w:r>
        <w:rPr>
          <w:rFonts w:ascii="Arial" w:hAnsi="Arial" w:cs="Arial"/>
          <w:b/>
          <w:bCs/>
          <w:color w:val="000000"/>
          <w:sz w:val="17"/>
          <w:szCs w:val="17"/>
        </w:rPr>
        <w:t xml:space="preserve"> – </w:t>
      </w:r>
      <w:r>
        <w:rPr>
          <w:rFonts w:ascii="Arial" w:hAnsi="Arial" w:cs="Arial"/>
          <w:b/>
          <w:color w:val="000000"/>
          <w:sz w:val="17"/>
          <w:szCs w:val="17"/>
        </w:rPr>
        <w:t>Diretor</w:t>
      </w:r>
    </w:p>
    <w:p>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r>
      <w:r>
        <w:rPr>
          <w:rFonts w:ascii="Arial" w:hAnsi="Arial" w:cs="Arial"/>
          <w:b/>
          <w:color w:val="000000"/>
          <w:sz w:val="17"/>
          <w:szCs w:val="17"/>
        </w:rPr>
        <w:t xml:space="preserve">DECLARO TER LIDO O PRESENTE CONTRATO E ESTAR DE PLENO ACORDO COM AS NORMAS NELE </w:t>
      </w:r>
      <w:r>
        <w:rPr>
          <w:rFonts w:ascii="Arial" w:hAnsi="Arial" w:cs="Arial"/>
          <w:b/>
          <w:color w:val="000000"/>
          <w:sz w:val="17"/>
          <w:szCs w:val="17"/>
        </w:rPr>
        <w:t>ES</w:t>
      </w:r>
      <w:r>
        <w:rPr>
          <w:rFonts w:ascii="Arial" w:hAnsi="Arial" w:cs="Arial"/>
          <w:b/>
          <w:color w:val="000000"/>
          <w:sz w:val="17"/>
          <w:szCs w:val="17"/>
        </w:rPr>
        <w:t>TABELECIDAS.</w:t>
      </w:r>
    </w:p>
    <w:p>
      <w:pPr>
        <w:jc w:val="both"/>
        <w:rPr>
          <w:rFonts w:ascii="Arial Narrow" w:hAnsi="Arial Narrow"/>
        </w:rPr>
      </w:pPr>
    </w:p>
    <w:p>
      <w:pPr>
        <w:ind w:left="120"/>
        <w:jc w:val="center"/>
        <w:rPr>
          <w:rFonts w:ascii="Arial Narrow" w:hAnsi="Arial Narrow"/>
          <w:sz w:val="16"/>
        </w:rPr>
      </w:pPr>
    </w:p>
    <w:p>
      <w:pPr>
        <w:ind w:left="120"/>
        <w:jc w:val="center"/>
        <w:rPr>
          <w:rFonts w:ascii="Arial Narrow" w:hAnsi="Arial Narrow"/>
          <w:sz w:val="16"/>
        </w:rPr>
      </w:pPr>
    </w:p>
    <w:p>
      <w:pPr>
        <w:ind w:left="120"/>
        <w:jc w:val="center"/>
        <w:rPr>
          <w:rFonts w:ascii="Arial Narrow" w:hAnsi="Arial Narrow"/>
          <w:sz w:val="16"/>
        </w:rPr>
      </w:pPr>
    </w:p>
    <w:p>
      <w:pPr>
        <w:ind w:left="120"/>
        <w:jc w:val="center"/>
        <w:rPr>
          <w:rFonts w:ascii="Arial Narrow" w:hAnsi="Arial Narrow"/>
          <w:color w:val="000000"/>
          <w:sz w:val="16"/>
        </w:rPr>
      </w:pPr>
      <w:r>
        <w:rPr>
          <w:rFonts w:ascii="Arial Narrow" w:hAnsi="Arial Narrow"/>
          <w:sz w:val="16"/>
        </w:rPr>
        <w:t>________</w:t>
      </w:r>
      <w:r>
        <w:rPr>
          <w:rFonts w:ascii="Arial Narrow" w:hAnsi="Arial Narrow"/>
          <w:sz w:val="16"/>
        </w:rPr>
        <w:t>______</w:t>
      </w:r>
      <w:r>
        <w:rPr>
          <w:rFonts w:ascii="Arial Narrow" w:hAnsi="Arial Narrow"/>
          <w:sz w:val="16"/>
        </w:rPr>
        <w:t xml:space="preserve">_____________, </w:t>
      </w:r>
      <w:r>
        <w:rPr>
          <w:rFonts w:ascii="Arial Narrow" w:hAnsi="Arial Narrow"/>
          <w:sz w:val="16"/>
        </w:rPr>
        <w:t>____</w:t>
      </w:r>
      <w:r>
        <w:rPr>
          <w:rFonts w:ascii="Arial Narrow" w:hAnsi="Arial Narrow"/>
          <w:sz w:val="16"/>
        </w:rPr>
        <w:t>____ de _________</w:t>
      </w:r>
      <w:r>
        <w:rPr>
          <w:rFonts w:ascii="Arial Narrow" w:hAnsi="Arial Narrow"/>
          <w:sz w:val="16"/>
        </w:rPr>
        <w:t>____</w:t>
      </w:r>
      <w:r>
        <w:rPr>
          <w:rFonts w:ascii="Arial Narrow" w:hAnsi="Arial Narrow"/>
          <w:sz w:val="16"/>
        </w:rPr>
        <w:t xml:space="preserve">__________ de </w:t>
      </w:r>
      <w:r>
        <w:rPr>
          <w:rFonts w:ascii="Arial Narrow" w:hAnsi="Arial Narrow"/>
          <w:color w:val="000000"/>
          <w:sz w:val="16"/>
        </w:rPr>
        <w:t>20</w:t>
      </w:r>
      <w:r>
        <w:rPr>
          <w:rFonts w:ascii="Arial Narrow" w:hAnsi="Arial Narrow"/>
          <w:color w:val="000000"/>
          <w:sz w:val="16"/>
        </w:rPr>
        <w:t>19</w:t>
      </w:r>
      <w:r>
        <w:rPr>
          <w:rFonts w:ascii="Arial Narrow" w:hAnsi="Arial Narrow"/>
          <w:color w:val="000000"/>
          <w:sz w:val="16"/>
        </w:rPr>
        <w:t>.</w:t>
      </w: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firstLine="120"/>
        <w:rPr>
          <w:rFonts w:ascii="Arial Narrow" w:hAnsi="Arial Narrow"/>
        </w:rPr>
      </w:pPr>
      <w:r>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Pr>
          <w:rFonts w:ascii="Arial Narrow" w:hAnsi="Arial Narrow"/>
        </w:rPr>
        <w:t>__________</w:t>
      </w:r>
      <w:r>
        <w:rPr>
          <w:rFonts w:ascii="Arial Narrow" w:hAnsi="Arial Narrow"/>
        </w:rPr>
        <w:t>________________________</w:t>
      </w:r>
    </w:p>
    <w:p>
      <w:pPr>
        <w:pStyle w:val="Heading2"/>
        <w:rPr>
          <w:b w:val="0"/>
        </w:rPr>
      </w:pPr>
      <w:r>
        <w:rPr>
          <w:sz w:val="24"/>
          <w:szCs w:val="24"/>
        </w:rPr>
        <w:t xml:space="preserve">  </w:t>
      </w:r>
      <w:r>
        <w:rPr>
          <w:sz w:val="24"/>
          <w:szCs w:val="24"/>
        </w:rPr>
        <w:t>C</w:t>
      </w:r>
      <w:r>
        <w:rPr>
          <w:sz w:val="24"/>
          <w:szCs w:val="24"/>
        </w:rPr>
        <w:t xml:space="preserve">ONTRATANTE / ALUNO  </w:t>
      </w:r>
      <w:r>
        <w:rPr>
          <w:sz w:val="24"/>
          <w:szCs w:val="24"/>
        </w:rPr>
        <w:tab/>
      </w:r>
      <w:r>
        <w:rPr>
          <w:sz w:val="24"/>
          <w:szCs w:val="24"/>
        </w:rPr>
        <w:tab/>
      </w:r>
      <w:r>
        <w:rPr>
          <w:sz w:val="24"/>
          <w:szCs w:val="24"/>
        </w:rPr>
        <w:t xml:space="preserve">                                           </w:t>
      </w:r>
      <w:r>
        <w:rPr>
          <w:sz w:val="24"/>
          <w:szCs w:val="24"/>
        </w:rPr>
        <w:t>NORTH</w:t>
      </w:r>
      <w:r>
        <w:rPr>
          <w:sz w:val="24"/>
          <w:szCs w:val="24"/>
        </w:rPr>
        <w:t xml:space="preserve"> WINGS IDIOMAS - LTDA</w:t>
      </w:r>
      <w:r>
        <w:rPr>
          <w:sz w:val="24"/>
          <w:szCs w:val="24"/>
        </w:rPr>
        <w:tab/>
      </w:r>
    </w:p>
    <w:sectPr>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 sem 2019 Asa Sul</Template>
  <TotalTime>0</TotalTime>
  <Pages>3</Pages>
  <Words>2514</Words>
  <Characters>14332</Characters>
  <Application>Microsoft Office Word</Application>
  <DocSecurity>4</DocSecurity>
  <Lines>119</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2011-12-08T13:22:00Z</cp:lastPrinted>
  <dcterms:created xsi:type="dcterms:W3CDTF">2019-05-23T13:32:00Z</dcterms:created>
  <dcterms:modified xsi:type="dcterms:W3CDTF">2019-05-23T13:32:00Z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