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pPr>
        <w:pStyle w:val="Heading1"/>
        <w:tabs>
          <w:tab w:val="clear" w:pos="7740"/>
          <w:tab w:val="left" w:pos="5670"/>
        </w:tabs>
        <w:rPr>
          <w:szCs w:val="22"/>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DA6F12" w:rsidRDefault="00DA6F12"/>
                  </w:txbxContent>
                </v:textbox>
              </v:shape>
            </w:pict>
          </mc:Fallback>
        </mc:AlternateContent>
      </w:r>
      <w:r>
        <w:tab/>
      </w:r>
      <w:r>
        <w:rPr>
          <w:szCs w:val="22"/>
        </w:rPr>
        <w:t xml:space="preserve">Unidade </w:t>
      </w:r>
      <w:r>
        <w:rPr>
          <w:noProof/>
        </w:rPr>
        <w:fldChar w:fldCharType="begin"/>
      </w:r>
      <w:r>
        <w:rPr>
          <w:noProof/>
        </w:rPr>
        <w:instrText xml:space="preserve"> MERGEFIELD  NomeEscola  \* MERGEFORMAT </w:instrText>
      </w:r>
      <w:r>
        <w:rPr>
          <w:noProof/>
        </w:rPr>
        <w:fldChar w:fldCharType="separate"/>
      </w:r>
      <w:r>
        <w:rPr>
          <w:noProof/>
        </w:rPr>
        <w:t>«NomeEscola»</w:t>
      </w:r>
      <w:r>
        <w:rPr>
          <w:noProof/>
        </w:rPr>
        <w:fldChar w:fldCharType="end"/>
      </w:r>
      <w:r>
        <w:rPr>
          <w:szCs w:val="22"/>
        </w:rPr>
        <w:t xml:space="preserve"> – Método Autorizado</w:t>
      </w:r>
    </w:p>
    <w:p/>
    <w:p>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pPr>
        <w:jc w:val="both"/>
        <w:rPr>
          <w:rFonts w:ascii="Arial Narrow" w:hAnsi="Arial Narrow"/>
        </w:rPr>
      </w:pPr>
    </w:p>
    <w:p>
      <w:pPr>
        <w:ind w:left="360"/>
        <w:jc w:val="both"/>
        <w:rPr>
          <w:rFonts w:ascii="Arial Narrow" w:hAnsi="Arial Narrow" w:cs="Shruti"/>
          <w:b/>
          <w:sz w:val="16"/>
          <w:szCs w:val="16"/>
        </w:rPr>
      </w:pPr>
    </w:p>
    <w:p>
      <w:pPr>
        <w:pStyle w:val="Heading1"/>
        <w:tabs>
          <w:tab w:val="clear" w:pos="600"/>
          <w:tab w:val="num" w:pos="180"/>
        </w:tabs>
        <w:ind w:left="180" w:hanging="180"/>
        <w:rPr>
          <w:sz w:val="20"/>
        </w:rPr>
      </w:pPr>
      <w:r>
        <w:rPr>
          <w:bCs/>
          <w:sz w:val="20"/>
        </w:rPr>
        <w:t>CONTRATANTE</w:t>
      </w:r>
      <w:r>
        <w:rPr>
          <w:sz w:val="20"/>
        </w:rPr>
        <w:t xml:space="preserve"> </w:t>
      </w:r>
    </w:p>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Pr>
          <w:rFonts w:ascii="Arial Narrow" w:hAnsi="Arial Narrow" w:cs="Shruti"/>
          <w:b/>
          <w:noProof/>
          <w:u w:val="single"/>
        </w:rPr>
        <w:t>«RGResponsavel»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Pr>
          <w:rFonts w:ascii="Arial Narrow" w:hAnsi="Arial Narrow" w:cs="Shruti"/>
          <w:b/>
          <w:bCs/>
          <w:noProof/>
          <w:u w:val="single"/>
        </w:rPr>
        <w:t>«TelefoneResponsavel»</w:t>
      </w:r>
      <w:r>
        <w:rPr>
          <w:rFonts w:ascii="Arial Narrow" w:hAnsi="Arial Narrow" w:cs="Shruti"/>
          <w:b/>
          <w:bCs/>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Pr>
          <w:rFonts w:ascii="Arial Narrow" w:hAnsi="Arial Narrow" w:cs="Shruti"/>
          <w:b/>
          <w:noProof/>
          <w:u w:val="single"/>
        </w:rPr>
        <w:t>«EnderecoResponsavel»</w:t>
      </w:r>
      <w:r>
        <w:rPr>
          <w:rFonts w:ascii="Arial Narrow" w:hAnsi="Arial Narrow" w:cs="Shruti"/>
          <w:b/>
          <w:u w:val="single"/>
        </w:rPr>
        <w:fldChar w:fldCharType="end"/>
      </w:r>
    </w:p>
    <w:p>
      <w:pPr>
        <w:tabs>
          <w:tab w:val="left" w:pos="7740"/>
        </w:tabs>
        <w:ind w:left="360"/>
        <w:jc w:val="both"/>
        <w:rPr>
          <w:rFonts w:ascii="Arial Narrow" w:hAnsi="Arial Narrow" w:cs="Shruti"/>
          <w:b/>
          <w:sz w:val="16"/>
          <w:szCs w:val="16"/>
        </w:rPr>
      </w:pPr>
    </w:p>
    <w:p>
      <w:pPr>
        <w:pStyle w:val="Heading1"/>
        <w:tabs>
          <w:tab w:val="clear" w:pos="600"/>
          <w:tab w:val="num" w:pos="180"/>
        </w:tabs>
        <w:ind w:left="180" w:hanging="180"/>
        <w:rPr>
          <w:rFonts w:cs="Shruti"/>
          <w:sz w:val="20"/>
        </w:rPr>
      </w:pPr>
      <w:r>
        <w:rPr>
          <w:rFonts w:cs="Shruti"/>
          <w:sz w:val="20"/>
        </w:rPr>
        <w:t>ALUNO</w:t>
      </w:r>
    </w:p>
    <w:p>
      <w:pPr>
        <w:ind w:left="360"/>
        <w:jc w:val="both"/>
        <w:rPr>
          <w:rFonts w:ascii="Arial Narrow" w:hAnsi="Arial Narrow" w:cs="Shruti"/>
          <w:b/>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Pr>
          <w:rFonts w:ascii="Arial Narrow" w:hAnsi="Arial Narrow" w:cs="Shruti"/>
          <w:b/>
          <w:noProof/>
          <w:u w:val="single"/>
        </w:rPr>
        <w:t>«CPFAluno»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Pr>
          <w:rFonts w:ascii="Arial Narrow" w:hAnsi="Arial Narrow" w:cs="Shruti"/>
          <w:b/>
          <w:noProof/>
          <w:u w:val="single"/>
        </w:rPr>
        <w:t>«DataNascimentoAluno»</w:t>
      </w:r>
      <w:r>
        <w:rPr>
          <w:rFonts w:ascii="Arial Narrow" w:hAnsi="Arial Narrow" w:cs="Shruti"/>
          <w:b/>
          <w:noProof/>
          <w:u w:val="single"/>
        </w:rPr>
        <w:fldChar w:fldCharType="end"/>
      </w:r>
    </w:p>
    <w:p>
      <w:pPr>
        <w:tabs>
          <w:tab w:val="left" w:pos="7740"/>
        </w:tabs>
        <w:ind w:left="360"/>
        <w:jc w:val="both"/>
        <w:rPr>
          <w:rFonts w:ascii="Arial Narrow" w:hAnsi="Arial Narrow" w:cs="Shruti"/>
          <w:sz w:val="16"/>
          <w:szCs w:val="16"/>
        </w:rPr>
      </w:pPr>
    </w:p>
    <w:p>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Pr>
          <w:rFonts w:ascii="Arial Narrow" w:hAnsi="Arial Narrow" w:cs="Shruti"/>
          <w:b/>
          <w:noProof/>
          <w:u w:val="single"/>
        </w:rPr>
        <w:t>«EnderecoAluno»</w:t>
      </w:r>
      <w:r>
        <w:rPr>
          <w:rFonts w:ascii="Arial Narrow" w:hAnsi="Arial Narrow" w:cs="Shruti"/>
          <w:b/>
          <w:u w:val="single"/>
        </w:rPr>
        <w:fldChar w:fldCharType="end"/>
      </w:r>
    </w:p>
    <w:p>
      <w:pPr>
        <w:tabs>
          <w:tab w:val="left" w:pos="7740"/>
        </w:tabs>
        <w:ind w:left="360"/>
        <w:jc w:val="both"/>
        <w:rPr>
          <w:rFonts w:ascii="Arial Narrow" w:hAnsi="Arial Narrow" w:cs="Shruti"/>
          <w:sz w:val="16"/>
          <w:szCs w:val="16"/>
        </w:rPr>
      </w:pPr>
    </w:p>
    <w:p>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Pr>
          <w:rFonts w:ascii="Arial Narrow" w:hAnsi="Arial Narrow" w:cs="Shruti"/>
          <w:b/>
          <w:noProof/>
          <w:u w:val="single"/>
        </w:rPr>
        <w:t>«CelularAluno»</w:t>
      </w:r>
      <w:r>
        <w:rPr>
          <w:rFonts w:ascii="Arial Narrow" w:hAnsi="Arial Narrow" w:cs="Shruti"/>
          <w:b/>
          <w:noProof/>
          <w:u w:val="single"/>
        </w:rPr>
        <w:fldChar w:fldCharType="end"/>
      </w:r>
    </w:p>
    <w:p>
      <w:pPr>
        <w:tabs>
          <w:tab w:val="left" w:pos="7740"/>
        </w:tabs>
        <w:ind w:left="360"/>
        <w:jc w:val="both"/>
        <w:rPr>
          <w:rFonts w:ascii="Arial Narrow" w:hAnsi="Arial Narrow" w:cs="Shruti"/>
          <w:b/>
          <w:sz w:val="16"/>
          <w:szCs w:val="16"/>
        </w:rPr>
      </w:pPr>
    </w:p>
    <w:p>
      <w:pPr>
        <w:ind w:left="360"/>
        <w:jc w:val="both"/>
        <w:rPr>
          <w:rFonts w:ascii="Arial Narrow" w:hAnsi="Arial Narrow" w:cs="Shruti"/>
          <w:b/>
          <w:sz w:val="16"/>
          <w:szCs w:val="16"/>
        </w:rPr>
      </w:pPr>
    </w:p>
    <w:p>
      <w:pPr>
        <w:pStyle w:val="Heading1"/>
        <w:tabs>
          <w:tab w:val="clear" w:pos="600"/>
          <w:tab w:val="num" w:pos="180"/>
        </w:tabs>
        <w:ind w:left="180" w:hanging="180"/>
        <w:rPr>
          <w:sz w:val="22"/>
        </w:rPr>
      </w:pPr>
      <w:r>
        <w:rPr>
          <w:sz w:val="20"/>
        </w:rPr>
        <w:t>CURSO</w:t>
      </w:r>
    </w:p>
    <w:p>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pPr>
        <w:ind w:left="360"/>
        <w:jc w:val="both"/>
        <w:rPr>
          <w:rFonts w:ascii="Arial Narrow" w:hAnsi="Arial Narrow"/>
          <w:sz w:val="18"/>
        </w:rPr>
      </w:pPr>
    </w:p>
    <w:p>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Pr>
          <w:rFonts w:ascii="Arial Narrow" w:hAnsi="Arial Narrow" w:cs="Shruti"/>
          <w:b/>
          <w:noProof/>
          <w:u w:val="single"/>
        </w:rPr>
        <w:t>«DataFimTurma»</w:t>
      </w:r>
      <w:r>
        <w:rPr>
          <w:rFonts w:ascii="Arial Narrow" w:hAnsi="Arial Narrow" w:cs="Shruti"/>
          <w:b/>
          <w:u w:val="single"/>
        </w:rPr>
        <w:fldChar w:fldCharType="end"/>
      </w:r>
    </w:p>
    <w:p>
      <w:pPr>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sz w:val="16"/>
          <w:szCs w:val="16"/>
        </w:rPr>
      </w:pPr>
    </w:p>
    <w:p>
      <w:pPr>
        <w:pStyle w:val="Heading1"/>
        <w:tabs>
          <w:tab w:val="clear" w:pos="600"/>
          <w:tab w:val="num" w:pos="180"/>
        </w:tabs>
        <w:ind w:left="180" w:hanging="180"/>
        <w:rPr>
          <w:color w:val="000000" w:themeColor="text1"/>
        </w:rPr>
      </w:pPr>
      <w:r>
        <w:rPr>
          <w:color w:val="000000" w:themeColor="text1"/>
          <w:sz w:val="20"/>
        </w:rPr>
        <w:t xml:space="preserve">OPÇÃO DE PAGAMENTO DO PLANO </w:t>
      </w:r>
    </w:p>
    <w:p>
      <w:pPr>
        <w:ind w:left="360"/>
        <w:rPr>
          <w:rFonts w:ascii="Arial Narrow" w:hAnsi="Arial Narrow"/>
          <w:color w:val="000000" w:themeColor="text1"/>
          <w:sz w:val="18"/>
        </w:rPr>
      </w:pPr>
    </w:p>
    <w:p>
      <w:pPr>
        <w:ind w:left="360"/>
        <w:rPr>
          <w:rFonts w:ascii="Arial Narrow" w:hAnsi="Arial Narrow" w:cs="Shruti"/>
          <w:b/>
          <w:noProof/>
          <w:color w:val="000000" w:themeColor="text1"/>
        </w:rPr>
      </w:pPr>
      <w:r>
        <w:rPr>
          <w:rFonts w:ascii="Arial Narrow" w:hAnsi="Arial Narrow"/>
          <w:color w:val="000000" w:themeColor="text1"/>
          <w:sz w:val="18"/>
        </w:rPr>
        <w:t>VALORES BRUTOS</w:t>
      </w:r>
      <w:r>
        <w:rPr>
          <w:rFonts w:ascii="Arial Narrow" w:hAnsi="Arial Narrow" w:cs="Shruti"/>
          <w:b/>
          <w:color w:val="000000" w:themeColor="text1"/>
          <w:sz w:val="20"/>
          <w:szCs w:val="16"/>
        </w:rPr>
        <w:t xml:space="preserve">     </w:t>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r>
      <w:r>
        <w:rPr>
          <w:rFonts w:ascii="Arial Narrow" w:hAnsi="Arial Narrow" w:cs="Shruti"/>
          <w:b/>
          <w:color w:val="000000" w:themeColor="text1"/>
          <w:sz w:val="20"/>
          <w:szCs w:val="16"/>
        </w:rPr>
        <w:tab/>
        <w:t xml:space="preserve">                                                                 </w:t>
      </w:r>
      <w:r>
        <w:rPr>
          <w:rFonts w:ascii="Arial Narrow" w:hAnsi="Arial Narrow" w:cs="Shruti"/>
          <w:color w:val="000000" w:themeColor="text1"/>
          <w:sz w:val="16"/>
          <w:szCs w:val="16"/>
        </w:rPr>
        <w:t>VENCIMENTO</w:t>
      </w:r>
      <w:r>
        <w:rPr>
          <w:rFonts w:ascii="Arial Narrow" w:hAnsi="Arial Narrow" w:cs="Shruti"/>
          <w:b/>
          <w:noProof/>
          <w:color w:val="000000" w:themeColor="text1"/>
        </w:rPr>
        <w:t>:</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NroVencimento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«NroVencimento»</w:t>
      </w:r>
      <w:r>
        <w:rPr>
          <w:rFonts w:ascii="Arial Narrow" w:hAnsi="Arial Narrow" w:cs="Shruti"/>
          <w:b/>
          <w:noProof/>
          <w:color w:val="000000" w:themeColor="text1"/>
        </w:rPr>
        <w:fldChar w:fldCharType="end"/>
      </w:r>
    </w:p>
    <w:p>
      <w:pPr>
        <w:ind w:left="360"/>
        <w:jc w:val="both"/>
        <w:rPr>
          <w:rFonts w:ascii="Arial Narrow" w:hAnsi="Arial Narrow" w:cs="Shruti"/>
          <w:b/>
          <w:color w:val="000000" w:themeColor="text1"/>
          <w:sz w:val="16"/>
          <w:szCs w:val="16"/>
        </w:rPr>
      </w:pPr>
    </w:p>
    <w:p>
      <w:pPr>
        <w:ind w:left="360"/>
        <w:jc w:val="both"/>
        <w:rPr>
          <w:rFonts w:ascii="Arial Narrow" w:hAnsi="Arial Narrow" w:cs="Shruti"/>
          <w:b/>
          <w:color w:val="000000" w:themeColor="text1"/>
        </w:rPr>
      </w:pP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GradeValoresParcelas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«GradeValoresParcelas»</w:t>
      </w:r>
      <w:r>
        <w:rPr>
          <w:rFonts w:ascii="Arial Narrow" w:hAnsi="Arial Narrow" w:cs="Shruti"/>
          <w:b/>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bookmarkStart w:id="1" w:name="_Hlk527619968"/>
      <w:r>
        <w:rPr>
          <w:rFonts w:ascii="Arial Narrow" w:hAnsi="Arial Narrow" w:cs="Shruti"/>
          <w:color w:val="000000" w:themeColor="text1"/>
          <w:sz w:val="16"/>
          <w:szCs w:val="16"/>
        </w:rPr>
        <w:t xml:space="preserve">TIPO: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TipoMatricula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«TipoMatricula»</w:t>
      </w:r>
      <w:r>
        <w:rPr>
          <w:rFonts w:ascii="Arial Narrow" w:hAnsi="Arial Narrow" w:cs="Shruti"/>
          <w:b/>
          <w:noProof/>
          <w:color w:val="000000" w:themeColor="text1"/>
        </w:rPr>
        <w:fldChar w:fldCharType="end"/>
      </w:r>
      <w:r>
        <w:rPr>
          <w:rFonts w:ascii="Arial Narrow" w:hAnsi="Arial Narrow" w:cs="Shruti"/>
          <w:color w:val="000000" w:themeColor="text1"/>
          <w:sz w:val="16"/>
          <w:szCs w:val="16"/>
        </w:rPr>
        <w:t xml:space="preserve">       </w:t>
      </w:r>
      <w:bookmarkEnd w:id="1"/>
      <w:r>
        <w:rPr>
          <w:rFonts w:ascii="Arial Narrow" w:hAnsi="Arial Narrow" w:cs="Shruti"/>
          <w:color w:val="000000" w:themeColor="text1"/>
          <w:sz w:val="16"/>
          <w:szCs w:val="16"/>
        </w:rPr>
        <w:t>TIPO FINANCEIRO DAS PARCELAS:</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OpcoesPagamento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«OpcoesPagamento»</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ind w:left="360"/>
        <w:jc w:val="both"/>
        <w:rPr>
          <w:rFonts w:ascii="Arial Narrow" w:hAnsi="Arial Narrow" w:cs="Shruti"/>
          <w:b/>
          <w:noProof/>
          <w:color w:val="000000" w:themeColor="text1"/>
        </w:rPr>
      </w:pPr>
      <w:r>
        <w:rPr>
          <w:rFonts w:ascii="Arial Narrow" w:hAnsi="Arial Narrow" w:cs="Shruti"/>
          <w:color w:val="000000" w:themeColor="text1"/>
          <w:sz w:val="16"/>
          <w:szCs w:val="16"/>
        </w:rPr>
        <w:t>TAXA DE MATRÍCULA/REMATRICULA  R$_</w:t>
      </w:r>
      <w:r>
        <w:rPr>
          <w:rFonts w:ascii="Arial Narrow" w:hAnsi="Arial Narrow" w:cs="Shruti"/>
          <w:b/>
          <w:color w:val="000000" w:themeColor="text1"/>
        </w:rPr>
        <w:fldChar w:fldCharType="begin"/>
      </w:r>
      <w:r>
        <w:rPr>
          <w:rFonts w:ascii="Arial Narrow" w:hAnsi="Arial Narrow" w:cs="Shruti"/>
          <w:b/>
          <w:color w:val="000000" w:themeColor="text1"/>
        </w:rPr>
        <w:instrText xml:space="preserve"> MERGEFIELD  MatriculaRematricula  \* MERGEFORMAT </w:instrText>
      </w:r>
      <w:r>
        <w:rPr>
          <w:rFonts w:ascii="Arial Narrow" w:hAnsi="Arial Narrow" w:cs="Shruti"/>
          <w:b/>
          <w:color w:val="000000" w:themeColor="text1"/>
        </w:rPr>
        <w:fldChar w:fldCharType="separate"/>
      </w:r>
      <w:r>
        <w:rPr>
          <w:rFonts w:ascii="Arial Narrow" w:hAnsi="Arial Narrow" w:cs="Shruti"/>
          <w:b/>
          <w:noProof/>
          <w:color w:val="000000" w:themeColor="text1"/>
        </w:rPr>
        <w:t>«MatriculaRematricula»</w:t>
      </w:r>
      <w:r>
        <w:rPr>
          <w:rFonts w:ascii="Arial Narrow" w:hAnsi="Arial Narrow" w:cs="Shruti"/>
          <w:b/>
          <w:color w:val="000000" w:themeColor="text1"/>
        </w:rPr>
        <w:fldChar w:fldCharType="end"/>
      </w:r>
      <w:r>
        <w:rPr>
          <w:rFonts w:ascii="Arial Narrow" w:hAnsi="Arial Narrow" w:cs="Shruti"/>
          <w:b/>
          <w:color w:val="000000" w:themeColor="text1"/>
          <w:sz w:val="16"/>
          <w:szCs w:val="16"/>
        </w:rPr>
        <w:t xml:space="preserve">   </w:t>
      </w:r>
      <w:r>
        <w:rPr>
          <w:rFonts w:ascii="Arial Narrow" w:hAnsi="Arial Narrow" w:cs="Shruti"/>
          <w:b/>
          <w:color w:val="000000" w:themeColor="text1"/>
          <w:sz w:val="16"/>
          <w:szCs w:val="16"/>
        </w:rPr>
        <w:tab/>
        <w:t xml:space="preserve">     </w:t>
      </w:r>
      <w:r>
        <w:rPr>
          <w:rFonts w:ascii="Arial Narrow" w:hAnsi="Arial Narrow" w:cs="Shruti"/>
          <w:color w:val="000000" w:themeColor="text1"/>
          <w:sz w:val="16"/>
          <w:szCs w:val="16"/>
        </w:rPr>
        <w:t xml:space="preserve">TIPO FINANCEIRO: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TipoFinanceiroTaxa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«TipoFinanceiroTaxa»</w:t>
      </w:r>
      <w:r>
        <w:rPr>
          <w:rFonts w:ascii="Arial Narrow" w:hAnsi="Arial Narrow" w:cs="Shruti"/>
          <w:b/>
          <w:noProof/>
          <w:color w:val="000000" w:themeColor="text1"/>
        </w:rPr>
        <w:fldChar w:fldCharType="end"/>
      </w:r>
    </w:p>
    <w:p>
      <w:pPr>
        <w:ind w:left="360"/>
        <w:jc w:val="both"/>
        <w:rPr>
          <w:rFonts w:ascii="Arial Narrow" w:hAnsi="Arial Narrow" w:cs="Shruti"/>
          <w:color w:val="000000" w:themeColor="text1"/>
          <w:sz w:val="16"/>
          <w:szCs w:val="16"/>
        </w:rPr>
      </w:pPr>
    </w:p>
    <w:p>
      <w:pPr>
        <w:rPr>
          <w:rFonts w:ascii="Arial Narrow" w:hAnsi="Arial Narrow" w:cs="Shruti"/>
          <w:color w:val="000000" w:themeColor="text1"/>
          <w:sz w:val="16"/>
          <w:szCs w:val="16"/>
        </w:rPr>
      </w:pPr>
    </w:p>
    <w:p>
      <w:pPr>
        <w:ind w:left="360"/>
        <w:jc w:val="both"/>
        <w:rPr>
          <w:rFonts w:ascii="Arial Narrow" w:hAnsi="Arial Narrow" w:cs="Shruti"/>
          <w:color w:val="000000" w:themeColor="text1"/>
          <w:sz w:val="16"/>
          <w:szCs w:val="16"/>
        </w:rPr>
      </w:pPr>
    </w:p>
    <w:p>
      <w:pPr>
        <w:numPr>
          <w:ilvl w:val="0"/>
          <w:numId w:val="35"/>
        </w:numPr>
        <w:jc w:val="both"/>
        <w:rPr>
          <w:rFonts w:ascii="Arial" w:hAnsi="Arial" w:cs="Arial"/>
          <w:color w:val="000000"/>
          <w:sz w:val="17"/>
          <w:szCs w:val="17"/>
        </w:rPr>
      </w:pPr>
      <w:r>
        <w:rPr>
          <w:rFonts w:ascii="Arial" w:hAnsi="Arial" w:cs="Arial"/>
          <w:sz w:val="17"/>
          <w:szCs w:val="17"/>
        </w:rPr>
        <w:t xml:space="preserve">O segundo semestre letivo de 2019 inicia-se no dia 05 de Agosto de 2019 (segunda) e encerra-se no dia 03 de Dezembro de </w:t>
      </w:r>
      <w:r>
        <w:rPr>
          <w:rFonts w:ascii="Arial" w:hAnsi="Arial" w:cs="Arial"/>
          <w:color w:val="000000"/>
          <w:sz w:val="17"/>
          <w:szCs w:val="17"/>
        </w:rPr>
        <w:t>2019 (terça - feira);</w:t>
      </w:r>
    </w:p>
    <w:p>
      <w:pPr>
        <w:numPr>
          <w:ilvl w:val="0"/>
          <w:numId w:val="35"/>
        </w:numPr>
        <w:jc w:val="both"/>
        <w:rPr>
          <w:rFonts w:ascii="Arial" w:hAnsi="Arial" w:cs="Arial"/>
          <w:color w:val="000000"/>
          <w:sz w:val="17"/>
          <w:szCs w:val="17"/>
        </w:rPr>
      </w:pPr>
      <w:r>
        <w:rPr>
          <w:rFonts w:ascii="Arial" w:hAnsi="Arial" w:cs="Arial"/>
          <w:sz w:val="17"/>
          <w:szCs w:val="17"/>
        </w:rPr>
        <w:lastRenderedPageBreak/>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pPr>
        <w:numPr>
          <w:ilvl w:val="0"/>
          <w:numId w:val="35"/>
        </w:numPr>
        <w:jc w:val="both"/>
        <w:rPr>
          <w:rFonts w:ascii="Arial" w:hAnsi="Arial" w:cs="Arial"/>
          <w:color w:val="000000"/>
          <w:sz w:val="17"/>
          <w:szCs w:val="17"/>
        </w:rPr>
      </w:pPr>
      <w:r>
        <w:rPr>
          <w:rFonts w:ascii="Arial" w:hAnsi="Arial" w:cs="Arial"/>
          <w:color w:val="000000"/>
          <w:sz w:val="17"/>
          <w:szCs w:val="17"/>
        </w:rPr>
        <w:t>A contratada ministrará as aulas no Idioma contratado, nos dias, horário e local convencionados por ocasião da matrícula salvo motivos de força maior;</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emendar os feriados quando achar conveniente;</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No curso personalizado e ou regular, as aulas canceladas por motivos de força maior serão repostas até o final do curso; </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deve-se respeitar a carga horária prevista de:</w:t>
      </w:r>
    </w:p>
    <w:p>
      <w:pPr>
        <w:ind w:left="340"/>
        <w:jc w:val="both"/>
        <w:rPr>
          <w:rFonts w:ascii="Arial" w:hAnsi="Arial" w:cs="Arial"/>
          <w:color w:val="000000"/>
          <w:sz w:val="17"/>
          <w:szCs w:val="17"/>
        </w:rPr>
      </w:pPr>
      <w:r>
        <w:rPr>
          <w:rFonts w:ascii="Arial" w:hAnsi="Arial" w:cs="Arial"/>
          <w:color w:val="000000"/>
          <w:sz w:val="17"/>
          <w:szCs w:val="17"/>
        </w:rPr>
        <w:t>My First, Playground,Have Fun (34 aulas);Teens/Chiquiteens/Teenstation: 45 horas (34 aulas);Essentials 1, Essentials 2 e Espanhol Imediato 1; 45 horas (34 aulas); Thansitions1 e Transitions 2 e Espanhol Imediato 2; 45 Horas (34 aulas); Fluency 1 e Fluency 2 e Espanhol Imediato 3 ; 45 horas (34 aulas); Focus on Fisk Final (34 aulas);</w:t>
      </w:r>
    </w:p>
    <w:p>
      <w:pPr>
        <w:numPr>
          <w:ilvl w:val="0"/>
          <w:numId w:val="35"/>
        </w:numPr>
        <w:jc w:val="both"/>
        <w:rPr>
          <w:rFonts w:ascii="Arial" w:hAnsi="Arial" w:cs="Arial"/>
          <w:color w:val="000000"/>
          <w:sz w:val="17"/>
          <w:szCs w:val="17"/>
        </w:rPr>
      </w:pPr>
      <w:r>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O aluno de ritmo intensivo deverá arcar com os custos de dois estágios bem como de dois materiais didáticos com o número máximo de parcelas igual a seis e com vencimentos iguais aos demais alunos;</w:t>
      </w:r>
    </w:p>
    <w:p>
      <w:pPr>
        <w:numPr>
          <w:ilvl w:val="0"/>
          <w:numId w:val="35"/>
        </w:numPr>
        <w:jc w:val="both"/>
        <w:rPr>
          <w:rFonts w:ascii="Arial" w:hAnsi="Arial" w:cs="Arial"/>
          <w:color w:val="000000"/>
          <w:sz w:val="17"/>
          <w:szCs w:val="17"/>
        </w:rPr>
      </w:pPr>
      <w:r>
        <w:rPr>
          <w:rFonts w:ascii="Arial" w:hAnsi="Arial" w:cs="Arial"/>
          <w:color w:val="000000"/>
          <w:sz w:val="17"/>
          <w:szCs w:val="17"/>
        </w:rPr>
        <w:t>Por razões óbvias, não é permitido levar material de professor para casa;</w:t>
      </w:r>
    </w:p>
    <w:p>
      <w:pPr>
        <w:numPr>
          <w:ilvl w:val="0"/>
          <w:numId w:val="35"/>
        </w:numPr>
        <w:jc w:val="both"/>
        <w:rPr>
          <w:rFonts w:ascii="Arial" w:hAnsi="Arial" w:cs="Arial"/>
          <w:color w:val="000000"/>
          <w:sz w:val="17"/>
          <w:szCs w:val="17"/>
        </w:rPr>
      </w:pPr>
      <w:r>
        <w:rPr>
          <w:rFonts w:ascii="Arial" w:hAnsi="Arial" w:cs="Arial"/>
          <w:color w:val="000000"/>
          <w:sz w:val="17"/>
          <w:szCs w:val="17"/>
        </w:rPr>
        <w:t>As aulas de ensino personalizado e regular serão interrompidas eventualmente para a realização de atividades extras (DVD, filmes, músicas, Cyber Fisk, Jogos etc.) a fim de promover a consolidação do aprendizado e a integração entre os alunos;</w:t>
      </w:r>
    </w:p>
    <w:p>
      <w:pPr>
        <w:numPr>
          <w:ilvl w:val="0"/>
          <w:numId w:val="35"/>
        </w:numPr>
        <w:jc w:val="both"/>
        <w:rPr>
          <w:rFonts w:ascii="Arial" w:hAnsi="Arial" w:cs="Arial"/>
          <w:color w:val="000000"/>
          <w:sz w:val="17"/>
          <w:szCs w:val="17"/>
        </w:rPr>
      </w:pPr>
      <w:r>
        <w:rPr>
          <w:rFonts w:ascii="Arial" w:hAnsi="Arial" w:cs="Arial"/>
          <w:color w:val="000000"/>
          <w:sz w:val="17"/>
          <w:szCs w:val="17"/>
        </w:rPr>
        <w:t>A partir do nível Transitions1 e Espanhol Imediato 2 as aulas serão ministradas totalmente em inglês e Espanhol;</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Os alunos serão avaliados a cada 5 ou 6 lições. A média mínima para a aprovação é </w:t>
      </w:r>
      <w:r>
        <w:rPr>
          <w:rFonts w:ascii="Arial" w:hAnsi="Arial" w:cs="Arial"/>
          <w:b/>
          <w:color w:val="000000"/>
          <w:sz w:val="17"/>
          <w:szCs w:val="17"/>
        </w:rPr>
        <w:t xml:space="preserve">70 </w:t>
      </w:r>
      <w:r>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pPr>
        <w:numPr>
          <w:ilvl w:val="0"/>
          <w:numId w:val="35"/>
        </w:numPr>
        <w:jc w:val="both"/>
        <w:rPr>
          <w:rFonts w:ascii="Arial" w:hAnsi="Arial" w:cs="Arial"/>
          <w:color w:val="000000"/>
          <w:sz w:val="17"/>
          <w:szCs w:val="17"/>
        </w:rPr>
      </w:pPr>
      <w:r>
        <w:rPr>
          <w:rFonts w:ascii="Arial" w:hAnsi="Arial" w:cs="Arial"/>
          <w:color w:val="000000"/>
          <w:sz w:val="17"/>
          <w:szCs w:val="17"/>
        </w:rPr>
        <w:t>Durante o semestre será tolerado no máximo</w:t>
      </w:r>
      <w:r>
        <w:rPr>
          <w:rFonts w:ascii="Arial" w:hAnsi="Arial" w:cs="Arial"/>
          <w:b/>
          <w:color w:val="000000"/>
          <w:sz w:val="17"/>
          <w:szCs w:val="17"/>
        </w:rPr>
        <w:t xml:space="preserve"> 07</w:t>
      </w:r>
      <w:r>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pPr>
        <w:numPr>
          <w:ilvl w:val="0"/>
          <w:numId w:val="35"/>
        </w:numPr>
        <w:jc w:val="both"/>
        <w:rPr>
          <w:rFonts w:ascii="Arial" w:hAnsi="Arial" w:cs="Arial"/>
          <w:color w:val="000000"/>
          <w:sz w:val="17"/>
          <w:szCs w:val="17"/>
        </w:rPr>
      </w:pPr>
      <w:r>
        <w:rPr>
          <w:rFonts w:ascii="Arial" w:hAnsi="Arial" w:cs="Arial"/>
          <w:color w:val="000000"/>
          <w:sz w:val="17"/>
          <w:szCs w:val="17"/>
        </w:rPr>
        <w:t>O aluno que comparecer à Escola sem portar o material didático ficará impossibilitado de assistir às aulas;</w:t>
      </w:r>
    </w:p>
    <w:p>
      <w:pPr>
        <w:numPr>
          <w:ilvl w:val="0"/>
          <w:numId w:val="35"/>
        </w:numPr>
        <w:jc w:val="both"/>
        <w:rPr>
          <w:rFonts w:ascii="Arial" w:hAnsi="Arial" w:cs="Arial"/>
          <w:color w:val="000000"/>
          <w:sz w:val="17"/>
          <w:szCs w:val="17"/>
        </w:rPr>
      </w:pPr>
      <w:r>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pPr>
        <w:numPr>
          <w:ilvl w:val="0"/>
          <w:numId w:val="35"/>
        </w:numPr>
        <w:jc w:val="both"/>
        <w:rPr>
          <w:rFonts w:ascii="Arial" w:hAnsi="Arial" w:cs="Arial"/>
          <w:color w:val="000000"/>
          <w:sz w:val="17"/>
          <w:szCs w:val="17"/>
        </w:rPr>
      </w:pPr>
      <w:r>
        <w:rPr>
          <w:rFonts w:ascii="Arial" w:hAnsi="Arial" w:cs="Arial"/>
          <w:color w:val="000000"/>
          <w:sz w:val="17"/>
          <w:szCs w:val="17"/>
        </w:rPr>
        <w:t>As aulas perdidas poderão ser repostas em turmas do método personalizado nas sextas-feiras mediante contato prévio com o Professor e marcação prévia na secretária;</w:t>
      </w:r>
    </w:p>
    <w:p>
      <w:pPr>
        <w:numPr>
          <w:ilvl w:val="0"/>
          <w:numId w:val="35"/>
        </w:numPr>
        <w:jc w:val="both"/>
        <w:rPr>
          <w:rFonts w:ascii="Arial" w:hAnsi="Arial" w:cs="Arial"/>
          <w:color w:val="000000"/>
          <w:sz w:val="17"/>
          <w:szCs w:val="17"/>
        </w:rPr>
      </w:pPr>
      <w:r>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p>
    <w:p>
      <w:pPr>
        <w:numPr>
          <w:ilvl w:val="0"/>
          <w:numId w:val="35"/>
        </w:numPr>
        <w:jc w:val="both"/>
        <w:rPr>
          <w:rFonts w:ascii="Arial" w:hAnsi="Arial" w:cs="Arial"/>
          <w:color w:val="000000"/>
          <w:sz w:val="17"/>
          <w:szCs w:val="17"/>
        </w:rPr>
      </w:pPr>
      <w:r>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Será emitido ao final de cada estágio certificado de conclusão do mesmo com a carga horária e a menção final do estágio. Caso o aluno perca ou o certificado seja extraviado, o mesmo poderá solicitar na secretaria uma 2ª via;</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Os alunos dos estágios FOCUS/ESPAÑHOL CON Ñ5 deverão seguir os prazos previstos em cronograma para elaboração do projeto final do curso. O não cumprimento levará a perda de pontos na nota final do projeto;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saída antecipada de alunos menores de 18 anos sem autorização por escrita e assinada pelos pais ou responsável;</w:t>
      </w:r>
    </w:p>
    <w:p>
      <w:pPr>
        <w:numPr>
          <w:ilvl w:val="0"/>
          <w:numId w:val="35"/>
        </w:numPr>
        <w:jc w:val="both"/>
        <w:rPr>
          <w:rFonts w:ascii="Arial" w:hAnsi="Arial" w:cs="Arial"/>
          <w:color w:val="000000"/>
          <w:sz w:val="17"/>
          <w:szCs w:val="17"/>
        </w:rPr>
      </w:pPr>
      <w:r>
        <w:rPr>
          <w:rFonts w:ascii="Arial" w:hAnsi="Arial" w:cs="Arial"/>
          <w:color w:val="000000"/>
          <w:sz w:val="17"/>
          <w:szCs w:val="17"/>
        </w:rPr>
        <w:t>Os alunos que terminarem de fazer as avaliações deverão permanecer na sala de aula estudando, salvo se precisarem sair com antecedência;</w:t>
      </w:r>
    </w:p>
    <w:p>
      <w:pPr>
        <w:numPr>
          <w:ilvl w:val="0"/>
          <w:numId w:val="35"/>
        </w:numPr>
        <w:jc w:val="both"/>
        <w:rPr>
          <w:rFonts w:ascii="Arial" w:hAnsi="Arial" w:cs="Arial"/>
          <w:color w:val="000000"/>
          <w:sz w:val="17"/>
          <w:szCs w:val="17"/>
        </w:rPr>
      </w:pPr>
      <w:r>
        <w:rPr>
          <w:rFonts w:ascii="Arial" w:hAnsi="Arial" w:cs="Arial"/>
          <w:color w:val="000000"/>
          <w:sz w:val="17"/>
          <w:szCs w:val="17"/>
        </w:rPr>
        <w:t>Não é permitida a permanência de alunos no local destinado à secretária;</w:t>
      </w:r>
    </w:p>
    <w:p>
      <w:pPr>
        <w:numPr>
          <w:ilvl w:val="0"/>
          <w:numId w:val="35"/>
        </w:numPr>
        <w:jc w:val="both"/>
        <w:rPr>
          <w:rFonts w:ascii="Arial" w:hAnsi="Arial" w:cs="Arial"/>
          <w:color w:val="000000"/>
          <w:sz w:val="17"/>
          <w:szCs w:val="17"/>
        </w:rPr>
      </w:pPr>
      <w:r>
        <w:rPr>
          <w:rFonts w:ascii="Arial" w:hAnsi="Arial" w:cs="Arial"/>
          <w:color w:val="000000"/>
          <w:sz w:val="17"/>
          <w:szCs w:val="17"/>
        </w:rPr>
        <w:t>Os alunos, que por alguma razão, permanecerem mais de um ano afastados da escola, só poderão retornar as aulas através de teste de nível (Placement Test ou Test de Clasificación);</w:t>
      </w:r>
    </w:p>
    <w:p>
      <w:pPr>
        <w:numPr>
          <w:ilvl w:val="0"/>
          <w:numId w:val="35"/>
        </w:numPr>
        <w:jc w:val="both"/>
        <w:rPr>
          <w:rFonts w:ascii="Arial" w:hAnsi="Arial" w:cs="Arial"/>
          <w:color w:val="000000"/>
          <w:sz w:val="17"/>
          <w:szCs w:val="17"/>
        </w:rPr>
      </w:pPr>
      <w:r>
        <w:rPr>
          <w:rFonts w:ascii="Arial" w:hAnsi="Arial" w:cs="Arial"/>
          <w:color w:val="000000"/>
          <w:sz w:val="17"/>
          <w:szCs w:val="17"/>
        </w:rPr>
        <w:t>Serão tolerados atrasos de até 15 minutos para as turmas de personalizado e 10 minutos para as turmas regulares nas aulas;</w:t>
      </w:r>
    </w:p>
    <w:p>
      <w:pPr>
        <w:numPr>
          <w:ilvl w:val="0"/>
          <w:numId w:val="35"/>
        </w:numPr>
        <w:jc w:val="both"/>
        <w:rPr>
          <w:rFonts w:ascii="Arial" w:hAnsi="Arial" w:cs="Arial"/>
          <w:color w:val="000000"/>
          <w:sz w:val="17"/>
          <w:szCs w:val="17"/>
        </w:rPr>
      </w:pPr>
      <w:r>
        <w:rPr>
          <w:rFonts w:ascii="Arial" w:hAnsi="Arial" w:cs="Arial"/>
          <w:color w:val="000000"/>
          <w:sz w:val="17"/>
          <w:szCs w:val="17"/>
        </w:rPr>
        <w:t>O professor poderá ser substituído por determinação da diretoria;</w:t>
      </w:r>
    </w:p>
    <w:p>
      <w:pPr>
        <w:numPr>
          <w:ilvl w:val="0"/>
          <w:numId w:val="35"/>
        </w:numPr>
        <w:jc w:val="both"/>
        <w:rPr>
          <w:rFonts w:ascii="Arial" w:hAnsi="Arial" w:cs="Arial"/>
          <w:color w:val="000000"/>
          <w:sz w:val="17"/>
          <w:szCs w:val="17"/>
        </w:rPr>
      </w:pPr>
      <w:r>
        <w:rPr>
          <w:rFonts w:ascii="Arial" w:hAnsi="Arial" w:cs="Arial"/>
          <w:color w:val="000000"/>
          <w:sz w:val="17"/>
          <w:szCs w:val="17"/>
        </w:rPr>
        <w:t>Só poderão ser mantidos grupos com 04 ou mais alunos, caso contrário haverá junção com outro grupo ou remanejamento;</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formação da turma personalizada ou regular, haverá devolução das quantias pagas, exceto a taxa de matrícula;</w:t>
      </w:r>
    </w:p>
    <w:p>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pPr>
        <w:numPr>
          <w:ilvl w:val="0"/>
          <w:numId w:val="35"/>
        </w:numPr>
        <w:jc w:val="both"/>
        <w:rPr>
          <w:rFonts w:ascii="Arial" w:hAnsi="Arial" w:cs="Arial"/>
          <w:color w:val="000000"/>
          <w:sz w:val="17"/>
          <w:szCs w:val="17"/>
        </w:rPr>
      </w:pPr>
      <w:r>
        <w:rPr>
          <w:rFonts w:ascii="Arial" w:hAnsi="Arial" w:cs="Arial"/>
          <w:color w:val="000000"/>
          <w:sz w:val="17"/>
          <w:szCs w:val="17"/>
        </w:rPr>
        <w:t>Por determinação da diretoria, a Escola poderá fazer junção de grupos ou cancelá-los, independente do número de alunos, quando achar necessário;</w:t>
      </w:r>
    </w:p>
    <w:p>
      <w:pPr>
        <w:pStyle w:val="BodyText"/>
        <w:numPr>
          <w:ilvl w:val="0"/>
          <w:numId w:val="35"/>
        </w:numPr>
        <w:rPr>
          <w:rFonts w:ascii="Arial" w:hAnsi="Arial" w:cs="Arial"/>
          <w:color w:val="000000"/>
          <w:sz w:val="17"/>
          <w:szCs w:val="17"/>
        </w:rPr>
      </w:pPr>
      <w:r>
        <w:rPr>
          <w:rFonts w:ascii="Arial" w:hAnsi="Arial" w:cs="Arial"/>
          <w:color w:val="000000"/>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pPr>
        <w:pStyle w:val="BodyText"/>
        <w:numPr>
          <w:ilvl w:val="0"/>
          <w:numId w:val="35"/>
        </w:numPr>
        <w:rPr>
          <w:rFonts w:ascii="Arial" w:hAnsi="Arial" w:cs="Arial"/>
          <w:color w:val="000000"/>
          <w:sz w:val="17"/>
          <w:szCs w:val="17"/>
        </w:rPr>
      </w:pPr>
      <w:r>
        <w:rPr>
          <w:rFonts w:ascii="Arial" w:hAnsi="Arial" w:cs="Arial"/>
          <w:color w:val="000000"/>
          <w:sz w:val="17"/>
          <w:szCs w:val="17"/>
        </w:rPr>
        <w:t>O aluno deverá assistir às aulas nos dias, horário e local convencionados na ocasião da matrícula;</w:t>
      </w:r>
    </w:p>
    <w:p>
      <w:pPr>
        <w:numPr>
          <w:ilvl w:val="0"/>
          <w:numId w:val="35"/>
        </w:numPr>
        <w:jc w:val="both"/>
        <w:rPr>
          <w:rFonts w:ascii="Arial" w:hAnsi="Arial" w:cs="Arial"/>
          <w:color w:val="000000"/>
          <w:sz w:val="17"/>
          <w:szCs w:val="17"/>
        </w:rPr>
      </w:pPr>
      <w:r>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pPr>
        <w:numPr>
          <w:ilvl w:val="0"/>
          <w:numId w:val="35"/>
        </w:numPr>
        <w:jc w:val="both"/>
        <w:rPr>
          <w:rFonts w:ascii="Arial" w:hAnsi="Arial" w:cs="Arial"/>
          <w:color w:val="000000"/>
          <w:sz w:val="17"/>
          <w:szCs w:val="17"/>
        </w:rPr>
      </w:pPr>
      <w:r>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pPr>
        <w:numPr>
          <w:ilvl w:val="0"/>
          <w:numId w:val="35"/>
        </w:numPr>
        <w:jc w:val="both"/>
        <w:rPr>
          <w:rFonts w:ascii="Arial" w:hAnsi="Arial" w:cs="Arial"/>
          <w:color w:val="000000"/>
          <w:sz w:val="17"/>
          <w:szCs w:val="17"/>
        </w:rPr>
      </w:pPr>
      <w:r>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pPr>
        <w:numPr>
          <w:ilvl w:val="0"/>
          <w:numId w:val="35"/>
        </w:numPr>
        <w:jc w:val="both"/>
        <w:rPr>
          <w:rFonts w:ascii="Arial" w:hAnsi="Arial" w:cs="Arial"/>
          <w:color w:val="000000"/>
          <w:sz w:val="17"/>
          <w:szCs w:val="17"/>
        </w:rPr>
      </w:pPr>
      <w:r>
        <w:rPr>
          <w:rFonts w:ascii="Arial" w:hAnsi="Arial" w:cs="Arial"/>
          <w:color w:val="000000"/>
          <w:sz w:val="17"/>
          <w:szCs w:val="17"/>
        </w:rPr>
        <w:t>O presente contrato tem vigência máxima de um semestre letivo.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pPr>
        <w:numPr>
          <w:ilvl w:val="0"/>
          <w:numId w:val="35"/>
        </w:numPr>
        <w:jc w:val="both"/>
        <w:rPr>
          <w:rFonts w:ascii="Arial" w:hAnsi="Arial" w:cs="Arial"/>
          <w:color w:val="000000"/>
          <w:sz w:val="17"/>
          <w:szCs w:val="17"/>
        </w:rPr>
      </w:pPr>
      <w:r>
        <w:rPr>
          <w:rFonts w:ascii="Arial" w:hAnsi="Arial" w:cs="Arial"/>
          <w:color w:val="000000"/>
          <w:sz w:val="17"/>
          <w:szCs w:val="17"/>
        </w:rPr>
        <w:t>O aluno adquire o curso e não mensalidades. O valor total de cada estágio pode ser parcelado em até 6 (seis) pagamentos mensais ou a critério do contratante;</w:t>
      </w:r>
    </w:p>
    <w:p>
      <w:pPr>
        <w:numPr>
          <w:ilvl w:val="0"/>
          <w:numId w:val="35"/>
        </w:numPr>
        <w:jc w:val="both"/>
        <w:rPr>
          <w:rFonts w:ascii="Arial" w:hAnsi="Arial" w:cs="Arial"/>
          <w:color w:val="000000"/>
          <w:sz w:val="17"/>
          <w:szCs w:val="17"/>
        </w:rPr>
      </w:pPr>
      <w:r>
        <w:rPr>
          <w:rFonts w:ascii="Arial" w:hAnsi="Arial" w:cs="Arial"/>
          <w:color w:val="000000"/>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pPr>
        <w:numPr>
          <w:ilvl w:val="0"/>
          <w:numId w:val="35"/>
        </w:numPr>
        <w:jc w:val="both"/>
        <w:rPr>
          <w:rFonts w:ascii="Arial" w:hAnsi="Arial" w:cs="Arial"/>
          <w:color w:val="000000"/>
          <w:sz w:val="17"/>
          <w:szCs w:val="17"/>
        </w:rPr>
      </w:pPr>
      <w:r>
        <w:rPr>
          <w:rFonts w:ascii="Arial" w:hAnsi="Arial" w:cs="Arial"/>
          <w:color w:val="000000"/>
          <w:sz w:val="17"/>
          <w:szCs w:val="17"/>
        </w:rPr>
        <w:t xml:space="preserve">Caso o aluno se recuse a arcar com parcela(s) extra(s) de acordo com a cláusula 45 a Escola não prestará mais os serviços, pois este Contrato estará automaticamente encerrado; </w:t>
      </w:r>
    </w:p>
    <w:p>
      <w:pPr>
        <w:numPr>
          <w:ilvl w:val="0"/>
          <w:numId w:val="35"/>
        </w:numPr>
        <w:jc w:val="both"/>
        <w:rPr>
          <w:rFonts w:ascii="Arial" w:hAnsi="Arial" w:cs="Arial"/>
          <w:color w:val="000000"/>
          <w:sz w:val="17"/>
          <w:szCs w:val="17"/>
        </w:rPr>
      </w:pPr>
      <w:r>
        <w:rPr>
          <w:rFonts w:ascii="Arial" w:hAnsi="Arial" w:cs="Arial"/>
          <w:color w:val="000000"/>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pPr>
        <w:numPr>
          <w:ilvl w:val="0"/>
          <w:numId w:val="35"/>
        </w:numPr>
        <w:jc w:val="both"/>
        <w:rPr>
          <w:rFonts w:ascii="Arial" w:hAnsi="Arial" w:cs="Arial"/>
          <w:color w:val="000000"/>
          <w:sz w:val="17"/>
          <w:szCs w:val="17"/>
        </w:rPr>
      </w:pPr>
      <w:r>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pPr>
        <w:numPr>
          <w:ilvl w:val="0"/>
          <w:numId w:val="35"/>
        </w:numPr>
        <w:jc w:val="both"/>
        <w:rPr>
          <w:rFonts w:ascii="Arial" w:hAnsi="Arial" w:cs="Arial"/>
          <w:color w:val="000000"/>
          <w:sz w:val="17"/>
          <w:szCs w:val="17"/>
        </w:rPr>
      </w:pPr>
      <w:r>
        <w:rPr>
          <w:rFonts w:ascii="Arial" w:hAnsi="Arial" w:cs="Arial"/>
          <w:color w:val="000000"/>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pPr>
        <w:numPr>
          <w:ilvl w:val="0"/>
          <w:numId w:val="35"/>
        </w:numPr>
        <w:jc w:val="both"/>
        <w:rPr>
          <w:rFonts w:ascii="Arial" w:hAnsi="Arial" w:cs="Arial"/>
          <w:color w:val="000000"/>
          <w:sz w:val="17"/>
          <w:szCs w:val="17"/>
        </w:rPr>
      </w:pPr>
      <w:r>
        <w:rPr>
          <w:rFonts w:ascii="Arial" w:hAnsi="Arial" w:cs="Arial"/>
          <w:color w:val="000000"/>
          <w:sz w:val="17"/>
          <w:szCs w:val="17"/>
        </w:rPr>
        <w:t>As parcelas deverão ser pagas independentemente de:</w:t>
      </w:r>
    </w:p>
    <w:p>
      <w:pPr>
        <w:tabs>
          <w:tab w:val="left" w:pos="1080"/>
        </w:tabs>
        <w:ind w:left="340"/>
        <w:jc w:val="both"/>
        <w:rPr>
          <w:rFonts w:ascii="Arial" w:hAnsi="Arial" w:cs="Arial"/>
          <w:color w:val="000000"/>
          <w:sz w:val="17"/>
          <w:szCs w:val="17"/>
        </w:rPr>
      </w:pPr>
      <w:r>
        <w:rPr>
          <w:rFonts w:ascii="Arial" w:hAnsi="Arial" w:cs="Arial"/>
          <w:color w:val="000000"/>
          <w:sz w:val="17"/>
          <w:szCs w:val="17"/>
        </w:rPr>
        <w:t>Duração do estágio, mesmo que o aluno conclua antes do previsto e das parcelas finalizarem; retorno às lições anteriores se reprovado; retorno às lições por iniciativas próprias do aluno;</w:t>
      </w:r>
    </w:p>
    <w:p>
      <w:pPr>
        <w:pStyle w:val="BodyTextIndent"/>
        <w:numPr>
          <w:ilvl w:val="0"/>
          <w:numId w:val="35"/>
        </w:numPr>
        <w:tabs>
          <w:tab w:val="clear" w:pos="0"/>
        </w:tabs>
        <w:ind w:right="0"/>
        <w:rPr>
          <w:color w:val="000000"/>
          <w:sz w:val="17"/>
          <w:szCs w:val="17"/>
        </w:rPr>
      </w:pPr>
      <w:r>
        <w:rPr>
          <w:color w:val="000000"/>
          <w:sz w:val="17"/>
          <w:szCs w:val="17"/>
        </w:rPr>
        <w:t>Se o aluno tiver que parar o curso, deverá comparecer imediatamente à escola</w:t>
      </w:r>
      <w:r>
        <w:rPr>
          <w:color w:val="000000"/>
          <w:sz w:val="17"/>
          <w:szCs w:val="17"/>
          <w:lang w:val="pt-BR"/>
        </w:rPr>
        <w:t xml:space="preserve"> para</w:t>
      </w:r>
      <w:r>
        <w:rPr>
          <w:color w:val="000000"/>
          <w:sz w:val="17"/>
          <w:szCs w:val="17"/>
        </w:rPr>
        <w:t xml:space="preserve"> assinar o Termo de Trancamento de Matrícula</w:t>
      </w:r>
      <w:r>
        <w:rPr>
          <w:color w:val="000000"/>
          <w:sz w:val="17"/>
          <w:szCs w:val="17"/>
          <w:lang w:val="pt-BR"/>
        </w:rPr>
        <w:t>. Será sugerida ao aluno uma entrevista com a Supervisora Geral para fins regulação dos procedimentos internos. N</w:t>
      </w:r>
      <w:r>
        <w:rPr>
          <w:color w:val="000000"/>
          <w:sz w:val="17"/>
          <w:szCs w:val="17"/>
        </w:rPr>
        <w:t xml:space="preserve">a ocasião será cobrada multa referente </w:t>
      </w:r>
      <w:r>
        <w:rPr>
          <w:color w:val="000000"/>
          <w:sz w:val="17"/>
          <w:szCs w:val="17"/>
          <w:lang w:val="pt-BR"/>
        </w:rPr>
        <w:t>à</w:t>
      </w:r>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integrais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Pr>
          <w:color w:val="000000"/>
          <w:sz w:val="17"/>
          <w:szCs w:val="17"/>
        </w:rPr>
        <w:t>do estágio contratado, além disso, todas as parcelas anteriores e a do mês da solicitação devem estar quitadas;</w:t>
      </w:r>
    </w:p>
    <w:p>
      <w:pPr>
        <w:pStyle w:val="BodyTextIndent"/>
        <w:numPr>
          <w:ilvl w:val="0"/>
          <w:numId w:val="35"/>
        </w:numPr>
        <w:tabs>
          <w:tab w:val="clear" w:pos="0"/>
        </w:tabs>
        <w:ind w:right="0"/>
        <w:rPr>
          <w:color w:val="000000"/>
          <w:sz w:val="17"/>
          <w:szCs w:val="17"/>
        </w:rPr>
      </w:pPr>
      <w:r>
        <w:rPr>
          <w:color w:val="000000"/>
          <w:sz w:val="17"/>
          <w:szCs w:val="17"/>
        </w:rPr>
        <w:t>Em caso de desistência, deve-se arcar com todos os custos previstos no item 5</w:t>
      </w:r>
      <w:r>
        <w:rPr>
          <w:color w:val="000000"/>
          <w:sz w:val="17"/>
          <w:szCs w:val="17"/>
          <w:lang w:val="pt-BR"/>
        </w:rPr>
        <w:t>1</w:t>
      </w:r>
      <w:r>
        <w:rPr>
          <w:color w:val="000000"/>
          <w:sz w:val="17"/>
          <w:szCs w:val="17"/>
        </w:rPr>
        <w:t xml:space="preserve"> acrescido do custo total do material didático que na ocasião deve ser pago à vista, mesmo que parcelado anteriormente;</w:t>
      </w:r>
    </w:p>
    <w:p>
      <w:pPr>
        <w:pStyle w:val="BodyTextIndent"/>
        <w:numPr>
          <w:ilvl w:val="0"/>
          <w:numId w:val="35"/>
        </w:numPr>
        <w:tabs>
          <w:tab w:val="clear" w:pos="0"/>
        </w:tabs>
        <w:ind w:right="0"/>
        <w:rPr>
          <w:color w:val="000000"/>
          <w:sz w:val="17"/>
          <w:szCs w:val="17"/>
        </w:rPr>
      </w:pPr>
      <w:r>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pPr>
        <w:pStyle w:val="BodyTextIndent"/>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r>
        <w:rPr>
          <w:color w:val="000000"/>
          <w:sz w:val="17"/>
          <w:szCs w:val="17"/>
        </w:rPr>
        <w:t xml:space="preserve">ão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3ª,4ª, 5ª e 6ª parcelas </w:t>
      </w:r>
      <w:r>
        <w:rPr>
          <w:color w:val="000000"/>
          <w:sz w:val="17"/>
          <w:szCs w:val="17"/>
        </w:rPr>
        <w:t>finais do contrato 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pPr>
        <w:numPr>
          <w:ilvl w:val="0"/>
          <w:numId w:val="35"/>
        </w:numPr>
        <w:jc w:val="both"/>
        <w:rPr>
          <w:rFonts w:ascii="Arial" w:hAnsi="Arial" w:cs="Arial"/>
          <w:color w:val="000000"/>
          <w:sz w:val="17"/>
          <w:szCs w:val="17"/>
        </w:rPr>
      </w:pPr>
      <w:r>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pPr>
        <w:numPr>
          <w:ilvl w:val="0"/>
          <w:numId w:val="35"/>
        </w:numPr>
        <w:jc w:val="both"/>
        <w:rPr>
          <w:rFonts w:ascii="Arial" w:hAnsi="Arial" w:cs="Arial"/>
          <w:color w:val="000000"/>
          <w:sz w:val="17"/>
          <w:szCs w:val="17"/>
        </w:rPr>
      </w:pPr>
      <w:r>
        <w:rPr>
          <w:rFonts w:ascii="Arial" w:hAnsi="Arial" w:cs="Arial"/>
          <w:color w:val="000000"/>
          <w:sz w:val="17"/>
          <w:szCs w:val="17"/>
        </w:rPr>
        <w:t>Faltas individuais a qualquer título, mesmo a longo prazo, exigem pagamento integral das parcelas;</w:t>
      </w:r>
    </w:p>
    <w:p>
      <w:pPr>
        <w:numPr>
          <w:ilvl w:val="0"/>
          <w:numId w:val="35"/>
        </w:numPr>
        <w:jc w:val="both"/>
        <w:rPr>
          <w:rFonts w:ascii="Arial" w:hAnsi="Arial" w:cs="Arial"/>
          <w:color w:val="000000"/>
          <w:sz w:val="17"/>
          <w:szCs w:val="17"/>
        </w:rPr>
      </w:pPr>
      <w:r>
        <w:rPr>
          <w:rFonts w:ascii="Arial" w:hAnsi="Arial" w:cs="Arial"/>
          <w:color w:val="000000"/>
          <w:sz w:val="17"/>
          <w:szCs w:val="17"/>
        </w:rPr>
        <w:t>Membros da mesma família terão descontos nas parcelas (plano familiar 10% de desconto). É de seu interesse alertar a escola caso você já tenha alguém de sua família estudando conosco. (Excluem-se parentes como tio, cunhado, etc.);</w:t>
      </w:r>
    </w:p>
    <w:p>
      <w:pPr>
        <w:numPr>
          <w:ilvl w:val="0"/>
          <w:numId w:val="35"/>
        </w:numPr>
        <w:jc w:val="both"/>
        <w:rPr>
          <w:rFonts w:ascii="Arial" w:hAnsi="Arial" w:cs="Arial"/>
          <w:color w:val="000000"/>
          <w:sz w:val="17"/>
          <w:szCs w:val="17"/>
        </w:rPr>
      </w:pPr>
      <w:r>
        <w:rPr>
          <w:rFonts w:ascii="Arial" w:hAnsi="Arial" w:cs="Arial"/>
          <w:color w:val="000000"/>
          <w:sz w:val="17"/>
          <w:szCs w:val="17"/>
        </w:rPr>
        <w:t>Provas atrasadas, segundas chances, segundas vias de boletos, carnês, certificados e relatórios de aproveitamento perdidos serão cobrados do aluno;</w:t>
      </w:r>
    </w:p>
    <w:p>
      <w:pPr>
        <w:numPr>
          <w:ilvl w:val="0"/>
          <w:numId w:val="35"/>
        </w:numPr>
        <w:jc w:val="both"/>
        <w:rPr>
          <w:rFonts w:ascii="Arial" w:hAnsi="Arial" w:cs="Arial"/>
          <w:color w:val="000000"/>
          <w:sz w:val="17"/>
          <w:szCs w:val="17"/>
        </w:rPr>
      </w:pPr>
      <w:r>
        <w:rPr>
          <w:rFonts w:ascii="Arial" w:hAnsi="Arial" w:cs="Arial"/>
          <w:color w:val="000000"/>
          <w:sz w:val="17"/>
          <w:szCs w:val="17"/>
        </w:rPr>
        <w:t>A escola se reserva o direito de cobrar de seus alunos, quando achar necessário, por danos em seu prédio e em seus aparelhos, bem como material extraviado;</w:t>
      </w:r>
    </w:p>
    <w:p>
      <w:pPr>
        <w:numPr>
          <w:ilvl w:val="0"/>
          <w:numId w:val="35"/>
        </w:numPr>
        <w:jc w:val="both"/>
        <w:rPr>
          <w:rFonts w:ascii="Arial" w:hAnsi="Arial" w:cs="Arial"/>
          <w:color w:val="000000"/>
          <w:sz w:val="17"/>
          <w:szCs w:val="17"/>
        </w:rPr>
      </w:pPr>
      <w:r>
        <w:rPr>
          <w:rFonts w:ascii="Arial" w:hAnsi="Arial" w:cs="Arial"/>
          <w:bCs/>
          <w:color w:val="000000"/>
          <w:sz w:val="17"/>
          <w:szCs w:val="17"/>
        </w:rPr>
        <w:t>A escola recomenda aos alunos, pais ou responsáveis que leiam e estejam cientes das normas deste contrato;</w:t>
      </w:r>
    </w:p>
    <w:p>
      <w:pPr>
        <w:numPr>
          <w:ilvl w:val="0"/>
          <w:numId w:val="35"/>
        </w:numPr>
        <w:jc w:val="both"/>
        <w:rPr>
          <w:rFonts w:ascii="Arial" w:hAnsi="Arial" w:cs="Arial"/>
          <w:color w:val="000000"/>
          <w:sz w:val="17"/>
          <w:szCs w:val="17"/>
        </w:rPr>
      </w:pPr>
      <w:r>
        <w:rPr>
          <w:rFonts w:ascii="Arial" w:hAnsi="Arial" w:cs="Arial"/>
          <w:bCs/>
          <w:color w:val="000000"/>
          <w:sz w:val="17"/>
          <w:szCs w:val="17"/>
        </w:rPr>
        <w:t>O foro eleito será o de Brasília/DF.</w:t>
      </w:r>
    </w:p>
    <w:p>
      <w:pPr>
        <w:ind w:left="6372" w:firstLine="708"/>
        <w:jc w:val="right"/>
        <w:rPr>
          <w:rFonts w:ascii="Arial" w:hAnsi="Arial" w:cs="Arial"/>
          <w:b/>
          <w:color w:val="000000"/>
          <w:sz w:val="17"/>
          <w:szCs w:val="17"/>
        </w:rPr>
      </w:pPr>
    </w:p>
    <w:p>
      <w:pPr>
        <w:ind w:left="6372" w:firstLine="708"/>
        <w:jc w:val="right"/>
        <w:rPr>
          <w:rFonts w:ascii="Arial" w:hAnsi="Arial" w:cs="Arial"/>
          <w:b/>
          <w:color w:val="000000"/>
          <w:sz w:val="17"/>
          <w:szCs w:val="17"/>
        </w:rPr>
      </w:pPr>
    </w:p>
    <w:p>
      <w:pPr>
        <w:ind w:left="6372" w:firstLine="708"/>
        <w:jc w:val="right"/>
        <w:rPr>
          <w:rFonts w:ascii="Arial" w:hAnsi="Arial" w:cs="Arial"/>
          <w:b/>
          <w:color w:val="000000"/>
          <w:sz w:val="17"/>
          <w:szCs w:val="17"/>
        </w:rPr>
      </w:pPr>
      <w:r>
        <w:rPr>
          <w:rFonts w:ascii="Arial" w:hAnsi="Arial" w:cs="Arial"/>
          <w:b/>
          <w:color w:val="000000"/>
          <w:sz w:val="17"/>
          <w:szCs w:val="17"/>
        </w:rPr>
        <w:t>Jefferson Henry Fernandes</w:t>
      </w:r>
      <w:r>
        <w:rPr>
          <w:rFonts w:ascii="Arial" w:hAnsi="Arial" w:cs="Arial"/>
          <w:b/>
          <w:bCs/>
          <w:color w:val="000000"/>
          <w:sz w:val="17"/>
          <w:szCs w:val="17"/>
        </w:rPr>
        <w:t xml:space="preserve"> – </w:t>
      </w:r>
      <w:r>
        <w:rPr>
          <w:rFonts w:ascii="Arial" w:hAnsi="Arial" w:cs="Arial"/>
          <w:b/>
          <w:color w:val="000000"/>
          <w:sz w:val="17"/>
          <w:szCs w:val="17"/>
        </w:rPr>
        <w:t>Diretor</w:t>
      </w:r>
    </w:p>
    <w:p>
      <w:pPr>
        <w:ind w:right="18"/>
        <w:rPr>
          <w:rFonts w:ascii="Arial" w:hAnsi="Arial" w:cs="Arial"/>
          <w:b/>
          <w:color w:val="000000"/>
          <w:sz w:val="17"/>
          <w:szCs w:val="17"/>
        </w:rPr>
      </w:pPr>
      <w:r>
        <w:rPr>
          <w:rFonts w:ascii="Arial" w:hAnsi="Arial" w:cs="Arial"/>
          <w:b/>
          <w:color w:val="000000"/>
          <w:sz w:val="17"/>
          <w:szCs w:val="17"/>
        </w:rPr>
        <w:t xml:space="preserve"> </w:t>
      </w:r>
      <w:r>
        <w:rPr>
          <w:rFonts w:ascii="Arial" w:hAnsi="Arial" w:cs="Arial"/>
          <w:b/>
          <w:color w:val="000000"/>
          <w:sz w:val="17"/>
          <w:szCs w:val="17"/>
        </w:rPr>
        <w:tab/>
        <w:t>DECLARO TER LIDO O PRESENTE CONTRATO E ESTAR DE PLENO ACORDO COM AS NORMAS NELE ESTABELECIDAS.</w:t>
      </w:r>
    </w:p>
    <w:p>
      <w:pPr>
        <w:jc w:val="both"/>
        <w:rPr>
          <w:rFonts w:ascii="Arial Narrow" w:hAnsi="Arial Narrow"/>
        </w:rPr>
      </w:pPr>
    </w:p>
    <w:p>
      <w:pPr>
        <w:ind w:left="120"/>
        <w:jc w:val="center"/>
        <w:rPr>
          <w:rFonts w:ascii="Arial Narrow" w:hAnsi="Arial Narrow"/>
          <w:sz w:val="16"/>
        </w:rPr>
      </w:pPr>
    </w:p>
    <w:p>
      <w:pPr>
        <w:ind w:left="120"/>
        <w:jc w:val="center"/>
        <w:rPr>
          <w:rFonts w:ascii="Arial Narrow" w:hAnsi="Arial Narrow"/>
          <w:sz w:val="16"/>
        </w:rPr>
      </w:pPr>
    </w:p>
    <w:p>
      <w:pPr>
        <w:ind w:left="120"/>
        <w:jc w:val="center"/>
        <w:rPr>
          <w:rFonts w:ascii="Arial Narrow" w:hAnsi="Arial Narrow"/>
          <w:sz w:val="16"/>
        </w:rPr>
      </w:pPr>
    </w:p>
    <w:p>
      <w:pPr>
        <w:ind w:left="120"/>
        <w:jc w:val="center"/>
        <w:rPr>
          <w:rFonts w:ascii="Arial Narrow" w:hAnsi="Arial Narrow"/>
          <w:color w:val="000000"/>
          <w:sz w:val="16"/>
        </w:rPr>
      </w:pPr>
      <w:r>
        <w:rPr>
          <w:rFonts w:ascii="Arial Narrow" w:hAnsi="Arial Narrow"/>
          <w:sz w:val="16"/>
        </w:rPr>
        <w:t xml:space="preserve">___________________________, ________ de _______________________ de </w:t>
      </w:r>
      <w:r>
        <w:rPr>
          <w:rFonts w:ascii="Arial Narrow" w:hAnsi="Arial Narrow"/>
          <w:color w:val="000000"/>
          <w:sz w:val="16"/>
        </w:rPr>
        <w:t>2019.</w:t>
      </w: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left="120"/>
        <w:jc w:val="both"/>
        <w:rPr>
          <w:rFonts w:ascii="Arial Narrow" w:hAnsi="Arial Narrow"/>
        </w:rPr>
      </w:pPr>
    </w:p>
    <w:p>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pPr>
        <w:pStyle w:val="Heading2"/>
        <w:rPr>
          <w:b w:val="0"/>
        </w:rPr>
      </w:pPr>
      <w:r>
        <w:rPr>
          <w:sz w:val="24"/>
          <w:szCs w:val="24"/>
        </w:rPr>
        <w:t xml:space="preserve">  CONTRATANTE / ALUNO  </w:t>
      </w:r>
      <w:r>
        <w:rPr>
          <w:sz w:val="24"/>
          <w:szCs w:val="24"/>
        </w:rPr>
        <w:tab/>
      </w:r>
      <w:r>
        <w:rPr>
          <w:sz w:val="24"/>
          <w:szCs w:val="24"/>
        </w:rPr>
        <w:tab/>
        <w:t xml:space="preserve">                                           NORTH WINGS IDIOMAS - LTDA</w:t>
      </w:r>
      <w:r>
        <w:rPr>
          <w:sz w:val="24"/>
          <w:szCs w:val="24"/>
        </w:rPr>
        <w:tab/>
      </w:r>
    </w:p>
    <w:sectPr>
      <w:pgSz w:w="11907" w:h="16840" w:code="9"/>
      <w:pgMar w:top="426" w:right="1134" w:bottom="142"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
        <w:separator/>
      </w:r>
    </w:p>
  </w:footnote>
  <w:footnote w:type="continuationSeparator" w:id="0">
    <w:p>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BodyTextChar">
    <w:name w:val="Body Text Char"/>
    <w:link w:val="BodyText"/>
    <w:semiHidden/>
    <w:rPr>
      <w:sz w:val="24"/>
    </w:rPr>
  </w:style>
  <w:style w:type="paragraph" w:styleId="BodyTextIndent">
    <w:name w:val="Body Text Indent"/>
    <w:basedOn w:val="Normal"/>
    <w:link w:val="BodyTextIndentChar"/>
    <w:semiHidden/>
    <w:unhideWhenUsed/>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Contrato-2°-Sem-2019-Taguatinga</Template>
  <TotalTime>0</TotalTime>
  <Pages>3</Pages>
  <Words>2475</Words>
  <Characters>14114</Characters>
  <Application>Microsoft Office Word</Application>
  <DocSecurity>4</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2011-12-08T13:22:00Z</cp:lastPrinted>
  <dcterms:created xsi:type="dcterms:W3CDTF">2019-05-23T18:50:00Z</dcterms:created>
  <dcterms:modified xsi:type="dcterms:W3CDTF">2019-05-23T18:50:00Z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