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sz w:val="16"/>
        </w:rPr>
        <w:tab/>
      </w:r>
    </w:p>
    <w:p>
      <w:pPr>
        <w:jc w:val="center"/>
        <w:rPr>
          <w:sz w:val="16"/>
        </w:rPr>
      </w:pPr>
    </w:p>
    <w:p>
      <w:pPr>
        <w:jc w:val="center"/>
        <w:rPr>
          <w:rFonts w:ascii="Arial Narrow" w:hAnsi="Arial Narrow"/>
          <w:b/>
          <w:szCs w:val="22"/>
        </w:rPr>
      </w:pP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ind w:left="360"/>
        <w:jc w:val="both"/>
        <w:rPr>
          <w:rFonts w:ascii="Arial Narrow" w:hAnsi="Arial Narrow"/>
          <w:b/>
          <w:sz w:val="16"/>
        </w:rPr>
      </w:pPr>
    </w:p>
    <w:p>
      <w:pPr>
        <w:pStyle w:val="Heading1"/>
      </w:pPr>
      <w:r>
        <w:rPr>
          <w:bCs/>
        </w:rPr>
        <w:t>CONTRATANTE</w:t>
      </w:r>
      <w:r>
        <w:t xml:space="preserve"> </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rPr>
          <w:rFonts w:ascii="Arial Narrow" w:hAnsi="Arial Narrow" w:cs="Shruti"/>
          <w:b/>
          <w:sz w:val="16"/>
          <w:szCs w:val="16"/>
        </w:rPr>
      </w:pPr>
    </w:p>
    <w:p>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rPr>
          <w:rFonts w:ascii="Arial Narrow" w:hAnsi="Arial Narrow" w:cs="Shruti"/>
          <w:sz w:val="16"/>
          <w:szCs w:val="16"/>
        </w:rPr>
      </w:pPr>
    </w:p>
    <w:p>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b/>
          <w:sz w:val="18"/>
          <w:szCs w:val="18"/>
        </w:rPr>
      </w:pPr>
    </w:p>
    <w:p>
      <w:pPr>
        <w:tabs>
          <w:tab w:val="left" w:pos="7740"/>
        </w:tabs>
        <w:ind w:left="360"/>
        <w:jc w:val="both"/>
        <w:rPr>
          <w:rFonts w:ascii="Arial Narrow" w:hAnsi="Arial Narrow"/>
          <w:b/>
          <w:sz w:val="18"/>
          <w:szCs w:val="18"/>
        </w:rPr>
      </w:pPr>
    </w:p>
    <w:p>
      <w:pPr>
        <w:pStyle w:val="Heading1"/>
        <w:rPr>
          <w:rFonts w:cs="Shruti"/>
        </w:rPr>
      </w:pPr>
      <w:r>
        <w:rPr>
          <w:rFonts w:cs="Shruti"/>
        </w:rPr>
        <w:t>ALUNO</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lastRenderedPageBreak/>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Pr>
          <w:rFonts w:ascii="Arial Narrow" w:hAnsi="Arial Narrow" w:cs="Shruti"/>
          <w:u w:val="single"/>
        </w:rPr>
        <w:fldChar w:fldCharType="begin"/>
      </w:r>
      <w:r>
        <w:rPr>
          <w:rFonts w:ascii="Arial Narrow" w:hAnsi="Arial Narrow" w:cs="Shruti"/>
          <w:u w:val="single"/>
        </w:rPr>
        <w:instrText xml:space="preserve"> MERGEFIELD  DataNascimentoAluno  \* MERGEFORMAT </w:instrText>
      </w:r>
      <w:r>
        <w:rPr>
          <w:rFonts w:ascii="Arial Narrow" w:hAnsi="Arial Narrow" w:cs="Shruti"/>
          <w:u w:val="single"/>
        </w:rPr>
        <w:fldChar w:fldCharType="separate"/>
      </w:r>
      <w:r>
        <w:rPr>
          <w:rFonts w:ascii="Arial Narrow" w:hAnsi="Arial Narrow" w:cs="Shruti"/>
          <w:noProof/>
          <w:u w:val="single"/>
        </w:rPr>
        <w:t>«DataNascimentoAluno»</w:t>
      </w:r>
      <w:r>
        <w:rPr>
          <w:rFonts w:ascii="Arial Narrow" w:hAnsi="Arial Narrow" w:cs="Shruti"/>
          <w:u w:val="single"/>
        </w:rPr>
        <w:fldChar w:fldCharType="end"/>
      </w:r>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u w:val="single"/>
        </w:rPr>
        <w:fldChar w:fldCharType="begin"/>
      </w:r>
      <w:r>
        <w:rPr>
          <w:rFonts w:ascii="Arial Narrow" w:hAnsi="Arial Narrow" w:cs="Shruti"/>
          <w:u w:val="single"/>
        </w:rPr>
        <w:instrText xml:space="preserve"> MERGEFIELD  CelularAluno  \* MERGEFORMAT </w:instrText>
      </w:r>
      <w:r>
        <w:rPr>
          <w:rFonts w:ascii="Arial Narrow" w:hAnsi="Arial Narrow" w:cs="Shruti"/>
          <w:u w:val="single"/>
        </w:rPr>
        <w:fldChar w:fldCharType="separate"/>
      </w:r>
      <w:r>
        <w:rPr>
          <w:rFonts w:ascii="Arial Narrow" w:hAnsi="Arial Narrow" w:cs="Shruti"/>
          <w:noProof/>
          <w:u w:val="single"/>
        </w:rPr>
        <w:t>«CelularAluno»</w:t>
      </w:r>
      <w:r>
        <w:rPr>
          <w:rFonts w:ascii="Arial Narrow" w:hAnsi="Arial Narrow" w:cs="Shruti"/>
          <w:u w:val="single"/>
        </w:rPr>
        <w:fldChar w:fldCharType="end"/>
      </w:r>
    </w:p>
    <w:p>
      <w:pPr>
        <w:tabs>
          <w:tab w:val="left" w:pos="7740"/>
        </w:tabs>
        <w:ind w:left="360"/>
        <w:jc w:val="both"/>
        <w:rPr>
          <w:rFonts w:ascii="Arial Narrow" w:hAnsi="Arial Narrow"/>
          <w:sz w:val="16"/>
        </w:rPr>
      </w:pPr>
    </w:p>
    <w:p>
      <w:pPr>
        <w:tabs>
          <w:tab w:val="left" w:pos="7740"/>
        </w:tabs>
        <w:ind w:left="360"/>
        <w:jc w:val="both"/>
        <w:rPr>
          <w:rFonts w:ascii="Arial Narrow" w:hAnsi="Arial Narrow"/>
          <w:sz w:val="16"/>
        </w:rPr>
      </w:pPr>
    </w:p>
    <w:p>
      <w:pPr>
        <w:ind w:left="360"/>
        <w:rPr>
          <w:rFonts w:ascii="Arial Narrow" w:hAnsi="Arial Narrow" w:cs="Shruti"/>
          <w:b/>
          <w:noProof/>
          <w:u w:val="single"/>
        </w:rPr>
      </w:pPr>
      <w:r>
        <w:rPr>
          <w:rFonts w:ascii="Arial Narrow" w:hAnsi="Arial Narrow" w:cs="Shruti"/>
          <w:sz w:val="20"/>
          <w:szCs w:val="20"/>
        </w:rPr>
        <w:t xml:space="preserve">CURSO: </w:t>
      </w:r>
      <w:r>
        <w:rPr>
          <w:rFonts w:ascii="Arial Narrow" w:hAnsi="Arial Narrow" w:cs="Shruti"/>
          <w:b/>
          <w:noProof/>
          <w:u w:val="single"/>
        </w:rPr>
        <w:fldChar w:fldCharType="begin"/>
      </w:r>
      <w:r>
        <w:rPr>
          <w:rFonts w:ascii="Arial Narrow" w:hAnsi="Arial Narrow" w:cs="Shruti"/>
          <w:b/>
          <w:noProof/>
          <w:u w:val="single"/>
        </w:rPr>
        <w:instrText xml:space="preserve"> MERGEFIELD  Curso  \* MERGEFORMAT </w:instrText>
      </w:r>
      <w:r>
        <w:rPr>
          <w:rFonts w:ascii="Arial Narrow" w:hAnsi="Arial Narrow" w:cs="Shruti"/>
          <w:b/>
          <w:noProof/>
          <w:u w:val="single"/>
        </w:rPr>
        <w:fldChar w:fldCharType="separate"/>
      </w:r>
      <w:r>
        <w:rPr>
          <w:rFonts w:ascii="Arial Narrow" w:hAnsi="Arial Narrow" w:cs="Shruti"/>
          <w:b/>
          <w:noProof/>
          <w:u w:val="single"/>
        </w:rPr>
        <w:t>«Curso»</w:t>
      </w:r>
      <w:r>
        <w:rPr>
          <w:rFonts w:ascii="Arial Narrow" w:hAnsi="Arial Narrow" w:cs="Shruti"/>
          <w:b/>
          <w:noProof/>
          <w:u w:val="single"/>
        </w:rPr>
        <w:fldChar w:fldCharType="end"/>
      </w:r>
      <w:r>
        <w:rPr>
          <w:rFonts w:ascii="Arial Narrow" w:hAnsi="Arial Narrow" w:cs="Shruti"/>
          <w:b/>
          <w:noProof/>
          <w:u w:val="single"/>
        </w:rPr>
        <w:t xml:space="preserve"> - </w:t>
      </w:r>
      <w:r>
        <w:rPr>
          <w:rFonts w:ascii="Arial Narrow" w:hAnsi="Arial Narrow" w:cs="Shruti"/>
          <w:b/>
          <w:noProof/>
          <w:u w:val="single"/>
        </w:rPr>
        <w:fldChar w:fldCharType="begin"/>
      </w:r>
      <w:r>
        <w:rPr>
          <w:rFonts w:ascii="Arial Narrow" w:hAnsi="Arial Narrow" w:cs="Shruti"/>
          <w:b/>
          <w:noProof/>
          <w:u w:val="single"/>
        </w:rPr>
        <w:instrText xml:space="preserve"> MERGEFIELD  ComplementoCursoComMinutosTurma  \* MERGEFORMAT </w:instrText>
      </w:r>
      <w:r>
        <w:rPr>
          <w:rFonts w:ascii="Arial Narrow" w:hAnsi="Arial Narrow" w:cs="Shruti"/>
          <w:b/>
          <w:noProof/>
          <w:u w:val="single"/>
        </w:rPr>
        <w:fldChar w:fldCharType="separate"/>
      </w:r>
      <w:r>
        <w:rPr>
          <w:rFonts w:ascii="Arial Narrow" w:hAnsi="Arial Narrow" w:cs="Shruti"/>
          <w:b/>
          <w:noProof/>
          <w:u w:val="single"/>
        </w:rPr>
        <w:t>«ComplementoCursoComMinutosTurma»</w:t>
      </w:r>
      <w:r>
        <w:rPr>
          <w:rFonts w:ascii="Arial Narrow" w:hAnsi="Arial Narrow" w:cs="Shruti"/>
          <w:b/>
          <w:noProof/>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Pr>
          <w:rFonts w:ascii="Arial Narrow" w:hAnsi="Arial Narrow" w:cs="Shruti"/>
          <w:b/>
          <w:noProof/>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Pr>
          <w:rFonts w:ascii="Arial Narrow" w:hAnsi="Arial Narrow" w:cs="Shruti"/>
          <w:b/>
          <w:noProof/>
          <w:u w:val="single"/>
        </w:rPr>
        <w:fldChar w:fldCharType="begin"/>
      </w:r>
      <w:r>
        <w:rPr>
          <w:rFonts w:ascii="Arial Narrow" w:hAnsi="Arial Narrow" w:cs="Shruti"/>
          <w:b/>
          <w:noProof/>
          <w:u w:val="single"/>
        </w:rPr>
        <w:instrText xml:space="preserve"> MERGEFIELD  HorariosCurso  \* MERGEFORMAT </w:instrText>
      </w:r>
      <w:r>
        <w:rPr>
          <w:rFonts w:ascii="Arial Narrow" w:hAnsi="Arial Narrow" w:cs="Shruti"/>
          <w:b/>
          <w:noProof/>
          <w:u w:val="single"/>
        </w:rPr>
        <w:fldChar w:fldCharType="separate"/>
      </w:r>
      <w:r>
        <w:rPr>
          <w:rFonts w:ascii="Arial Narrow" w:hAnsi="Arial Narrow" w:cs="Shruti"/>
          <w:b/>
          <w:noProof/>
          <w:u w:val="single"/>
        </w:rPr>
        <w:t>«HorariosCurso»</w:t>
      </w:r>
      <w:r>
        <w:rPr>
          <w:rFonts w:ascii="Arial Narrow" w:hAnsi="Arial Narrow" w:cs="Shruti"/>
          <w:b/>
          <w:noProof/>
          <w:u w:val="single"/>
        </w:rPr>
        <w:fldChar w:fldCharType="end"/>
      </w:r>
    </w:p>
    <w:p>
      <w:pPr>
        <w:ind w:left="360"/>
        <w:rPr>
          <w:rFonts w:ascii="Arial Narrow" w:hAnsi="Arial Narrow" w:cs="Shruti"/>
          <w:sz w:val="16"/>
          <w:szCs w:val="16"/>
        </w:rPr>
      </w:pPr>
    </w:p>
    <w:p>
      <w:pPr>
        <w:ind w:left="360"/>
        <w:rPr>
          <w:rFonts w:ascii="Arial Narrow" w:hAnsi="Arial Narrow" w:cs="Shruti"/>
          <w:sz w:val="16"/>
          <w:szCs w:val="16"/>
        </w:rPr>
      </w:pPr>
      <w:r>
        <w:rPr>
          <w:rFonts w:ascii="Arial Narrow" w:hAnsi="Arial Narrow" w:cs="Shruti"/>
          <w:sz w:val="16"/>
          <w:szCs w:val="16"/>
        </w:rPr>
        <w:t xml:space="preserve">INÍCIO </w:t>
      </w:r>
      <w:r>
        <w:rPr>
          <w:rFonts w:ascii="Arial Narrow" w:hAnsi="Arial Narrow" w:cs="Shruti"/>
          <w:b/>
          <w:noProof/>
          <w:u w:val="single"/>
        </w:rPr>
        <w:fldChar w:fldCharType="begin"/>
      </w:r>
      <w:r>
        <w:rPr>
          <w:rFonts w:ascii="Arial Narrow" w:hAnsi="Arial Narrow" w:cs="Shruti"/>
          <w:b/>
          <w:noProof/>
          <w:u w:val="single"/>
        </w:rPr>
        <w:instrText xml:space="preserve"> MERGEFIELD  DataInicioAulas  \* MERGEFORMAT </w:instrText>
      </w:r>
      <w:r>
        <w:rPr>
          <w:rFonts w:ascii="Arial Narrow" w:hAnsi="Arial Narrow" w:cs="Shruti"/>
          <w:b/>
          <w:noProof/>
          <w:u w:val="single"/>
        </w:rPr>
        <w:fldChar w:fldCharType="separate"/>
      </w:r>
      <w:r>
        <w:rPr>
          <w:rFonts w:ascii="Arial Narrow" w:hAnsi="Arial Narrow" w:cs="Shruti"/>
          <w:b/>
          <w:noProof/>
          <w:u w:val="single"/>
        </w:rPr>
        <w:t>«DataInicioAulas»</w:t>
      </w:r>
      <w:r>
        <w:rPr>
          <w:rFonts w:ascii="Arial Narrow" w:hAnsi="Arial Narrow" w:cs="Shruti"/>
          <w:b/>
          <w:noProof/>
          <w:u w:val="single"/>
        </w:rPr>
        <w:fldChar w:fldCharType="end"/>
      </w:r>
      <w:r>
        <w:rPr>
          <w:rFonts w:ascii="Arial Narrow" w:hAnsi="Arial Narrow" w:cs="Shruti"/>
          <w:b/>
          <w:noProof/>
          <w:u w:val="single"/>
        </w:rPr>
        <w:t xml:space="preserve"> </w:t>
      </w:r>
      <w:r>
        <w:rPr>
          <w:rFonts w:ascii="Arial Narrow" w:hAnsi="Arial Narrow"/>
          <w:sz w:val="18"/>
          <w:szCs w:val="18"/>
        </w:rPr>
        <w:t xml:space="preserve">  TÉRMINO</w:t>
      </w:r>
      <w:r>
        <w:rPr>
          <w:rFonts w:ascii="Arial Narrow" w:hAnsi="Arial Narrow"/>
          <w:sz w:val="18"/>
          <w:szCs w:val="18"/>
        </w:rPr>
        <w:t xml:space="preserve"> </w:t>
      </w:r>
      <w:r>
        <w:rPr>
          <w:rFonts w:ascii="Arial Narrow" w:hAnsi="Arial Narrow"/>
          <w:b/>
          <w:sz w:val="18"/>
          <w:szCs w:val="18"/>
          <w:u w:val="single"/>
        </w:rPr>
        <w:fldChar w:fldCharType="begin"/>
      </w:r>
      <w:r>
        <w:rPr>
          <w:rFonts w:ascii="Arial Narrow" w:hAnsi="Arial Narrow"/>
          <w:b/>
          <w:sz w:val="18"/>
          <w:szCs w:val="18"/>
          <w:u w:val="single"/>
        </w:rPr>
        <w:instrText xml:space="preserve"> MERGEFIELD  DataFimTurma  \* MERGEFORMAT </w:instrText>
      </w:r>
      <w:r>
        <w:rPr>
          <w:rFonts w:ascii="Arial Narrow" w:hAnsi="Arial Narrow"/>
          <w:b/>
          <w:sz w:val="18"/>
          <w:szCs w:val="18"/>
          <w:u w:val="single"/>
        </w:rPr>
        <w:fldChar w:fldCharType="separate"/>
      </w:r>
      <w:r>
        <w:rPr>
          <w:rFonts w:ascii="Arial Narrow" w:hAnsi="Arial Narrow"/>
          <w:b/>
          <w:noProof/>
          <w:sz w:val="18"/>
          <w:szCs w:val="18"/>
          <w:u w:val="single"/>
        </w:rPr>
        <w:t>«</w:t>
      </w:r>
      <w:r>
        <w:rPr>
          <w:rFonts w:ascii="Arial Narrow" w:hAnsi="Arial Narrow" w:cs="Shruti"/>
          <w:b/>
          <w:noProof/>
          <w:u w:val="single"/>
        </w:rPr>
        <w:t>DataFimTurma»</w:t>
      </w:r>
      <w:r>
        <w:rPr>
          <w:rFonts w:ascii="Arial Narrow" w:hAnsi="Arial Narrow"/>
          <w:b/>
          <w:sz w:val="18"/>
          <w:szCs w:val="18"/>
          <w:u w:val="single"/>
        </w:rPr>
        <w:fldChar w:fldCharType="end"/>
      </w:r>
      <w:r>
        <w:rPr>
          <w:rFonts w:ascii="Arial Narrow" w:hAnsi="Arial Narrow"/>
          <w:sz w:val="18"/>
          <w:szCs w:val="18"/>
        </w:rPr>
        <w:tab/>
      </w:r>
    </w:p>
    <w:p>
      <w:pPr>
        <w:ind w:left="360"/>
        <w:jc w:val="both"/>
        <w:rPr>
          <w:rFonts w:ascii="Arial Narrow" w:hAnsi="Arial Narrow"/>
          <w:sz w:val="18"/>
          <w:szCs w:val="18"/>
        </w:rPr>
      </w:pPr>
    </w:p>
    <w:p>
      <w:pPr>
        <w:ind w:left="360"/>
        <w:jc w:val="both"/>
        <w:rPr>
          <w:rFonts w:ascii="Arial Narrow" w:hAnsi="Arial Narrow" w:cs="Shruti"/>
          <w:b/>
          <w:sz w:val="16"/>
          <w:szCs w:val="16"/>
        </w:rPr>
      </w:pPr>
      <w:r>
        <w:rPr>
          <w:rFonts w:ascii="Arial Narrow" w:hAnsi="Arial Narrow" w:cs="Shruti"/>
          <w:sz w:val="16"/>
          <w:szCs w:val="16"/>
        </w:rPr>
        <w:t>MATRÍCULA/REMATRICULA  R$_</w:t>
      </w:r>
      <w:r>
        <w:rPr>
          <w:rFonts w:ascii="Arial Narrow" w:hAnsi="Arial Narrow" w:cs="Shruti"/>
          <w:b/>
          <w:u w:val="single"/>
        </w:rPr>
        <w:fldChar w:fldCharType="begin"/>
      </w:r>
      <w:r>
        <w:rPr>
          <w:rFonts w:ascii="Arial Narrow" w:hAnsi="Arial Narrow" w:cs="Shruti"/>
          <w:b/>
          <w:u w:val="single"/>
        </w:rPr>
        <w:instrText xml:space="preserve"> MERGEFIELD  MatriculaRematricula  \* MERGEFORMAT </w:instrText>
      </w:r>
      <w:r>
        <w:rPr>
          <w:rFonts w:ascii="Arial Narrow" w:hAnsi="Arial Narrow" w:cs="Shruti"/>
          <w:b/>
          <w:u w:val="single"/>
        </w:rPr>
        <w:fldChar w:fldCharType="separate"/>
      </w:r>
      <w:r>
        <w:rPr>
          <w:rFonts w:ascii="Arial Narrow" w:hAnsi="Arial Narrow" w:cs="Shruti"/>
          <w:b/>
          <w:noProof/>
          <w:u w:val="single"/>
        </w:rPr>
        <w:t>«MatriculaRematricula»</w:t>
      </w:r>
      <w:r>
        <w:rPr>
          <w:rFonts w:ascii="Arial Narrow" w:hAnsi="Arial Narrow" w:cs="Shruti"/>
          <w:b/>
          <w:u w:val="single"/>
        </w:rPr>
        <w:fldChar w:fldCharType="end"/>
      </w:r>
      <w:r>
        <w:rPr>
          <w:rFonts w:ascii="Arial Narrow" w:hAnsi="Arial Narrow" w:cs="Shruti"/>
          <w:b/>
          <w:sz w:val="16"/>
          <w:szCs w:val="16"/>
          <w:u w:val="single"/>
        </w:rPr>
        <w:t xml:space="preserve">  </w:t>
      </w:r>
      <w:r>
        <w:rPr>
          <w:rFonts w:ascii="Arial Narrow" w:hAnsi="Arial Narrow" w:cs="Shruti"/>
          <w:sz w:val="16"/>
          <w:szCs w:val="16"/>
        </w:rPr>
        <w:t>MATERIAL R$</w:t>
      </w:r>
      <w:r>
        <w:rPr>
          <w:rFonts w:ascii="Arial Narrow" w:hAnsi="Arial Narrow" w:cs="Shruti"/>
          <w:b/>
          <w:sz w:val="18"/>
          <w:szCs w:val="18"/>
          <w:u w:val="single"/>
        </w:rPr>
        <w:t xml:space="preserve"> </w:t>
      </w:r>
      <w:r>
        <w:rPr>
          <w:rFonts w:ascii="Arial Narrow" w:hAnsi="Arial Narrow" w:cs="Shruti"/>
          <w:b/>
          <w:sz w:val="18"/>
          <w:szCs w:val="18"/>
          <w:u w:val="single"/>
        </w:rPr>
        <w:fldChar w:fldCharType="begin"/>
      </w:r>
      <w:r>
        <w:rPr>
          <w:rFonts w:ascii="Arial Narrow" w:hAnsi="Arial Narrow" w:cs="Shruti"/>
          <w:b/>
          <w:sz w:val="18"/>
          <w:szCs w:val="18"/>
          <w:u w:val="single"/>
        </w:rPr>
        <w:instrText xml:space="preserve"> MERGEFIELD  ValorMaterial  \* MERGEFORMAT </w:instrText>
      </w:r>
      <w:r>
        <w:rPr>
          <w:rFonts w:ascii="Arial Narrow" w:hAnsi="Arial Narrow" w:cs="Shruti"/>
          <w:b/>
          <w:sz w:val="18"/>
          <w:szCs w:val="18"/>
          <w:u w:val="single"/>
        </w:rPr>
        <w:fldChar w:fldCharType="separate"/>
      </w:r>
      <w:r>
        <w:rPr>
          <w:rFonts w:ascii="Arial Narrow" w:hAnsi="Arial Narrow" w:cs="Shruti"/>
          <w:b/>
          <w:noProof/>
          <w:sz w:val="18"/>
          <w:szCs w:val="18"/>
          <w:u w:val="single"/>
        </w:rPr>
        <w:t>«</w:t>
      </w:r>
      <w:r>
        <w:rPr>
          <w:rFonts w:ascii="Arial Narrow" w:hAnsi="Arial Narrow" w:cs="Shruti"/>
          <w:b/>
          <w:noProof/>
          <w:u w:val="single"/>
        </w:rPr>
        <w:t>ValorMaterial»</w:t>
      </w:r>
      <w:r>
        <w:rPr>
          <w:rFonts w:ascii="Arial Narrow" w:hAnsi="Arial Narrow" w:cs="Shruti"/>
          <w:b/>
          <w:sz w:val="18"/>
          <w:szCs w:val="18"/>
          <w:u w:val="single"/>
        </w:rPr>
        <w:fldChar w:fldCharType="end"/>
      </w:r>
    </w:p>
    <w:p>
      <w:pPr>
        <w:ind w:left="360"/>
        <w:jc w:val="both"/>
        <w:rPr>
          <w:rFonts w:ascii="Arial Narrow" w:hAnsi="Arial Narrow" w:cs="Shruti"/>
          <w:b/>
          <w:sz w:val="16"/>
          <w:szCs w:val="16"/>
        </w:rPr>
      </w:pPr>
    </w:p>
    <w:p>
      <w:pPr>
        <w:ind w:left="360"/>
        <w:jc w:val="both"/>
        <w:rPr>
          <w:rFonts w:ascii="Arial Narrow" w:hAnsi="Arial Narrow" w:cs="Shruti"/>
          <w:b/>
          <w:sz w:val="16"/>
          <w:szCs w:val="16"/>
        </w:rPr>
      </w:pPr>
    </w:p>
    <w:p>
      <w:pPr>
        <w:ind w:left="360"/>
        <w:jc w:val="both"/>
        <w:rPr>
          <w:rFonts w:ascii="Arial Narrow" w:hAnsi="Arial Narrow" w:cs="Shruti"/>
          <w:b/>
          <w:sz w:val="16"/>
          <w:szCs w:val="16"/>
        </w:rPr>
      </w:pPr>
      <w:r>
        <w:rPr>
          <w:rFonts w:ascii="Arial Narrow" w:hAnsi="Arial Narrow" w:cs="Shruti"/>
          <w:b/>
          <w:sz w:val="16"/>
          <w:szCs w:val="16"/>
        </w:rPr>
        <w:t>OPÇÃO DE PAGAMENTO DO PLANO</w:t>
      </w:r>
    </w:p>
    <w:p>
      <w:pPr>
        <w:ind w:left="360"/>
        <w:jc w:val="both"/>
        <w:rPr>
          <w:rFonts w:ascii="Arial Narrow" w:hAnsi="Arial Narrow" w:cs="Shruti"/>
          <w:b/>
          <w:sz w:val="16"/>
          <w:szCs w:val="16"/>
        </w:rPr>
      </w:pPr>
    </w:p>
    <w:p>
      <w:pPr>
        <w:ind w:left="360"/>
        <w:jc w:val="both"/>
        <w:rPr>
          <w:rFonts w:ascii="Arial Narrow" w:hAnsi="Arial Narrow" w:cs="Shruti"/>
          <w:sz w:val="16"/>
          <w:szCs w:val="16"/>
        </w:rPr>
      </w:pPr>
    </w:p>
    <w:p>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pPr>
        <w:ind w:left="360"/>
        <w:jc w:val="both"/>
        <w:rPr>
          <w:rFonts w:ascii="Arial Narrow" w:hAnsi="Arial Narrow" w:cs="Shruti"/>
          <w:sz w:val="16"/>
          <w:szCs w:val="16"/>
        </w:rPr>
      </w:pPr>
    </w:p>
    <w:p>
      <w:pPr>
        <w:jc w:val="both"/>
        <w:rPr>
          <w:rFonts w:ascii="Arial Narrow" w:hAnsi="Arial Narrow" w:cs="Shruti"/>
          <w:sz w:val="18"/>
          <w:szCs w:val="16"/>
          <w:u w:val="single"/>
        </w:rPr>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pPr>
        <w:ind w:left="360"/>
        <w:jc w:val="both"/>
        <w:rPr>
          <w:rFonts w:ascii="Arial Narrow" w:hAnsi="Arial Narrow"/>
          <w:b/>
          <w:sz w:val="18"/>
        </w:rPr>
      </w:pPr>
    </w:p>
    <w:p>
      <w:pPr>
        <w:ind w:left="360"/>
        <w:jc w:val="both"/>
        <w:rPr>
          <w:rFonts w:ascii="Arial Narrow" w:hAnsi="Arial Narrow"/>
          <w:b/>
          <w:sz w:val="18"/>
        </w:rPr>
      </w:pPr>
    </w:p>
    <w:p>
      <w:pPr>
        <w:pStyle w:val="Heading2"/>
        <w:rPr>
          <w:color w:val="000000"/>
        </w:rPr>
      </w:pPr>
    </w:p>
    <w:p>
      <w:pPr>
        <w:jc w:val="both"/>
        <w:rPr>
          <w:rFonts w:ascii="Arial" w:hAnsi="Arial" w:cs="Arial"/>
          <w:color w:val="000000"/>
          <w:sz w:val="17"/>
          <w:szCs w:val="17"/>
        </w:rPr>
      </w:pP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w:t>
      </w:r>
      <w:r>
        <w:rPr>
          <w:rFonts w:ascii="Arial" w:hAnsi="Arial" w:cs="Arial"/>
          <w:color w:val="0D0D0D" w:themeColor="text1" w:themeTint="F2"/>
          <w:sz w:val="17"/>
          <w:szCs w:val="17"/>
        </w:rPr>
        <w:t>3</w:t>
      </w:r>
      <w:r>
        <w:rPr>
          <w:rFonts w:ascii="Arial" w:hAnsi="Arial" w:cs="Arial"/>
          <w:color w:val="0D0D0D" w:themeColor="text1" w:themeTint="F2"/>
          <w:sz w:val="17"/>
          <w:szCs w:val="17"/>
        </w:rPr>
        <w:t xml:space="preserve"> de </w:t>
      </w:r>
      <w:r>
        <w:rPr>
          <w:rFonts w:ascii="Arial" w:hAnsi="Arial" w:cs="Arial"/>
          <w:color w:val="0D0D0D" w:themeColor="text1" w:themeTint="F2"/>
          <w:sz w:val="17"/>
          <w:szCs w:val="17"/>
        </w:rPr>
        <w:t>Junho</w:t>
      </w:r>
      <w:r>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quinta</w:t>
      </w:r>
      <w:r>
        <w:rPr>
          <w:rFonts w:ascii="Arial" w:hAnsi="Arial" w:cs="Arial"/>
          <w:color w:val="0D0D0D" w:themeColor="text1" w:themeTint="F2"/>
          <w:sz w:val="17"/>
          <w:szCs w:val="17"/>
        </w:rPr>
        <w:t>);</w:t>
      </w:r>
    </w:p>
    <w:p>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No curso personalizado deve-se respeitar a carga horária prevista de:</w:t>
      </w:r>
    </w:p>
    <w:p>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w:t>
      </w:r>
      <w:r>
        <w:rPr>
          <w:rFonts w:ascii="Arial" w:hAnsi="Arial" w:cs="Arial"/>
          <w:color w:val="0D0D0D" w:themeColor="text1" w:themeTint="F2"/>
          <w:sz w:val="17"/>
          <w:szCs w:val="17"/>
        </w:rPr>
        <w:t>2</w:t>
      </w:r>
      <w:r>
        <w:rPr>
          <w:rFonts w:ascii="Arial" w:hAnsi="Arial" w:cs="Arial"/>
          <w:color w:val="0D0D0D" w:themeColor="text1" w:themeTint="F2"/>
          <w:sz w:val="17"/>
          <w:szCs w:val="17"/>
        </w:rPr>
        <w:t>:</w:t>
      </w:r>
      <w:r>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Pr>
          <w:rFonts w:ascii="Arial" w:hAnsi="Arial" w:cs="Arial"/>
          <w:color w:val="0D0D0D" w:themeColor="text1" w:themeTint="F2"/>
          <w:sz w:val="17"/>
          <w:szCs w:val="17"/>
        </w:rPr>
        <w:t xml:space="preserve"> 45 horas. </w:t>
      </w:r>
      <w:r>
        <w:rPr>
          <w:rFonts w:ascii="Arial" w:hAnsi="Arial" w:cs="Arial"/>
          <w:color w:val="0D0D0D" w:themeColor="text1" w:themeTint="F2"/>
          <w:sz w:val="17"/>
          <w:szCs w:val="17"/>
        </w:rPr>
        <w:t>(34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w:t>
      </w:r>
      <w:r>
        <w:rPr>
          <w:rFonts w:ascii="Arial" w:hAnsi="Arial" w:cs="Arial"/>
          <w:color w:val="000000"/>
          <w:sz w:val="17"/>
          <w:szCs w:val="17"/>
        </w:rPr>
        <w:t xml:space="preserve"> ritmo</w:t>
      </w:r>
      <w:r>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Pr>
          <w:rFonts w:ascii="Arial" w:hAnsi="Arial" w:cs="Arial"/>
          <w:color w:val="000000"/>
          <w:sz w:val="17"/>
          <w:szCs w:val="17"/>
        </w:rPr>
        <w:t>, Jogos etc.) a fim de promover a consolidação do aprendizado e a integração entre os alunos;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A partir do nível </w:t>
      </w:r>
      <w:r>
        <w:rPr>
          <w:rFonts w:ascii="Arial" w:hAnsi="Arial" w:cs="Arial"/>
          <w:b/>
          <w:color w:val="0D0D0D" w:themeColor="text1" w:themeTint="F2"/>
          <w:sz w:val="17"/>
          <w:szCs w:val="17"/>
        </w:rPr>
        <w:t>Transitions 1</w:t>
      </w:r>
      <w:r>
        <w:rPr>
          <w:rFonts w:ascii="Arial" w:hAnsi="Arial" w:cs="Arial"/>
          <w:color w:val="0D0D0D" w:themeColor="text1" w:themeTint="F2"/>
          <w:sz w:val="17"/>
          <w:szCs w:val="17"/>
        </w:rPr>
        <w:t xml:space="preserve"> e </w:t>
      </w:r>
      <w:r>
        <w:rPr>
          <w:rFonts w:ascii="Arial" w:hAnsi="Arial" w:cs="Arial"/>
          <w:b/>
          <w:color w:val="0D0D0D" w:themeColor="text1" w:themeTint="F2"/>
          <w:sz w:val="17"/>
          <w:szCs w:val="17"/>
        </w:rPr>
        <w:t>Espanhol Imediato 2</w:t>
      </w:r>
      <w:r>
        <w:rPr>
          <w:rFonts w:ascii="Arial" w:hAnsi="Arial" w:cs="Arial"/>
          <w:color w:val="0D0D0D" w:themeColor="text1" w:themeTint="F2"/>
          <w:sz w:val="17"/>
          <w:szCs w:val="17"/>
        </w:rPr>
        <w:t xml:space="preserve"> as aulas serão ministradas totalmente em inglês e Espanhol;</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Os alunos serão avaliados a cada 5 ou 6 lições. A média mínima para a aprovação é </w:t>
      </w:r>
      <w:r>
        <w:rPr>
          <w:rFonts w:ascii="Arial" w:hAnsi="Arial" w:cs="Arial"/>
          <w:b/>
          <w:color w:val="0D0D0D" w:themeColor="text1" w:themeTint="F2"/>
          <w:sz w:val="17"/>
          <w:szCs w:val="17"/>
        </w:rPr>
        <w:t xml:space="preserve">70 </w:t>
      </w:r>
      <w:r>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Durante o semestre será tolerado no máximo</w:t>
      </w:r>
      <w:r>
        <w:rPr>
          <w:rFonts w:ascii="Arial" w:hAnsi="Arial" w:cs="Arial"/>
          <w:b/>
          <w:color w:val="0D0D0D" w:themeColor="text1" w:themeTint="F2"/>
          <w:sz w:val="17"/>
          <w:szCs w:val="17"/>
        </w:rPr>
        <w:t xml:space="preserve"> 07</w:t>
      </w:r>
      <w:r>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que comparecer à Escola sem portar o material didático ficará impossibilitado de assistir às aulas;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Os alunos que terminarem de fazer as avaliações deverão permanecer na sala de aula estudando, salvo se precisarem sair com antecedência;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Não é permitida a permanência de alunos no local destinado à secretária;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professor poderá ser substituído por determinação da diretoria;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Caso não haja formação da turma personalizada ou regular, haverá devolução das quantias pagas, exceto a taxa de matrícula;</w:t>
      </w:r>
    </w:p>
    <w:p>
      <w:pPr>
        <w:numPr>
          <w:ilvl w:val="0"/>
          <w:numId w:val="35"/>
        </w:numPr>
        <w:tabs>
          <w:tab w:val="left" w:pos="360"/>
        </w:tabs>
        <w:jc w:val="both"/>
        <w:rPr>
          <w:rFonts w:ascii="Arial" w:hAnsi="Arial" w:cs="Arial"/>
          <w:color w:val="0D0D0D" w:themeColor="text1" w:themeTint="F2"/>
          <w:sz w:val="17"/>
          <w:szCs w:val="17"/>
        </w:rPr>
      </w:pPr>
      <w:r>
        <w:rPr>
          <w:rFonts w:ascii="Arial" w:hAnsi="Arial" w:cs="Arial"/>
          <w:color w:val="0D0D0D" w:themeColor="text1" w:themeTint="F2"/>
          <w:sz w:val="17"/>
          <w:szCs w:val="17"/>
        </w:rPr>
        <w:t>Caso não haja o número mínimo de seis alunos matriculados nas turmas de conversação avançada (</w:t>
      </w:r>
      <w:r>
        <w:rPr>
          <w:rFonts w:ascii="Arial" w:hAnsi="Arial" w:cs="Arial"/>
          <w:i/>
          <w:color w:val="0D0D0D" w:themeColor="text1" w:themeTint="F2"/>
          <w:sz w:val="17"/>
          <w:szCs w:val="17"/>
        </w:rPr>
        <w:t>Advanced Conversation Course</w:t>
      </w:r>
      <w:r>
        <w:rPr>
          <w:rFonts w:ascii="Arial" w:hAnsi="Arial" w:cs="Arial"/>
          <w:color w:val="0D0D0D" w:themeColor="text1" w:themeTint="F2"/>
          <w:sz w:val="17"/>
          <w:szCs w:val="17"/>
        </w:rPr>
        <w:t>), a turma será cancelada e haverá devolução do valor pago;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D0D0D" w:themeColor="text1" w:themeTint="F2"/>
          <w:sz w:val="17"/>
          <w:szCs w:val="17"/>
        </w:rPr>
      </w:pPr>
      <w:r>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D0D0D" w:themeColor="text1" w:themeTint="F2"/>
          <w:sz w:val="17"/>
          <w:szCs w:val="17"/>
        </w:rPr>
      </w:pPr>
      <w:r>
        <w:rPr>
          <w:rFonts w:ascii="Arial" w:hAnsi="Arial" w:cs="Arial"/>
          <w:color w:val="0D0D0D" w:themeColor="text1" w:themeTint="F2"/>
          <w:sz w:val="17"/>
          <w:szCs w:val="17"/>
        </w:rPr>
        <w:t>O aluno deverá assistir às aulas nos dias, horário e local convencionados na ocasião da matrícula;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As parcelas deverão ser pagas independentemente de:</w:t>
      </w:r>
    </w:p>
    <w:p>
      <w:pPr>
        <w:tabs>
          <w:tab w:val="left" w:pos="1080"/>
        </w:tabs>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pPr>
        <w:pStyle w:val="BodyTextIndent"/>
        <w:numPr>
          <w:ilvl w:val="0"/>
          <w:numId w:val="35"/>
        </w:numPr>
        <w:tabs>
          <w:tab w:val="clear" w:pos="0"/>
        </w:tabs>
        <w:ind w:right="0"/>
        <w:rPr>
          <w:color w:val="0D0D0D" w:themeColor="text1" w:themeTint="F2"/>
          <w:sz w:val="17"/>
          <w:szCs w:val="17"/>
        </w:rPr>
      </w:pPr>
      <w:r>
        <w:rPr>
          <w:color w:val="0D0D0D" w:themeColor="text1" w:themeTint="F2"/>
          <w:sz w:val="17"/>
          <w:szCs w:val="17"/>
        </w:rPr>
        <w:t>Se o aluno tiver que parar o curso, deverá comparecer imediatamente à escola</w:t>
      </w:r>
      <w:r>
        <w:rPr>
          <w:color w:val="0D0D0D" w:themeColor="text1" w:themeTint="F2"/>
          <w:sz w:val="17"/>
          <w:szCs w:val="17"/>
          <w:lang w:val="pt-BR"/>
        </w:rPr>
        <w:t xml:space="preserve"> para</w:t>
      </w:r>
      <w:r>
        <w:rPr>
          <w:color w:val="0D0D0D" w:themeColor="text1" w:themeTint="F2"/>
          <w:sz w:val="17"/>
          <w:szCs w:val="17"/>
        </w:rPr>
        <w:t xml:space="preserve"> assinar o Termo de Trancamento de Matrícula</w:t>
      </w:r>
      <w:r>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Pr>
          <w:color w:val="0D0D0D" w:themeColor="text1" w:themeTint="F2"/>
          <w:sz w:val="17"/>
          <w:szCs w:val="17"/>
        </w:rPr>
        <w:t xml:space="preserve">a ocasião será cobrada multa referente </w:t>
      </w:r>
      <w:r>
        <w:rPr>
          <w:color w:val="0D0D0D" w:themeColor="text1" w:themeTint="F2"/>
          <w:sz w:val="17"/>
          <w:szCs w:val="17"/>
          <w:lang w:val="pt-BR"/>
        </w:rPr>
        <w:t>à</w:t>
      </w:r>
      <w:r>
        <w:rPr>
          <w:color w:val="0D0D0D" w:themeColor="text1" w:themeTint="F2"/>
          <w:sz w:val="17"/>
          <w:szCs w:val="17"/>
        </w:rPr>
        <w:t xml:space="preserve"> </w:t>
      </w:r>
      <w:r>
        <w:rPr>
          <w:color w:val="0D0D0D" w:themeColor="text1" w:themeTint="F2"/>
          <w:sz w:val="17"/>
          <w:szCs w:val="17"/>
          <w:lang w:val="pt-BR"/>
        </w:rPr>
        <w:t>duas</w:t>
      </w:r>
      <w:r>
        <w:rPr>
          <w:color w:val="0D0D0D" w:themeColor="text1" w:themeTint="F2"/>
          <w:sz w:val="17"/>
          <w:szCs w:val="17"/>
        </w:rPr>
        <w:t xml:space="preserve"> parcela</w:t>
      </w:r>
      <w:r>
        <w:rPr>
          <w:color w:val="0D0D0D" w:themeColor="text1" w:themeTint="F2"/>
          <w:sz w:val="17"/>
          <w:szCs w:val="17"/>
          <w:lang w:val="pt-BR"/>
        </w:rPr>
        <w:t>s</w:t>
      </w:r>
      <w:r>
        <w:rPr>
          <w:color w:val="0D0D0D" w:themeColor="text1" w:themeTint="F2"/>
          <w:sz w:val="17"/>
          <w:szCs w:val="17"/>
        </w:rPr>
        <w:t xml:space="preserve"> integra</w:t>
      </w:r>
      <w:r>
        <w:rPr>
          <w:color w:val="0D0D0D" w:themeColor="text1" w:themeTint="F2"/>
          <w:sz w:val="17"/>
          <w:szCs w:val="17"/>
          <w:lang w:val="pt-BR"/>
        </w:rPr>
        <w:t>is</w:t>
      </w:r>
      <w:r>
        <w:rPr>
          <w:color w:val="0D0D0D" w:themeColor="text1" w:themeTint="F2"/>
          <w:sz w:val="17"/>
          <w:szCs w:val="17"/>
        </w:rPr>
        <w:t xml:space="preserve"> (</w:t>
      </w:r>
      <w:r>
        <w:rPr>
          <w:color w:val="0D0D0D" w:themeColor="text1" w:themeTint="F2"/>
          <w:sz w:val="17"/>
          <w:szCs w:val="17"/>
          <w:lang w:val="pt-BR"/>
        </w:rPr>
        <w:t>parcelas seguintes ao mês da solicitação</w:t>
      </w:r>
      <w:r>
        <w:rPr>
          <w:color w:val="0D0D0D" w:themeColor="text1" w:themeTint="F2"/>
          <w:sz w:val="17"/>
          <w:szCs w:val="17"/>
        </w:rPr>
        <w:t>)</w:t>
      </w:r>
      <w:r>
        <w:rPr>
          <w:color w:val="0D0D0D" w:themeColor="text1" w:themeTint="F2"/>
          <w:sz w:val="17"/>
          <w:szCs w:val="17"/>
          <w:lang w:val="pt-BR"/>
        </w:rPr>
        <w:t xml:space="preserve"> </w:t>
      </w:r>
      <w:r>
        <w:rPr>
          <w:color w:val="0D0D0D" w:themeColor="text1" w:themeTint="F2"/>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D0D0D" w:themeColor="text1" w:themeTint="F2"/>
          <w:sz w:val="17"/>
          <w:szCs w:val="17"/>
        </w:rPr>
      </w:pPr>
      <w:r>
        <w:rPr>
          <w:color w:val="0D0D0D" w:themeColor="text1" w:themeTint="F2"/>
          <w:sz w:val="17"/>
          <w:szCs w:val="17"/>
        </w:rPr>
        <w:t>Em caso de desistência, deve-se arcar com todos os custos previstos no item 5</w:t>
      </w:r>
      <w:r>
        <w:rPr>
          <w:color w:val="0D0D0D" w:themeColor="text1" w:themeTint="F2"/>
          <w:sz w:val="17"/>
          <w:szCs w:val="17"/>
          <w:lang w:val="pt-BR"/>
        </w:rPr>
        <w:t>1</w:t>
      </w:r>
      <w:r>
        <w:rPr>
          <w:color w:val="0D0D0D" w:themeColor="text1" w:themeTint="F2"/>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D0D0D" w:themeColor="text1" w:themeTint="F2"/>
          <w:sz w:val="17"/>
          <w:szCs w:val="17"/>
        </w:rPr>
      </w:pPr>
      <w:r>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D0D0D" w:themeColor="text1" w:themeTint="F2"/>
          <w:sz w:val="17"/>
          <w:szCs w:val="17"/>
        </w:rPr>
      </w:pPr>
      <w:r>
        <w:rPr>
          <w:color w:val="0D0D0D" w:themeColor="text1" w:themeTint="F2"/>
          <w:sz w:val="17"/>
          <w:szCs w:val="17"/>
          <w:lang w:val="pt-BR"/>
        </w:rPr>
        <w:t>O trancamento de matrícula só será permitido até a 2ª parcela paga do estágio contratado, n</w:t>
      </w:r>
      <w:r>
        <w:rPr>
          <w:color w:val="0D0D0D" w:themeColor="text1" w:themeTint="F2"/>
          <w:sz w:val="17"/>
          <w:szCs w:val="17"/>
        </w:rPr>
        <w:t xml:space="preserve">ão </w:t>
      </w:r>
      <w:r>
        <w:rPr>
          <w:color w:val="0D0D0D" w:themeColor="text1" w:themeTint="F2"/>
          <w:sz w:val="17"/>
          <w:szCs w:val="17"/>
          <w:lang w:val="pt-BR"/>
        </w:rPr>
        <w:t xml:space="preserve">sendo </w:t>
      </w:r>
      <w:r>
        <w:rPr>
          <w:color w:val="0D0D0D" w:themeColor="text1" w:themeTint="F2"/>
          <w:sz w:val="17"/>
          <w:szCs w:val="17"/>
        </w:rPr>
        <w:t>permitido</w:t>
      </w:r>
      <w:r>
        <w:rPr>
          <w:color w:val="0D0D0D" w:themeColor="text1" w:themeTint="F2"/>
          <w:sz w:val="17"/>
          <w:szCs w:val="17"/>
          <w:lang w:val="pt-BR"/>
        </w:rPr>
        <w:t xml:space="preserve"> o </w:t>
      </w:r>
      <w:r>
        <w:rPr>
          <w:color w:val="0D0D0D" w:themeColor="text1" w:themeTint="F2"/>
          <w:sz w:val="17"/>
          <w:szCs w:val="17"/>
        </w:rPr>
        <w:t>trancamento</w:t>
      </w:r>
      <w:r>
        <w:rPr>
          <w:color w:val="0D0D0D" w:themeColor="text1" w:themeTint="F2"/>
          <w:sz w:val="17"/>
          <w:szCs w:val="17"/>
          <w:lang w:val="pt-BR"/>
        </w:rPr>
        <w:t xml:space="preserve"> ou cancelamento à partir da 3ª, 4ª,5ª e 6ª parcelas </w:t>
      </w:r>
      <w:r>
        <w:rPr>
          <w:color w:val="0D0D0D" w:themeColor="text1" w:themeTint="F2"/>
          <w:sz w:val="17"/>
          <w:szCs w:val="17"/>
        </w:rPr>
        <w:t>finais do contrato por motivo de término de nível.</w:t>
      </w:r>
      <w:r>
        <w:rPr>
          <w:color w:val="0D0D0D" w:themeColor="text1" w:themeTint="F2"/>
          <w:sz w:val="17"/>
          <w:szCs w:val="17"/>
          <w:lang w:val="pt-BR"/>
        </w:rPr>
        <w:t xml:space="preserve"> </w:t>
      </w:r>
      <w:r>
        <w:rPr>
          <w:color w:val="0D0D0D" w:themeColor="text1" w:themeTint="F2"/>
          <w:sz w:val="17"/>
          <w:szCs w:val="17"/>
        </w:rPr>
        <w:t>Portanto</w:t>
      </w:r>
      <w:r>
        <w:rPr>
          <w:color w:val="0D0D0D" w:themeColor="text1" w:themeTint="F2"/>
          <w:sz w:val="17"/>
          <w:szCs w:val="17"/>
          <w:lang w:val="pt-BR"/>
        </w:rPr>
        <w:t xml:space="preserve"> as demais parcelas deverão ser pagas normalmente, não cabendo devolução nesse período.  </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Faltas individuais a qualquer título, mesmo a longo prazo, exigem pagamento integral das parcelas;</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pPr>
        <w:numPr>
          <w:ilvl w:val="0"/>
          <w:numId w:val="35"/>
        </w:numPr>
        <w:jc w:val="both"/>
        <w:rPr>
          <w:rFonts w:ascii="Arial" w:hAnsi="Arial" w:cs="Arial"/>
          <w:color w:val="0D0D0D" w:themeColor="text1" w:themeTint="F2"/>
          <w:sz w:val="17"/>
          <w:szCs w:val="17"/>
        </w:rPr>
      </w:pPr>
      <w:r>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D0D0D" w:themeColor="text1" w:themeTint="F2"/>
          <w:sz w:val="17"/>
          <w:szCs w:val="17"/>
        </w:rPr>
      </w:pPr>
      <w:r>
        <w:rPr>
          <w:rFonts w:ascii="Arial" w:hAnsi="Arial" w:cs="Arial"/>
          <w:bCs/>
          <w:color w:val="0D0D0D" w:themeColor="text1" w:themeTint="F2"/>
          <w:sz w:val="17"/>
          <w:szCs w:val="17"/>
        </w:rPr>
        <w:t>A escola recomenda aos alunos, pais ou responsáveis que leiam e estejam cientes das normas deste contrato;</w:t>
      </w:r>
    </w:p>
    <w:p>
      <w:pPr>
        <w:numPr>
          <w:ilvl w:val="0"/>
          <w:numId w:val="35"/>
        </w:numPr>
        <w:jc w:val="both"/>
        <w:rPr>
          <w:rFonts w:ascii="Arial" w:hAnsi="Arial" w:cs="Arial"/>
          <w:color w:val="0D0D0D" w:themeColor="text1" w:themeTint="F2"/>
          <w:sz w:val="17"/>
          <w:szCs w:val="17"/>
        </w:rPr>
      </w:pPr>
      <w:r>
        <w:rPr>
          <w:rFonts w:ascii="Arial" w:hAnsi="Arial" w:cs="Arial"/>
          <w:bCs/>
          <w:color w:val="0D0D0D" w:themeColor="text1" w:themeTint="F2"/>
          <w:sz w:val="17"/>
          <w:szCs w:val="17"/>
        </w:rPr>
        <w:t>O foro eleito será o de Brasília/DF.</w:t>
      </w: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p>
    <w:p>
      <w:pPr>
        <w:ind w:left="6372"/>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pPr>
        <w:ind w:left="6372" w:firstLine="708"/>
        <w:jc w:val="right"/>
        <w:rPr>
          <w:rFonts w:ascii="Arial" w:hAnsi="Arial" w:cs="Arial"/>
          <w:b/>
          <w:color w:val="000000"/>
          <w:sz w:val="17"/>
          <w:szCs w:val="17"/>
        </w:rPr>
      </w:pPr>
    </w:p>
    <w:p>
      <w:pPr>
        <w:ind w:right="18"/>
        <w:jc w:val="center"/>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pPr>
        <w:ind w:right="18"/>
        <w:rPr>
          <w:rFonts w:ascii="Arial" w:hAnsi="Arial" w:cs="Arial"/>
          <w:b/>
          <w:color w:val="000000"/>
          <w:sz w:val="18"/>
          <w:szCs w:val="18"/>
        </w:rPr>
      </w:pPr>
    </w:p>
    <w:p>
      <w:pPr>
        <w:ind w:right="18"/>
        <w:jc w:val="center"/>
        <w:rPr>
          <w:rFonts w:ascii="Arial" w:hAnsi="Arial" w:cs="Arial"/>
          <w:b/>
          <w:color w:val="000000"/>
          <w:sz w:val="18"/>
          <w:szCs w:val="18"/>
        </w:rPr>
      </w:pPr>
    </w:p>
    <w:p>
      <w:pPr>
        <w:ind w:right="18"/>
        <w:jc w:val="center"/>
        <w:rPr>
          <w:rFonts w:ascii="Arial" w:hAnsi="Arial" w:cs="Arial"/>
          <w:b/>
          <w:color w:val="000000"/>
          <w:sz w:val="18"/>
          <w:szCs w:val="18"/>
        </w:rPr>
      </w:pPr>
    </w:p>
    <w:p>
      <w:pPr>
        <w:ind w:right="18"/>
        <w:jc w:val="right"/>
        <w:rPr>
          <w:rFonts w:ascii="Arial" w:hAnsi="Arial" w:cs="Arial"/>
          <w:b/>
          <w:color w:val="000000"/>
          <w:sz w:val="18"/>
          <w:szCs w:val="18"/>
        </w:rPr>
      </w:pPr>
      <w:r>
        <w:rPr>
          <w:rFonts w:ascii="Arial" w:hAnsi="Arial" w:cs="Arial"/>
          <w:b/>
          <w:sz w:val="18"/>
          <w:szCs w:val="18"/>
        </w:rPr>
        <w:t>Brasília</w:t>
      </w:r>
      <w:r>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Pr>
          <w:rFonts w:ascii="Arial" w:hAnsi="Arial" w:cs="Arial"/>
          <w:b/>
          <w:sz w:val="18"/>
          <w:szCs w:val="18"/>
        </w:rPr>
        <w:t xml:space="preserve">de </w:t>
      </w:r>
      <w:r>
        <w:rPr>
          <w:rFonts w:ascii="Arial" w:hAnsi="Arial" w:cs="Arial"/>
          <w:b/>
          <w:sz w:val="18"/>
          <w:szCs w:val="18"/>
        </w:rPr>
        <w:t xml:space="preserve">                                </w:t>
      </w:r>
      <w:r>
        <w:rPr>
          <w:rFonts w:ascii="Arial" w:hAnsi="Arial" w:cs="Arial"/>
          <w:b/>
          <w:color w:val="000000"/>
          <w:sz w:val="18"/>
          <w:szCs w:val="18"/>
        </w:rPr>
        <w:t xml:space="preserve">de </w:t>
      </w:r>
      <w:r>
        <w:rPr>
          <w:rFonts w:ascii="Arial" w:hAnsi="Arial" w:cs="Arial"/>
          <w:b/>
          <w:color w:val="000000"/>
          <w:sz w:val="18"/>
          <w:szCs w:val="18"/>
        </w:rPr>
        <w:t>201</w:t>
      </w:r>
      <w:r>
        <w:rPr>
          <w:rFonts w:ascii="Arial" w:hAnsi="Arial" w:cs="Arial"/>
          <w:b/>
          <w:color w:val="000000"/>
          <w:sz w:val="18"/>
          <w:szCs w:val="18"/>
        </w:rPr>
        <w:t>9</w:t>
      </w:r>
      <w:r>
        <w:rPr>
          <w:rFonts w:ascii="Arial" w:hAnsi="Arial" w:cs="Arial"/>
          <w:b/>
          <w:color w:val="000000"/>
          <w:sz w:val="18"/>
          <w:szCs w:val="18"/>
        </w:rPr>
        <w:t>.</w:t>
      </w:r>
    </w:p>
    <w:p>
      <w:pPr>
        <w:rPr>
          <w:rFonts w:ascii="Arial" w:hAnsi="Arial" w:cs="Arial"/>
          <w:color w:val="000000"/>
          <w:sz w:val="18"/>
          <w:szCs w:val="18"/>
        </w:rPr>
      </w:pPr>
    </w:p>
    <w:p>
      <w:pPr>
        <w:rPr>
          <w:rFonts w:ascii="Arial" w:hAnsi="Arial" w:cs="Arial"/>
          <w:color w:val="000000"/>
          <w:sz w:val="18"/>
          <w:szCs w:val="18"/>
        </w:rPr>
      </w:pPr>
    </w:p>
    <w:p>
      <w:pPr>
        <w:rPr>
          <w:rFonts w:ascii="Arial" w:hAnsi="Arial" w:cs="Arial"/>
          <w:color w:val="000000"/>
          <w:sz w:val="18"/>
          <w:szCs w:val="18"/>
        </w:rPr>
      </w:pPr>
    </w:p>
    <w:p>
      <w:pPr>
        <w:rPr>
          <w:rFonts w:ascii="Arial" w:hAnsi="Arial" w:cs="Arial"/>
          <w:color w:val="000000"/>
          <w:sz w:val="18"/>
          <w:szCs w:val="18"/>
        </w:rPr>
      </w:pPr>
    </w:p>
    <w:p>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pPr>
        <w:ind w:left="360" w:right="18"/>
        <w:jc w:val="center"/>
        <w:rPr>
          <w:rFonts w:ascii="Arial" w:hAnsi="Arial" w:cs="Arial"/>
          <w:color w:val="000000"/>
          <w:sz w:val="18"/>
          <w:szCs w:val="18"/>
        </w:rPr>
      </w:pPr>
      <w:r>
        <w:rPr>
          <w:rFonts w:ascii="Arial" w:hAnsi="Arial" w:cs="Arial"/>
          <w:b/>
          <w:sz w:val="17"/>
          <w:szCs w:val="17"/>
        </w:rPr>
        <w:t>SOUTH</w:t>
      </w:r>
      <w:r>
        <w:rPr>
          <w:rFonts w:ascii="Arial" w:hAnsi="Arial" w:cs="Arial"/>
          <w:b/>
          <w:sz w:val="17"/>
          <w:szCs w:val="17"/>
        </w:rPr>
        <w:t xml:space="preserve"> WINGS</w:t>
      </w:r>
      <w:r>
        <w:rPr>
          <w:rFonts w:ascii="Arial" w:hAnsi="Arial" w:cs="Arial"/>
          <w:b/>
          <w:sz w:val="17"/>
          <w:szCs w:val="17"/>
        </w:rPr>
        <w:t xml:space="preserve"> IDIOMAS LTDA EPP</w:t>
      </w:r>
      <w:r>
        <w:rPr>
          <w:rFonts w:ascii="Arial" w:hAnsi="Arial" w:cs="Arial"/>
          <w:b/>
          <w:sz w:val="18"/>
          <w:szCs w:val="18"/>
        </w:rPr>
        <w:t xml:space="preserve">                                                                  </w:t>
      </w:r>
      <w:r>
        <w:rPr>
          <w:rFonts w:ascii="Arial" w:hAnsi="Arial" w:cs="Arial"/>
          <w:b/>
          <w:color w:val="000000"/>
          <w:sz w:val="18"/>
          <w:szCs w:val="18"/>
        </w:rPr>
        <w:t>Aluno, Pai ou Responsável</w:t>
      </w:r>
    </w:p>
    <w:p>
      <w:pPr>
        <w:ind w:left="360"/>
        <w:jc w:val="both"/>
        <w:rPr>
          <w:rFonts w:ascii="Arial Narrow" w:hAnsi="Arial Narrow"/>
          <w:b/>
          <w:sz w:val="18"/>
        </w:rPr>
      </w:pP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Contrato-1°-Semestre-2019-Asa-Sul</Template>
  <TotalTime>0</TotalTime>
  <Pages>3</Pages>
  <Words>2497</Words>
  <Characters>14234</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2018-10-22T13:29:00Z</cp:lastPrinted>
  <dcterms:created xsi:type="dcterms:W3CDTF">2019-01-21T17:47:00Z</dcterms:created>
  <dcterms:modified xsi:type="dcterms:W3CDTF">2019-01-21T17:47:00Z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