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A80544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80544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80544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80544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8054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20"/>
        <w:gridCol w:w="436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3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99541E" w:rsidTr="001C675D">
        <w:tc>
          <w:tcPr>
            <w:tcW w:w="5265" w:type="dxa"/>
            <w:gridSpan w:val="2"/>
            <w:vAlign w:val="center"/>
          </w:tcPr>
          <w:p w:rsidR="0099541E" w:rsidRPr="00A42280" w:rsidRDefault="0099541E" w:rsidP="00A80544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bookmarkStart w:id="0" w:name="_GoBack"/>
            <w:bookmarkEnd w:id="0"/>
          </w:p>
        </w:tc>
        <w:tc>
          <w:tcPr>
            <w:tcW w:w="4369" w:type="dxa"/>
            <w:vAlign w:val="center"/>
          </w:tcPr>
          <w:p w:rsidR="0099541E" w:rsidRDefault="0099541E" w:rsidP="001C675D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ayout w:type="fixed"/>
        <w:tblLook w:val="04A0" w:firstRow="1" w:lastRow="0" w:firstColumn="1" w:lastColumn="0" w:noHBand="0" w:noVBand="1"/>
      </w:tblPr>
      <w:tblGrid>
        <w:gridCol w:w="4248"/>
        <w:gridCol w:w="2551"/>
        <w:gridCol w:w="2835"/>
      </w:tblGrid>
      <w:tr w:rsidR="004E2AC0" w:rsidTr="004E2AC0">
        <w:tc>
          <w:tcPr>
            <w:tcW w:w="4248" w:type="dxa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  <w:tc>
          <w:tcPr>
            <w:tcW w:w="5386" w:type="dxa"/>
            <w:gridSpan w:val="2"/>
            <w:vAlign w:val="center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2E6D1C">
              <w:rPr>
                <w:rFonts w:ascii="Arial Narrow" w:hAnsi="Arial Narrow" w:cs="Shruti"/>
                <w:sz w:val="16"/>
                <w:szCs w:val="16"/>
              </w:rPr>
              <w:t xml:space="preserve">MODALIDADE 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2E6D1C">
              <w:rPr>
                <w:rFonts w:ascii="Arial Narrow" w:hAnsi="Arial Narrow" w:cs="Shruti"/>
                <w:noProof/>
                <w:u w:val="single"/>
              </w:rPr>
              <w:instrText xml:space="preserve"> MERGEFIELD  Modalidade  \* MERGEFORMAT </w:instrTex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noProof/>
                <w:u w:val="single"/>
              </w:rPr>
              <w:t>«Modalidade»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9634" w:type="dxa"/>
            <w:gridSpan w:val="3"/>
            <w:vAlign w:val="center"/>
          </w:tcPr>
          <w:p w:rsidR="004E2AC0" w:rsidRPr="00594855" w:rsidRDefault="004E2AC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4248" w:type="dxa"/>
            <w:vAlign w:val="center"/>
          </w:tcPr>
          <w:p w:rsidR="004E2AC0" w:rsidRPr="00594855" w:rsidRDefault="004E2AC0" w:rsidP="004E2AC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551" w:type="dxa"/>
          </w:tcPr>
          <w:p w:rsidR="004E2AC0" w:rsidRPr="00E8114D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2835" w:type="dxa"/>
            <w:vAlign w:val="center"/>
          </w:tcPr>
          <w:p w:rsidR="004E2AC0" w:rsidRPr="004E2AC0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 w:rsidR="00A80544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</w:p>
        </w:tc>
      </w:tr>
    </w:tbl>
    <w:p w:rsidR="006F1D8B" w:rsidRDefault="00D6238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8054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D6238D" w:rsidRDefault="00D6238D">
      <w:pPr>
        <w:ind w:left="360"/>
        <w:jc w:val="both"/>
        <w:rPr>
          <w:rFonts w:ascii="Arial Narrow" w:hAnsi="Arial Narrow"/>
          <w:b/>
          <w:sz w:val="18"/>
        </w:rPr>
      </w:pPr>
    </w:p>
    <w:p w:rsidR="006730B8" w:rsidRDefault="006730B8" w:rsidP="006730B8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093BB9"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</w:t>
      </w:r>
      <w:r>
        <w:rPr>
          <w:rFonts w:ascii="Arial Narrow" w:hAnsi="Arial Narrow" w:cs="Arial"/>
          <w:sz w:val="20"/>
          <w:szCs w:val="20"/>
        </w:rPr>
        <w:t>Aluno</w:t>
      </w:r>
      <w:r w:rsidRPr="00093BB9">
        <w:rPr>
          <w:rFonts w:ascii="Arial Narrow" w:hAnsi="Arial Narrow" w:cs="Arial"/>
          <w:sz w:val="20"/>
          <w:szCs w:val="20"/>
        </w:rPr>
        <w:t xml:space="preserve"> exceder 60 (sessenta) horas ficará responsável pela aquisição de carga horária adicional para acesso às aulas excedentes, conforme tabela de preços da Escola. A carga horária adicional </w:t>
      </w:r>
      <w:r w:rsidRPr="00093BB9">
        <w:rPr>
          <w:rFonts w:ascii="Arial Narrow" w:hAnsi="Arial Narrow" w:cs="Arial"/>
          <w:sz w:val="20"/>
          <w:szCs w:val="20"/>
        </w:rPr>
        <w:lastRenderedPageBreak/>
        <w:t>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Pr="00093BB9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7E4F9F" w:rsidRDefault="007E4F9F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445FF" w:rsidRDefault="004445FF">
      <w:r>
        <w:separator/>
      </w:r>
    </w:p>
  </w:endnote>
  <w:endnote w:type="continuationSeparator" w:id="0">
    <w:p w:rsidR="004445FF" w:rsidRDefault="0044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445FF" w:rsidRDefault="004445FF">
      <w:r>
        <w:separator/>
      </w:r>
    </w:p>
  </w:footnote>
  <w:footnote w:type="continuationSeparator" w:id="0">
    <w:p w:rsidR="004445FF" w:rsidRDefault="004445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0544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2E6D1C"/>
    <w:rsid w:val="00306B3F"/>
    <w:rsid w:val="00340AF6"/>
    <w:rsid w:val="003612DA"/>
    <w:rsid w:val="003863ED"/>
    <w:rsid w:val="00394DBA"/>
    <w:rsid w:val="003E5E71"/>
    <w:rsid w:val="004445FF"/>
    <w:rsid w:val="0046149A"/>
    <w:rsid w:val="0046339C"/>
    <w:rsid w:val="0048078E"/>
    <w:rsid w:val="00492DF4"/>
    <w:rsid w:val="004A7DDF"/>
    <w:rsid w:val="004D53C0"/>
    <w:rsid w:val="004E2AC0"/>
    <w:rsid w:val="00513C21"/>
    <w:rsid w:val="00594855"/>
    <w:rsid w:val="00595196"/>
    <w:rsid w:val="005A617F"/>
    <w:rsid w:val="0061261F"/>
    <w:rsid w:val="00622D58"/>
    <w:rsid w:val="006730B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7E4F9F"/>
    <w:rsid w:val="00832BA7"/>
    <w:rsid w:val="008D0E18"/>
    <w:rsid w:val="00914AC5"/>
    <w:rsid w:val="00942A5A"/>
    <w:rsid w:val="009645CC"/>
    <w:rsid w:val="0099541E"/>
    <w:rsid w:val="009A5849"/>
    <w:rsid w:val="009C1F42"/>
    <w:rsid w:val="009E771A"/>
    <w:rsid w:val="00A07D8D"/>
    <w:rsid w:val="00A10D88"/>
    <w:rsid w:val="00A42280"/>
    <w:rsid w:val="00A47533"/>
    <w:rsid w:val="00A7769A"/>
    <w:rsid w:val="00A80544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06C98"/>
    <w:rsid w:val="00CE0902"/>
    <w:rsid w:val="00D10318"/>
    <w:rsid w:val="00D446B3"/>
    <w:rsid w:val="00D6238D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EA52F1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895BF6-D470-4F13-8CE0-FD69E15EA2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- VF2</Template>
  <TotalTime>2</TotalTime>
  <Pages>2</Pages>
  <Words>1998</Words>
  <Characters>10794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1</cp:revision>
  <cp:lastPrinted>2011-12-08T13:22:00Z</cp:lastPrinted>
  <dcterms:created xsi:type="dcterms:W3CDTF">2023-05-24T17:24:00Z</dcterms:created>
  <dcterms:modified xsi:type="dcterms:W3CDTF">2023-05-24T17:26:00Z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