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C02CC" w:rsidRPr="000C02C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011DB3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02C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02C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C02C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C02C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C02C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02C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011DB3">
        <w:rPr>
          <w:rFonts w:ascii="Arial Narrow" w:hAnsi="Arial Narrow"/>
          <w:bCs/>
        </w:rPr>
        <w:t>de um ano</w:t>
      </w:r>
      <w:r>
        <w:rPr>
          <w:rFonts w:ascii="Arial Narrow" w:hAnsi="Arial Narrow"/>
          <w:bCs/>
        </w:rPr>
        <w:t>, conforme estabelecido acima, pelo período necessário à conclusão da carga horária determinada no regulamento interno</w:t>
      </w:r>
      <w:r w:rsidR="00011DB3">
        <w:rPr>
          <w:rFonts w:ascii="Arial Narrow" w:hAnsi="Arial Narrow"/>
          <w:bCs/>
        </w:rPr>
        <w:t>, até dois estágios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DC7D24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02C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46016" w:rsidRDefault="0064601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0C02CC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164E" w:rsidRDefault="0077164E">
      <w:r>
        <w:separator/>
      </w:r>
    </w:p>
  </w:endnote>
  <w:endnote w:type="continuationSeparator" w:id="0">
    <w:p w:rsidR="0077164E" w:rsidRDefault="007716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164E" w:rsidRDefault="0077164E">
      <w:r>
        <w:separator/>
      </w:r>
    </w:p>
  </w:footnote>
  <w:footnote w:type="continuationSeparator" w:id="0">
    <w:p w:rsidR="0077164E" w:rsidRDefault="007716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2CC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C5860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4466"/>
    <w:rsid w:val="00BB3D7D"/>
    <w:rsid w:val="00BB69EC"/>
    <w:rsid w:val="00CB66BD"/>
    <w:rsid w:val="00D007A4"/>
    <w:rsid w:val="00D60FAF"/>
    <w:rsid w:val="00DB248E"/>
    <w:rsid w:val="00DC7D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Cidade Tiradentesatual.dotx</Template>
  <TotalTime>32</TotalTime>
  <Pages>4</Pages>
  <Words>2917</Words>
  <Characters>16633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ricardo beltrao de matos</cp:lastModifiedBy>
  <cp:revision>10</cp:revision>
  <cp:lastPrinted>2011-12-08T12:53:00Z</cp:lastPrinted>
  <dcterms:created xsi:type="dcterms:W3CDTF">2016-09-30T21:31:00Z</dcterms:created>
  <dcterms:modified xsi:type="dcterms:W3CDTF">2016-09-30T22:04:00Z</dcterms:modified>
</cp:coreProperties>
</file>