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51C9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51C9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51C9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51C9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51C9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51C9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51C9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51C9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51C9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51C9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51C9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51C9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51C9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51C9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51C9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51C9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51C9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B51C90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51C9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51C9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B51C90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51C9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51C9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DF6DA4">
        <w:rPr>
          <w:rFonts w:ascii="Arial Narrow" w:hAnsi="Arial Narrow"/>
          <w:sz w:val="18"/>
        </w:rPr>
        <w:t>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B51C90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51C90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51C9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51C90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proofErr w:type="gramStart"/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proofErr w:type="gramEnd"/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51C90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B51C90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51C90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51C90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B51C90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51C90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51C90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51C90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51C90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pelo prazo de duração d</w:t>
      </w:r>
      <w:r w:rsidR="00B51C90">
        <w:rPr>
          <w:rFonts w:ascii="Arial Narrow" w:hAnsi="Arial Narrow"/>
        </w:rPr>
        <w:t>e dois</w:t>
      </w:r>
      <w:r>
        <w:rPr>
          <w:rFonts w:ascii="Arial Narrow" w:hAnsi="Arial Narrow"/>
        </w:rPr>
        <w:t xml:space="preserve"> semestre</w:t>
      </w:r>
      <w:r w:rsidR="00B51C90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</w:t>
      </w:r>
      <w:r w:rsidR="00B51C90">
        <w:rPr>
          <w:rFonts w:ascii="Arial Narrow" w:hAnsi="Arial Narrow"/>
        </w:rPr>
        <w:t>20</w:t>
      </w:r>
      <w:r>
        <w:rPr>
          <w:rFonts w:ascii="Arial Narrow" w:hAnsi="Arial Narrow"/>
        </w:rPr>
        <w:t>% (</w:t>
      </w:r>
      <w:r w:rsidR="00B51C90">
        <w:rPr>
          <w:rFonts w:ascii="Arial Narrow" w:hAnsi="Arial Narrow"/>
        </w:rPr>
        <w:t>vinte</w:t>
      </w:r>
      <w:r>
        <w:rPr>
          <w:rFonts w:ascii="Arial Narrow" w:hAnsi="Arial Narrow"/>
        </w:rPr>
        <w:t xml:space="preserve"> por cento) sobre o valor do</w:t>
      </w:r>
      <w:r w:rsidR="00B51C90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semestre</w:t>
      </w:r>
      <w:r w:rsidR="00B51C90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</w:t>
      </w:r>
      <w:r>
        <w:rPr>
          <w:rFonts w:ascii="Arial Narrow" w:hAnsi="Arial Narrow"/>
        </w:rPr>
        <w:lastRenderedPageBreak/>
        <w:t xml:space="preserve">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B51C90">
        <w:rPr>
          <w:rFonts w:ascii="Arial Narrow" w:hAnsi="Arial Narrow"/>
        </w:rPr>
        <w:t>Nova Iguaçu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B51C90">
        <w:rPr>
          <w:rFonts w:ascii="Arial Narrow" w:hAnsi="Arial Narrow"/>
        </w:rPr>
        <w:t>presente, em</w:t>
      </w:r>
      <w:r>
        <w:rPr>
          <w:rFonts w:ascii="Arial Narrow" w:hAnsi="Arial Narrow"/>
        </w:rPr>
        <w:t xml:space="preserve"> duas vias de igual teor e </w:t>
      </w:r>
      <w:r w:rsidR="00B51C90">
        <w:rPr>
          <w:rFonts w:ascii="Arial Narrow" w:hAnsi="Arial Narrow"/>
        </w:rPr>
        <w:t>forma, o</w:t>
      </w:r>
      <w:r>
        <w:rPr>
          <w:rFonts w:ascii="Arial Narrow" w:hAnsi="Arial Narrow"/>
        </w:rPr>
        <w:t xml:space="preserve"> que fazem na presença de duas testemunhas infra-assinadas,</w:t>
      </w:r>
      <w:r w:rsidR="00B51C90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B51C90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 xml:space="preserve">REGULAMENTO INTERNO </w:t>
      </w:r>
      <w:r w:rsidR="00B51C90">
        <w:rPr>
          <w:rFonts w:ascii="Arial Narrow" w:hAnsi="Arial Narrow"/>
          <w:color w:val="auto"/>
          <w:sz w:val="23"/>
          <w:szCs w:val="23"/>
        </w:rPr>
        <w:t>2020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</w:t>
      </w:r>
      <w:r w:rsidR="00B51C90">
        <w:rPr>
          <w:rFonts w:ascii="Arial Narrow" w:hAnsi="Arial Narrow"/>
          <w:color w:val="auto"/>
          <w:sz w:val="23"/>
          <w:szCs w:val="23"/>
        </w:rPr>
        <w:t>URSOS DE INGLÊS E ESPANHOL - 2020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FiskTeens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gramStart"/>
      <w:r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B51C90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 -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gram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Adolescentes: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</w:t>
      </w:r>
      <w:proofErr w:type="gram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2</w:t>
      </w:r>
      <w:proofErr w:type="gram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: 40 a 45 h (cada);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4: 40 a 45h (cada livro) e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 xml:space="preserve">;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Spreading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Wings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Aiming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at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the</w:t>
      </w:r>
      <w:proofErr w:type="spellEnd"/>
      <w:r>
        <w:rPr>
          <w:rFonts w:ascii="Arial Narrow" w:hAnsi="Arial Narrow"/>
          <w:snapToGrid w:val="0"/>
        </w:rPr>
        <w:t xml:space="preserve"> Sky / </w:t>
      </w:r>
      <w:proofErr w:type="spellStart"/>
      <w:r>
        <w:rPr>
          <w:rFonts w:ascii="Arial Narrow" w:hAnsi="Arial Narrow"/>
          <w:snapToGrid w:val="0"/>
        </w:rPr>
        <w:t>Flying</w:t>
      </w:r>
      <w:proofErr w:type="spellEnd"/>
      <w:r>
        <w:rPr>
          <w:rFonts w:ascii="Arial Narrow" w:hAnsi="Arial Narrow"/>
          <w:snapToGrid w:val="0"/>
        </w:rPr>
        <w:t xml:space="preserve"> High / </w:t>
      </w:r>
      <w:proofErr w:type="spellStart"/>
      <w:r>
        <w:rPr>
          <w:rFonts w:ascii="Arial Narrow" w:hAnsi="Arial Narrow"/>
          <w:snapToGrid w:val="0"/>
        </w:rPr>
        <w:t>Expanding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Horizons</w:t>
      </w:r>
      <w:proofErr w:type="spellEnd"/>
      <w:r>
        <w:rPr>
          <w:rFonts w:ascii="Arial Narrow" w:hAnsi="Arial Narrow"/>
          <w:snapToGrid w:val="0"/>
        </w:rPr>
        <w:t xml:space="preserve"> /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Wings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  <w:proofErr w:type="gramStart"/>
      <w:r>
        <w:rPr>
          <w:rFonts w:ascii="Arial Narrow" w:hAnsi="Arial Narrow"/>
          <w:b/>
          <w:snapToGrid w:val="0"/>
        </w:rPr>
        <w:t>2</w:t>
      </w:r>
      <w:proofErr w:type="gramEnd"/>
      <w:r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</w:rPr>
        <w:t xml:space="preserve"> Focus: 45 horas de aula.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proofErr w:type="gramEnd"/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Espanhol </w:t>
      </w:r>
      <w:proofErr w:type="spellStart"/>
      <w:r>
        <w:rPr>
          <w:rFonts w:ascii="Arial Narrow" w:hAnsi="Arial Narrow"/>
          <w:snapToGrid w:val="0"/>
        </w:rPr>
        <w:t>con</w:t>
      </w:r>
      <w:proofErr w:type="spellEnd"/>
      <w:r>
        <w:rPr>
          <w:rFonts w:ascii="Arial Narrow" w:hAnsi="Arial Narrow"/>
          <w:snapToGrid w:val="0"/>
        </w:rPr>
        <w:t xml:space="preserve"> ñ 1 a 4: 30 horas de aula. </w:t>
      </w:r>
      <w:proofErr w:type="gramStart"/>
      <w:r>
        <w:rPr>
          <w:rFonts w:ascii="Arial Narrow" w:hAnsi="Arial Narrow"/>
          <w:b/>
          <w:snapToGrid w:val="0"/>
        </w:rPr>
        <w:t>2</w:t>
      </w:r>
      <w:proofErr w:type="gramEnd"/>
      <w:r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>
        <w:rPr>
          <w:rFonts w:ascii="Arial Narrow" w:hAnsi="Arial Narrow"/>
          <w:snapToGrid w:val="0"/>
          <w:color w:val="000000"/>
        </w:rPr>
        <w:t>con</w:t>
      </w:r>
      <w:proofErr w:type="spellEnd"/>
      <w:r>
        <w:rPr>
          <w:rFonts w:ascii="Arial Narrow" w:hAnsi="Arial Narrow"/>
          <w:snapToGrid w:val="0"/>
          <w:color w:val="000000"/>
        </w:rPr>
        <w:t xml:space="preserve">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 xml:space="preserve">Poderá haver substituição </w:t>
      </w:r>
      <w:proofErr w:type="gramStart"/>
      <w:r>
        <w:rPr>
          <w:rFonts w:ascii="Arial Narrow" w:hAnsi="Arial Narrow"/>
          <w:snapToGrid w:val="0"/>
        </w:rPr>
        <w:t>do(</w:t>
      </w:r>
      <w:proofErr w:type="gramEnd"/>
      <w:r>
        <w:rPr>
          <w:rFonts w:ascii="Arial Narrow" w:hAnsi="Arial Narrow"/>
          <w:snapToGrid w:val="0"/>
        </w:rPr>
        <w:t>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>
        <w:rPr>
          <w:rFonts w:ascii="Arial Narrow" w:hAnsi="Arial Narrow"/>
          <w:bCs/>
          <w:snapToGrid w:val="0"/>
        </w:rPr>
        <w:t>6</w:t>
      </w:r>
      <w:proofErr w:type="gramEnd"/>
      <w:r>
        <w:rPr>
          <w:rFonts w:ascii="Arial Narrow" w:hAnsi="Arial Narrow"/>
          <w:bCs/>
          <w:snapToGrid w:val="0"/>
        </w:rPr>
        <w:t xml:space="preserve"> (seis)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>
        <w:rPr>
          <w:rFonts w:ascii="Arial Narrow" w:hAnsi="Arial Narrow"/>
          <w:snapToGrid w:val="0"/>
        </w:rPr>
        <w:t>5</w:t>
      </w:r>
      <w:proofErr w:type="gramEnd"/>
      <w:r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</w:t>
      </w:r>
      <w:proofErr w:type="gramStart"/>
      <w:r>
        <w:rPr>
          <w:rFonts w:ascii="Arial Narrow" w:hAnsi="Arial Narrow"/>
          <w:snapToGrid w:val="0"/>
        </w:rPr>
        <w:t>estará</w:t>
      </w:r>
      <w:proofErr w:type="gramEnd"/>
      <w:r>
        <w:rPr>
          <w:rFonts w:ascii="Arial Narrow" w:hAnsi="Arial Narrow"/>
          <w:snapToGrid w:val="0"/>
        </w:rPr>
        <w:t xml:space="preserve">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disponível</w:t>
      </w:r>
      <w:proofErr w:type="gramEnd"/>
      <w:r>
        <w:rPr>
          <w:rFonts w:ascii="Arial Narrow" w:hAnsi="Arial Narrow"/>
          <w:snapToGrid w:val="0"/>
        </w:rPr>
        <w:t xml:space="preserve">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>
        <w:rPr>
          <w:rFonts w:ascii="Arial Narrow" w:hAnsi="Arial Narrow"/>
          <w:snapToGrid w:val="0"/>
        </w:rPr>
        <w:t>1</w:t>
      </w:r>
      <w:proofErr w:type="gramEnd"/>
      <w:r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>
        <w:rPr>
          <w:rFonts w:ascii="Arial Narrow" w:hAnsi="Arial Narrow"/>
          <w:snapToGrid w:val="0"/>
        </w:rPr>
        <w:t>1</w:t>
      </w:r>
      <w:proofErr w:type="gramEnd"/>
      <w:r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c)</w:t>
      </w:r>
      <w:proofErr w:type="gramEnd"/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d)</w:t>
      </w:r>
      <w:proofErr w:type="gramEnd"/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Wings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of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Freedom</w:t>
      </w:r>
      <w:proofErr w:type="spellEnd"/>
      <w:r>
        <w:rPr>
          <w:rFonts w:ascii="Arial Narrow" w:hAnsi="Arial Narrow"/>
          <w:i/>
          <w:snapToGrid w:val="0"/>
        </w:rPr>
        <w:t xml:space="preserve"> /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</w:t>
      </w:r>
      <w:proofErr w:type="gramStart"/>
      <w:r>
        <w:rPr>
          <w:rFonts w:ascii="Arial Narrow" w:hAnsi="Arial Narrow"/>
          <w:i/>
          <w:snapToGrid w:val="0"/>
        </w:rPr>
        <w:t>4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</w:t>
      </w:r>
      <w:bookmarkStart w:id="1" w:name="_GoBack"/>
      <w:bookmarkEnd w:id="1"/>
      <w:r>
        <w:rPr>
          <w:rFonts w:ascii="Arial Narrow" w:hAnsi="Arial Narrow"/>
          <w:bCs/>
          <w:snapToGrid w:val="0"/>
        </w:rPr>
        <w:t xml:space="preserve">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</w:t>
      </w:r>
      <w:proofErr w:type="gramStart"/>
      <w:r>
        <w:rPr>
          <w:rFonts w:ascii="Arial Narrow" w:hAnsi="Arial Narrow"/>
          <w:i/>
          <w:snapToGrid w:val="0"/>
        </w:rPr>
        <w:t>5</w:t>
      </w:r>
      <w:proofErr w:type="gramEnd"/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” (inglês) e “</w:t>
      </w:r>
      <w:proofErr w:type="spellStart"/>
      <w:r>
        <w:rPr>
          <w:rFonts w:ascii="Arial Narrow" w:hAnsi="Arial Narrow"/>
          <w:snapToGrid w:val="0"/>
        </w:rPr>
        <w:t>Prueba</w:t>
      </w:r>
      <w:proofErr w:type="spellEnd"/>
      <w:r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, o Aluno deverá, ainda, pagar a taxa correspondente.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 e Focus </w:t>
      </w:r>
      <w:proofErr w:type="spellStart"/>
      <w:r>
        <w:rPr>
          <w:rFonts w:ascii="Arial Narrow" w:hAnsi="Arial Narrow"/>
        </w:rPr>
        <w:t>on</w:t>
      </w:r>
      <w:proofErr w:type="spellEnd"/>
      <w:r>
        <w:rPr>
          <w:rFonts w:ascii="Arial Narrow" w:hAnsi="Arial Narrow"/>
        </w:rPr>
        <w:t xml:space="preserve"> Fisk Final, o aluno deverá ter participado de no mínimo </w:t>
      </w:r>
      <w:proofErr w:type="gramStart"/>
      <w:r>
        <w:rPr>
          <w:rFonts w:ascii="Arial Narrow" w:hAnsi="Arial Narrow"/>
        </w:rPr>
        <w:t>5</w:t>
      </w:r>
      <w:proofErr w:type="gramEnd"/>
      <w:r>
        <w:rPr>
          <w:rFonts w:ascii="Arial Narrow" w:hAnsi="Arial Narrow"/>
        </w:rPr>
        <w:t xml:space="preserve">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> para ser promovido ao estágio seguinte ou prestar o exame MET respectivamente.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 xml:space="preserve">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</w:t>
      </w:r>
      <w:proofErr w:type="gramStart"/>
      <w:r>
        <w:rPr>
          <w:rFonts w:ascii="Arial Narrow" w:hAnsi="Arial Narrow"/>
          <w:i/>
          <w:snapToGrid w:val="0"/>
        </w:rPr>
        <w:t>5</w:t>
      </w:r>
      <w:proofErr w:type="gramEnd"/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aula</w:t>
      </w:r>
      <w:proofErr w:type="gramEnd"/>
      <w:r>
        <w:rPr>
          <w:rFonts w:ascii="Arial Narrow" w:hAnsi="Arial Narrow"/>
          <w:snapToGrid w:val="0"/>
        </w:rPr>
        <w:t>.</w:t>
      </w:r>
    </w:p>
    <w:p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>
        <w:rPr>
          <w:rFonts w:ascii="Arial Narrow" w:hAnsi="Arial Narrow" w:cs="Arial"/>
          <w:bCs/>
          <w:snapToGrid w:val="0"/>
        </w:rPr>
        <w:t>3</w:t>
      </w:r>
      <w:proofErr w:type="gramEnd"/>
      <w:r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>
        <w:rPr>
          <w:rFonts w:ascii="Arial Narrow" w:hAnsi="Arial Narrow" w:cs="Arial"/>
          <w:bCs/>
          <w:snapToGrid w:val="0"/>
        </w:rPr>
        <w:t>deverá,</w:t>
      </w:r>
      <w:proofErr w:type="gramEnd"/>
      <w:r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71224" w:rsidRDefault="00A71224">
      <w:r>
        <w:separator/>
      </w:r>
    </w:p>
  </w:endnote>
  <w:endnote w:type="continuationSeparator" w:id="0">
    <w:p w:rsidR="00A71224" w:rsidRDefault="00A7122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71224" w:rsidRDefault="00A71224">
      <w:r>
        <w:separator/>
      </w:r>
    </w:p>
  </w:footnote>
  <w:footnote w:type="continuationSeparator" w:id="0">
    <w:p w:rsidR="00A71224" w:rsidRDefault="00A7122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51C90"/>
    <w:rsid w:val="000054A3"/>
    <w:rsid w:val="00014579"/>
    <w:rsid w:val="00086F1F"/>
    <w:rsid w:val="000A345F"/>
    <w:rsid w:val="000C5692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71224"/>
    <w:rsid w:val="00AC3DAD"/>
    <w:rsid w:val="00AD5E29"/>
    <w:rsid w:val="00B045E7"/>
    <w:rsid w:val="00B41243"/>
    <w:rsid w:val="00B51C90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POSSE 2020</Template>
  <TotalTime>35</TotalTime>
  <Pages>5</Pages>
  <Words>3441</Words>
  <Characters>18585</Characters>
  <Application>Microsoft Office Word</Application>
  <DocSecurity>0</DocSecurity>
  <Lines>154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21983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RECEPCAO2</dc:creator>
  <cp:lastModifiedBy>RECEPCAO2</cp:lastModifiedBy>
  <cp:revision>1</cp:revision>
  <cp:lastPrinted>2011-12-08T13:22:00Z</cp:lastPrinted>
  <dcterms:created xsi:type="dcterms:W3CDTF">2020-01-14T17:09:00Z</dcterms:created>
  <dcterms:modified xsi:type="dcterms:W3CDTF">2020-01-14T17:44:00Z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