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DILAWAR ALI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BSSE-S25-007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BSSE-4A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TIME LINE OF ARTIFICIAL INTELLIGENT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 improved in this time .Many scientists worked to make computers think and solve problems. The following timeline shows some important events in the history of AI.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.1517855307252"/>
        <w:gridCol w:w="1743.832569231718"/>
        <w:gridCol w:w="3963.6842992537163"/>
        <w:gridCol w:w="2252.843157007463"/>
        <w:tblGridChange w:id="0">
          <w:tblGrid>
            <w:gridCol w:w="1065.1517855307252"/>
            <w:gridCol w:w="1743.832569231718"/>
            <w:gridCol w:w="3963.6842992537163"/>
            <w:gridCol w:w="2252.8431570074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Year /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Significance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Source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Turing 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Alan turing made a test to serif a computer and talklike a human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IBM, History of 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Dartmouth Conference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Scientists met to study how computers could show intelligence.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Britannica, Artificial Intelligence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1974–1980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 Winter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 research received less money because progress was slower than expected.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Britannica, Artificial Intelligence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Deep Blue Chess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IBM's computer defeated chess champion Garry Kasparov.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IBM, History of AI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AlexNet and Deep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AlexNet showed that computers could recognize images better with more data and computing power.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ImageNet, Image Recognition Competition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Chat 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ChatGPT enabled users to carry out a search using AI for writing and learning as well as to ask questions.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OpenAI, ChatGPT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has developed in slow but constant steps over many years. At first, the computers were not very powerful and the work of the researchers into AI was not easy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