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5374" w14:textId="33F8B708" w:rsidR="00736388" w:rsidRDefault="007000B3">
      <w:r>
        <w:t xml:space="preserve">Target type IP </w:t>
      </w:r>
      <w:proofErr w:type="gramStart"/>
      <w:r>
        <w:t>mode:-</w:t>
      </w:r>
      <w:proofErr w:type="gramEnd"/>
    </w:p>
    <w:p w14:paraId="79577823" w14:textId="3F07649C" w:rsidR="007000B3" w:rsidRDefault="007000B3">
      <w:r w:rsidRPr="007000B3">
        <w:rPr>
          <w:noProof/>
        </w:rPr>
        <w:drawing>
          <wp:inline distT="0" distB="0" distL="0" distR="0" wp14:anchorId="19AB8E83" wp14:editId="3DE1185B">
            <wp:extent cx="5731510" cy="2945765"/>
            <wp:effectExtent l="0" t="0" r="2540" b="6985"/>
            <wp:docPr id="131157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77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94EB" w14:textId="4006046C" w:rsidR="007000B3" w:rsidRDefault="007000B3">
      <w:r>
        <w:t>We need make below changes in the ingress manifest.</w:t>
      </w:r>
    </w:p>
    <w:p w14:paraId="74D5DCA0" w14:textId="098082F8" w:rsidR="007000B3" w:rsidRDefault="00880A69">
      <w:r w:rsidRPr="00880A69">
        <w:rPr>
          <w:noProof/>
        </w:rPr>
        <w:drawing>
          <wp:inline distT="0" distB="0" distL="0" distR="0" wp14:anchorId="222D0CEF" wp14:editId="3555E013">
            <wp:extent cx="3267531" cy="209579"/>
            <wp:effectExtent l="0" t="0" r="9525" b="0"/>
            <wp:docPr id="36133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37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44A9" w14:textId="57E348D5" w:rsidR="00880A69" w:rsidRDefault="00880A69">
      <w:r>
        <w:t xml:space="preserve">And we are using </w:t>
      </w:r>
      <w:proofErr w:type="spellStart"/>
      <w:r>
        <w:t>ssl</w:t>
      </w:r>
      <w:proofErr w:type="spellEnd"/>
      <w:r>
        <w:t xml:space="preserve"> discovery.</w:t>
      </w:r>
    </w:p>
    <w:p w14:paraId="284E8B32" w14:textId="39E0A8B5" w:rsidR="00880A69" w:rsidRDefault="00880A69">
      <w:r w:rsidRPr="00880A69">
        <w:rPr>
          <w:noProof/>
        </w:rPr>
        <w:drawing>
          <wp:inline distT="0" distB="0" distL="0" distR="0" wp14:anchorId="7AB50D94" wp14:editId="7AE85FC3">
            <wp:extent cx="2047875" cy="409467"/>
            <wp:effectExtent l="0" t="0" r="0" b="0"/>
            <wp:docPr id="164736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64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5400" cy="42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E3C1" w14:textId="0A5D8369" w:rsidR="00880A69" w:rsidRDefault="00880A69">
      <w:r>
        <w:t xml:space="preserve">For each app manifest we have defined the service as </w:t>
      </w:r>
      <w:proofErr w:type="spellStart"/>
      <w:r>
        <w:t>clusterIP</w:t>
      </w:r>
      <w:proofErr w:type="spellEnd"/>
    </w:p>
    <w:p w14:paraId="6433FD31" w14:textId="2FBFFC30" w:rsidR="00880A69" w:rsidRDefault="00880A69">
      <w:r w:rsidRPr="00880A69">
        <w:rPr>
          <w:noProof/>
        </w:rPr>
        <w:drawing>
          <wp:inline distT="0" distB="0" distL="0" distR="0" wp14:anchorId="733A7DF3" wp14:editId="53EFCF5B">
            <wp:extent cx="5731510" cy="2043430"/>
            <wp:effectExtent l="0" t="0" r="2540" b="0"/>
            <wp:docPr id="74085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58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0CC7" w14:textId="3593DD80" w:rsidR="00D157D9" w:rsidRDefault="00880A69">
      <w:proofErr w:type="gramStart"/>
      <w:r>
        <w:t>Usually</w:t>
      </w:r>
      <w:proofErr w:type="gramEnd"/>
      <w:r>
        <w:t xml:space="preserve"> it’s not required to define the </w:t>
      </w:r>
      <w:proofErr w:type="spellStart"/>
      <w:r>
        <w:t>clusterip</w:t>
      </w:r>
      <w:proofErr w:type="spellEnd"/>
      <w:r>
        <w:t xml:space="preserve"> service separately. </w:t>
      </w:r>
      <w:proofErr w:type="gramStart"/>
      <w:r>
        <w:t>But,</w:t>
      </w:r>
      <w:proofErr w:type="gramEnd"/>
      <w:r>
        <w:t xml:space="preserve"> If we want to add our health check paths to our target group then we need to mention service name. For Target type IP we can use both service as </w:t>
      </w:r>
      <w:proofErr w:type="spellStart"/>
      <w:r>
        <w:t>ClusterIP</w:t>
      </w:r>
      <w:proofErr w:type="spellEnd"/>
      <w:r>
        <w:t xml:space="preserve"> or </w:t>
      </w:r>
      <w:proofErr w:type="spellStart"/>
      <w:r>
        <w:t>nodePort</w:t>
      </w:r>
      <w:proofErr w:type="spellEnd"/>
      <w:r>
        <w:t xml:space="preserve">. In the </w:t>
      </w:r>
      <w:proofErr w:type="spellStart"/>
      <w:r>
        <w:t>Fargate</w:t>
      </w:r>
      <w:proofErr w:type="spellEnd"/>
      <w:r>
        <w:t xml:space="preserve"> session we will be using the </w:t>
      </w:r>
      <w:proofErr w:type="spellStart"/>
      <w:r>
        <w:t>NodePort</w:t>
      </w:r>
      <w:proofErr w:type="spellEnd"/>
      <w:r>
        <w:t>.</w:t>
      </w:r>
    </w:p>
    <w:p w14:paraId="4A3B2F39" w14:textId="7EE0A890" w:rsidR="00880A69" w:rsidRDefault="00B8491D">
      <w:proofErr w:type="gramStart"/>
      <w:r>
        <w:t>Note:-</w:t>
      </w:r>
      <w:proofErr w:type="gramEnd"/>
      <w:r>
        <w:t xml:space="preserve"> The POD IPs will be directly registered to </w:t>
      </w:r>
      <w:r w:rsidR="00880A69">
        <w:t xml:space="preserve"> </w:t>
      </w:r>
      <w:r>
        <w:t>the target groups.</w:t>
      </w:r>
    </w:p>
    <w:sectPr w:rsidR="00880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88"/>
    <w:rsid w:val="007000B3"/>
    <w:rsid w:val="00736388"/>
    <w:rsid w:val="00880A69"/>
    <w:rsid w:val="00906654"/>
    <w:rsid w:val="00B8491D"/>
    <w:rsid w:val="00D006A6"/>
    <w:rsid w:val="00D1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259D"/>
  <w15:chartTrackingRefBased/>
  <w15:docId w15:val="{F71F1614-AF47-4D54-93E2-930163A5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4</cp:revision>
  <dcterms:created xsi:type="dcterms:W3CDTF">2025-01-24T07:06:00Z</dcterms:created>
  <dcterms:modified xsi:type="dcterms:W3CDTF">2025-01-25T04:46:00Z</dcterms:modified>
</cp:coreProperties>
</file>