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0C0" w:rsidRPr="00E67748" w:rsidRDefault="007750C0">
      <w:pPr>
        <w:rPr>
          <w:rFonts w:ascii="Bookman Old Style" w:hAnsi="Bookman Old Style"/>
          <w:sz w:val="24"/>
          <w:szCs w:val="24"/>
        </w:rPr>
      </w:pPr>
    </w:p>
    <w:p w:rsidR="007750C0" w:rsidRPr="00E67748" w:rsidRDefault="00E67748" w:rsidP="007750C0">
      <w:pPr>
        <w:rPr>
          <w:b/>
        </w:rPr>
      </w:pPr>
      <w:r w:rsidRPr="00E67748">
        <w:rPr>
          <w:b/>
        </w:rPr>
        <w:t>Cert.No.</w:t>
      </w:r>
      <w:proofErr w:type="gramStart"/>
      <w:r w:rsidRPr="00E67748">
        <w:rPr>
          <w:b/>
        </w:rPr>
        <w:t>:TC</w:t>
      </w:r>
      <w:proofErr w:type="gramEnd"/>
      <w:r w:rsidRPr="00E67748">
        <w:rPr>
          <w:b/>
        </w:rPr>
        <w:t>-5853(in lieu of T-2339)</w:t>
      </w:r>
    </w:p>
    <w:p w:rsidR="007750C0" w:rsidRDefault="007750C0" w:rsidP="007750C0"/>
    <w:p w:rsidR="00F5118D" w:rsidRDefault="00F5118D" w:rsidP="007750C0"/>
    <w:p w:rsidR="007750C0" w:rsidRPr="007750C0" w:rsidRDefault="007750C0" w:rsidP="007750C0"/>
    <w:p w:rsidR="007750C0" w:rsidRDefault="007750C0" w:rsidP="007750C0"/>
    <w:p w:rsidR="007750C0" w:rsidRDefault="007750C0" w:rsidP="007750C0">
      <w:pPr>
        <w:tabs>
          <w:tab w:val="left" w:pos="3780"/>
        </w:tabs>
      </w:pPr>
      <w:r>
        <w:t xml:space="preserve">                                                                    </w:t>
      </w:r>
      <w:r>
        <w:rPr>
          <w:noProof/>
        </w:rPr>
        <w:drawing>
          <wp:inline distT="0" distB="0" distL="0" distR="0" wp14:anchorId="219DBC92" wp14:editId="3B57E370">
            <wp:extent cx="1603169" cy="960688"/>
            <wp:effectExtent l="0" t="0" r="0" b="0"/>
            <wp:docPr id="2" name="Picture 2" descr="Image result for compliance international telecom laborato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compliance international telecom laboratories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45" b="19097"/>
                    <a:stretch/>
                  </pic:blipFill>
                  <pic:spPr bwMode="auto">
                    <a:xfrm>
                      <a:off x="0" y="0"/>
                      <a:ext cx="1738596" cy="1041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bookmarkStart w:id="0" w:name="_GoBack"/>
      <w:bookmarkEnd w:id="0"/>
    </w:p>
    <w:p w:rsidR="007750C0" w:rsidRPr="00D173C3" w:rsidRDefault="007750C0" w:rsidP="007750C0">
      <w:pPr>
        <w:tabs>
          <w:tab w:val="left" w:pos="2169"/>
        </w:tabs>
        <w:jc w:val="center"/>
        <w:rPr>
          <w:rFonts w:ascii="Algerian" w:hAnsi="Algerian"/>
          <w:color w:val="2F5496" w:themeColor="accent5" w:themeShade="BF"/>
          <w:sz w:val="72"/>
          <w:szCs w:val="72"/>
        </w:rPr>
      </w:pPr>
      <w:r w:rsidRPr="00D173C3">
        <w:rPr>
          <w:rFonts w:ascii="Algerian" w:hAnsi="Algerian"/>
          <w:color w:val="2F5496" w:themeColor="accent5" w:themeShade="BF"/>
          <w:sz w:val="72"/>
          <w:szCs w:val="72"/>
        </w:rPr>
        <w:t xml:space="preserve">COMPLIANCE     INTERNATIONAL </w:t>
      </w:r>
    </w:p>
    <w:p w:rsidR="00BC31CB" w:rsidRPr="00D173C3" w:rsidRDefault="007750C0" w:rsidP="007750C0">
      <w:pPr>
        <w:tabs>
          <w:tab w:val="left" w:pos="2169"/>
        </w:tabs>
        <w:jc w:val="center"/>
        <w:rPr>
          <w:rFonts w:ascii="Algerian" w:hAnsi="Algerian"/>
          <w:color w:val="2F5496" w:themeColor="accent5" w:themeShade="BF"/>
          <w:sz w:val="72"/>
          <w:szCs w:val="72"/>
        </w:rPr>
      </w:pPr>
      <w:r w:rsidRPr="00D173C3">
        <w:rPr>
          <w:rFonts w:ascii="Algerian" w:hAnsi="Algerian"/>
          <w:color w:val="2F5496" w:themeColor="accent5" w:themeShade="BF"/>
          <w:sz w:val="72"/>
          <w:szCs w:val="72"/>
        </w:rPr>
        <w:t>TELECOM LABORATORIES</w:t>
      </w:r>
    </w:p>
    <w:p w:rsidR="00476995" w:rsidRPr="00D173C3" w:rsidRDefault="00BC31CB" w:rsidP="00BC31CB">
      <w:pPr>
        <w:rPr>
          <w:rFonts w:ascii="Algerian" w:hAnsi="Algerian"/>
          <w:color w:val="2F5496" w:themeColor="accent5" w:themeShade="BF"/>
          <w:sz w:val="36"/>
          <w:szCs w:val="36"/>
        </w:rPr>
      </w:pPr>
      <w:r w:rsidRPr="00D173C3">
        <w:rPr>
          <w:rFonts w:ascii="Algerian" w:hAnsi="Algerian"/>
          <w:color w:val="2F5496" w:themeColor="accent5" w:themeShade="BF"/>
          <w:sz w:val="36"/>
          <w:szCs w:val="36"/>
        </w:rPr>
        <w:t xml:space="preserve">      (A UNIT OF COMPLIANCE INTERNATIONAL PVT.LTD.)</w:t>
      </w:r>
    </w:p>
    <w:p w:rsidR="00BC31CB" w:rsidRPr="00D173C3" w:rsidRDefault="00BC31CB" w:rsidP="00BC31CB">
      <w:pPr>
        <w:rPr>
          <w:rFonts w:ascii="Bookman Old Style" w:hAnsi="Bookman Old Style"/>
          <w:color w:val="2F5496" w:themeColor="accent5" w:themeShade="BF"/>
          <w:sz w:val="36"/>
          <w:szCs w:val="36"/>
        </w:rPr>
      </w:pPr>
      <w:r w:rsidRPr="00D173C3">
        <w:rPr>
          <w:rFonts w:ascii="Bookman Old Style" w:hAnsi="Bookman Old Style"/>
          <w:color w:val="2F5496" w:themeColor="accent5" w:themeShade="BF"/>
          <w:sz w:val="36"/>
          <w:szCs w:val="36"/>
        </w:rPr>
        <w:t xml:space="preserve">                                   TJ1400-1</w:t>
      </w:r>
    </w:p>
    <w:sectPr w:rsidR="00BC31CB" w:rsidRPr="00D173C3" w:rsidSect="00D173C3">
      <w:pgSz w:w="12240" w:h="15840"/>
      <w:pgMar w:top="1440" w:right="1440" w:bottom="1440" w:left="1440" w:header="720" w:footer="720" w:gutter="0"/>
      <w:pgBorders w:offsetFrom="page">
        <w:top w:val="thinThickMediumGap" w:sz="24" w:space="24" w:color="2F5496" w:themeColor="accent5" w:themeShade="BF"/>
        <w:left w:val="thinThickMediumGap" w:sz="24" w:space="24" w:color="2F5496" w:themeColor="accent5" w:themeShade="BF"/>
        <w:bottom w:val="thickThinMediumGap" w:sz="24" w:space="24" w:color="2F5496" w:themeColor="accent5" w:themeShade="BF"/>
        <w:right w:val="thickThinMediumGap" w:sz="24" w:space="24" w:color="2F5496" w:themeColor="accent5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0C0"/>
    <w:rsid w:val="003A4F76"/>
    <w:rsid w:val="00476995"/>
    <w:rsid w:val="00680C5F"/>
    <w:rsid w:val="007750C0"/>
    <w:rsid w:val="00BC31CB"/>
    <w:rsid w:val="00D173C3"/>
    <w:rsid w:val="00E67748"/>
    <w:rsid w:val="00F5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1F28C-A808-4821-9901-E0E269A78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Raghuveer Rangapur</dc:creator>
  <cp:keywords/>
  <dc:description/>
  <cp:lastModifiedBy>Pavan Raghuveer Rangapur</cp:lastModifiedBy>
  <cp:revision>5</cp:revision>
  <dcterms:created xsi:type="dcterms:W3CDTF">2021-02-22T05:20:00Z</dcterms:created>
  <dcterms:modified xsi:type="dcterms:W3CDTF">2021-02-22T11:00:00Z</dcterms:modified>
</cp:coreProperties>
</file>