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6D64" w14:textId="612B574E" w:rsidR="0088062B" w:rsidRDefault="0088062B" w:rsidP="0088062B">
      <w:pPr>
        <w:spacing w:before="480" w:after="80"/>
      </w:pPr>
      <w:r>
        <w:rPr>
          <w:rFonts w:ascii="Arial" w:eastAsia="Arial" w:hAnsi="Arial" w:cs="Arial"/>
          <w:b/>
          <w:bCs/>
          <w:color w:val="2E4A8B"/>
          <w:sz w:val="48"/>
          <w:szCs w:val="48"/>
        </w:rPr>
        <w:t>Customer Churn Prediction – brief report</w:t>
      </w:r>
    </w:p>
    <w:p w14:paraId="23C1A191" w14:textId="77777777" w:rsidR="0088062B" w:rsidRDefault="0088062B" w:rsidP="00B1323F"/>
    <w:p w14:paraId="03B95AFC" w14:textId="105EC231" w:rsidR="0088062B" w:rsidRPr="001624DC" w:rsidRDefault="0088062B" w:rsidP="001624DC">
      <w:pPr>
        <w:rPr>
          <w:rFonts w:ascii="Arial" w:eastAsia="Arial" w:hAnsi="Arial" w:cs="Arial"/>
          <w:b/>
          <w:bCs/>
          <w:color w:val="2E4A8B"/>
          <w:sz w:val="24"/>
          <w:szCs w:val="24"/>
        </w:rPr>
      </w:pPr>
      <w:r w:rsidRPr="001624DC">
        <w:rPr>
          <w:rFonts w:ascii="Arial" w:eastAsia="Arial" w:hAnsi="Arial" w:cs="Arial"/>
          <w:b/>
          <w:bCs/>
          <w:color w:val="2E4A8B"/>
          <w:sz w:val="24"/>
          <w:szCs w:val="24"/>
        </w:rPr>
        <w:t>Summary of Approach:</w:t>
      </w:r>
    </w:p>
    <w:p w14:paraId="0BE841AE" w14:textId="77777777" w:rsidR="001C14DF" w:rsidRDefault="001C14DF" w:rsidP="00E27103">
      <w:pPr>
        <w:rPr>
          <w:rFonts w:ascii="Arial" w:eastAsia="Arial" w:hAnsi="Arial" w:cs="Arial"/>
          <w:sz w:val="20"/>
          <w:szCs w:val="20"/>
        </w:rPr>
      </w:pPr>
      <w:r w:rsidRPr="001C14DF">
        <w:rPr>
          <w:rFonts w:ascii="Arial" w:eastAsia="Arial" w:hAnsi="Arial" w:cs="Arial"/>
          <w:sz w:val="20"/>
          <w:szCs w:val="20"/>
        </w:rPr>
        <w:t xml:space="preserve">To build the prediction model, I used parts of the code from the first exercise. I reviewed the outcome in order to interpret the results correctly, and I received support from Claude, both in terms of coding and explanations. </w:t>
      </w:r>
    </w:p>
    <w:p w14:paraId="23099CDF" w14:textId="77777777" w:rsidR="001C14DF" w:rsidRDefault="001C14DF" w:rsidP="001C14DF">
      <w:pPr>
        <w:rPr>
          <w:rFonts w:ascii="Arial" w:eastAsia="Arial" w:hAnsi="Arial" w:cs="Arial"/>
          <w:sz w:val="20"/>
          <w:szCs w:val="20"/>
        </w:rPr>
      </w:pPr>
      <w:r w:rsidRPr="001C14DF">
        <w:rPr>
          <w:rFonts w:ascii="Arial" w:eastAsia="Arial" w:hAnsi="Arial" w:cs="Arial"/>
          <w:sz w:val="20"/>
          <w:szCs w:val="20"/>
        </w:rPr>
        <w:t>The project was approached using a 7-step workflow, applying the K-Nearest Neighbours (KNN) algorithm to predict customer churn.</w:t>
      </w:r>
    </w:p>
    <w:p w14:paraId="54661907" w14:textId="5BF9408A" w:rsidR="00E730A5" w:rsidRDefault="00E730A5" w:rsidP="001C14DF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The analysis was based </w:t>
      </w:r>
      <w:r w:rsidR="00FA42C2">
        <w:rPr>
          <w:rFonts w:ascii="Arial" w:eastAsia="Arial" w:hAnsi="Arial" w:cs="Arial"/>
          <w:sz w:val="20"/>
          <w:szCs w:val="20"/>
        </w:rPr>
        <w:t xml:space="preserve">on the IBM </w:t>
      </w:r>
      <w:r w:rsidR="00FA42C2" w:rsidRPr="00FA42C2">
        <w:rPr>
          <w:rFonts w:ascii="Arial" w:eastAsia="Arial" w:hAnsi="Arial" w:cs="Arial"/>
          <w:sz w:val="20"/>
          <w:szCs w:val="20"/>
        </w:rPr>
        <w:t>Telco Customer Churn dataset (WA_Fn-UseC_-Telco-Customer-Churn.csv)</w:t>
      </w:r>
      <w:r w:rsidR="00FA42C2">
        <w:rPr>
          <w:rFonts w:ascii="Arial" w:eastAsia="Arial" w:hAnsi="Arial" w:cs="Arial"/>
          <w:sz w:val="20"/>
          <w:szCs w:val="20"/>
        </w:rPr>
        <w:t xml:space="preserve"> </w:t>
      </w:r>
      <w:r w:rsidR="00FA42C2" w:rsidRPr="00FA42C2">
        <w:rPr>
          <w:rFonts w:ascii="Arial" w:eastAsia="Arial" w:hAnsi="Arial" w:cs="Arial"/>
          <w:sz w:val="20"/>
          <w:szCs w:val="20"/>
        </w:rPr>
        <w:t>containing 7,043 customer records and 21 original features covering demographics, services subscribed, contract details, billing, and a binary churn label.</w:t>
      </w:r>
    </w:p>
    <w:p w14:paraId="575AF4CF" w14:textId="34D1D615" w:rsidR="005049D4" w:rsidRDefault="005049D4" w:rsidP="001C14DF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Reviewing the data, the following was found:</w:t>
      </w:r>
    </w:p>
    <w:p w14:paraId="54C7268F" w14:textId="1A976E08" w:rsidR="00686262" w:rsidRDefault="007975F7" w:rsidP="00FA0785">
      <w:pPr>
        <w:pStyle w:val="ListParagraph"/>
        <w:numPr>
          <w:ilvl w:val="0"/>
          <w:numId w:val="5"/>
        </w:numPr>
        <w:spacing w:after="80" w:line="240" w:lineRule="auto"/>
        <w:contextualSpacing w:val="0"/>
        <w:rPr>
          <w:rFonts w:ascii="Arial" w:eastAsia="Arial" w:hAnsi="Arial" w:cs="Arial"/>
          <w:sz w:val="20"/>
          <w:szCs w:val="20"/>
        </w:rPr>
      </w:pPr>
      <w:r w:rsidRPr="007975F7">
        <w:rPr>
          <w:rFonts w:ascii="Arial" w:eastAsia="Arial" w:hAnsi="Arial" w:cs="Arial"/>
          <w:sz w:val="20"/>
          <w:szCs w:val="20"/>
        </w:rPr>
        <w:t>Basis statistics showed that the MonthlyCharges feature had the highest mean</w:t>
      </w:r>
      <w:r w:rsidR="00D22E03">
        <w:rPr>
          <w:rFonts w:ascii="Arial" w:eastAsia="Arial" w:hAnsi="Arial" w:cs="Arial"/>
          <w:sz w:val="20"/>
          <w:szCs w:val="20"/>
        </w:rPr>
        <w:t>, followed by the Tenure</w:t>
      </w:r>
      <w:r w:rsidRPr="007975F7">
        <w:rPr>
          <w:rFonts w:ascii="Arial" w:eastAsia="Arial" w:hAnsi="Arial" w:cs="Arial"/>
          <w:sz w:val="20"/>
          <w:szCs w:val="20"/>
        </w:rPr>
        <w:t>.</w:t>
      </w:r>
    </w:p>
    <w:p w14:paraId="63CF7517" w14:textId="0FC00687" w:rsidR="00FA0785" w:rsidRPr="00686262" w:rsidRDefault="00FA0785" w:rsidP="00FA0785">
      <w:pPr>
        <w:pStyle w:val="ListParagraph"/>
        <w:numPr>
          <w:ilvl w:val="0"/>
          <w:numId w:val="5"/>
        </w:numPr>
        <w:spacing w:after="80" w:line="240" w:lineRule="auto"/>
        <w:contextualSpacing w:val="0"/>
        <w:rPr>
          <w:rFonts w:ascii="Arial" w:eastAsia="Arial" w:hAnsi="Arial" w:cs="Arial"/>
          <w:sz w:val="20"/>
          <w:szCs w:val="20"/>
        </w:rPr>
      </w:pPr>
      <w:r w:rsidRPr="00686262">
        <w:rPr>
          <w:rFonts w:ascii="Arial" w:eastAsia="Arial" w:hAnsi="Arial" w:cs="Arial"/>
          <w:sz w:val="20"/>
          <w:szCs w:val="20"/>
        </w:rPr>
        <w:t>11 hidden missing values in TotalCharges were identified (empty strings stored as objects) and imputed with the column median.</w:t>
      </w:r>
    </w:p>
    <w:p w14:paraId="6833BBD4" w14:textId="77777777" w:rsidR="00D41051" w:rsidRDefault="00D41051" w:rsidP="00D41051">
      <w:pPr>
        <w:pStyle w:val="ListParagraph"/>
        <w:numPr>
          <w:ilvl w:val="0"/>
          <w:numId w:val="5"/>
        </w:numPr>
        <w:spacing w:after="80" w:line="240" w:lineRule="auto"/>
        <w:contextualSpacing w:val="0"/>
        <w:rPr>
          <w:rFonts w:ascii="Arial" w:eastAsia="Arial" w:hAnsi="Arial" w:cs="Arial"/>
          <w:sz w:val="20"/>
          <w:szCs w:val="20"/>
        </w:rPr>
      </w:pPr>
      <w:r w:rsidRPr="00D41051">
        <w:rPr>
          <w:rFonts w:ascii="Arial" w:eastAsia="Arial" w:hAnsi="Arial" w:cs="Arial"/>
          <w:sz w:val="20"/>
          <w:szCs w:val="20"/>
        </w:rPr>
        <w:t>The binary target column Churn was encoded as Yes=1 / No=0.</w:t>
      </w:r>
    </w:p>
    <w:p w14:paraId="71D93437" w14:textId="3DB05662" w:rsidR="00D41051" w:rsidRPr="007975F7" w:rsidRDefault="002B7C9F" w:rsidP="002B7C9F">
      <w:pPr>
        <w:pStyle w:val="ListParagraph"/>
        <w:numPr>
          <w:ilvl w:val="0"/>
          <w:numId w:val="5"/>
        </w:numPr>
        <w:spacing w:after="80" w:line="240" w:lineRule="auto"/>
        <w:contextualSpacing w:val="0"/>
        <w:rPr>
          <w:rFonts w:ascii="Arial" w:eastAsia="Arial" w:hAnsi="Arial" w:cs="Arial"/>
          <w:sz w:val="20"/>
          <w:szCs w:val="20"/>
        </w:rPr>
      </w:pPr>
      <w:r w:rsidRPr="002B7C9F">
        <w:rPr>
          <w:rFonts w:ascii="Arial" w:eastAsia="Arial" w:hAnsi="Arial" w:cs="Arial"/>
          <w:sz w:val="20"/>
          <w:szCs w:val="20"/>
          <w:lang w:val="en-DE"/>
        </w:rPr>
        <w:t xml:space="preserve">Feature and target separation: </w:t>
      </w:r>
      <w:r w:rsidRPr="002B7C9F">
        <w:rPr>
          <w:rFonts w:ascii="Arial" w:eastAsia="Arial" w:hAnsi="Arial" w:cs="Arial"/>
          <w:sz w:val="20"/>
          <w:szCs w:val="20"/>
          <w:lang w:val="en-DE"/>
        </w:rPr>
        <w:t>Churned (1): 1869  (26.5%)</w:t>
      </w:r>
      <w:r w:rsidRPr="002B7C9F">
        <w:rPr>
          <w:rFonts w:ascii="Arial" w:eastAsia="Arial" w:hAnsi="Arial" w:cs="Arial"/>
          <w:sz w:val="20"/>
          <w:szCs w:val="20"/>
          <w:lang w:val="en-DE"/>
        </w:rPr>
        <w:t xml:space="preserve">, </w:t>
      </w:r>
      <w:r w:rsidRPr="002B7C9F">
        <w:rPr>
          <w:rFonts w:ascii="Arial" w:eastAsia="Arial" w:hAnsi="Arial" w:cs="Arial"/>
          <w:sz w:val="20"/>
          <w:szCs w:val="20"/>
          <w:lang w:val="en-DE"/>
        </w:rPr>
        <w:t>Retained</w:t>
      </w:r>
      <w:r>
        <w:rPr>
          <w:rFonts w:ascii="Arial" w:eastAsia="Arial" w:hAnsi="Arial" w:cs="Arial"/>
          <w:sz w:val="20"/>
          <w:szCs w:val="20"/>
          <w:lang w:val="en-DE"/>
        </w:rPr>
        <w:t xml:space="preserve"> </w:t>
      </w:r>
      <w:r w:rsidRPr="002B7C9F">
        <w:rPr>
          <w:rFonts w:ascii="Arial" w:eastAsia="Arial" w:hAnsi="Arial" w:cs="Arial"/>
          <w:sz w:val="20"/>
          <w:szCs w:val="20"/>
          <w:lang w:val="en-DE"/>
        </w:rPr>
        <w:t>(0): 5174  (73.5%)</w:t>
      </w:r>
      <w:r w:rsidR="00761C82">
        <w:rPr>
          <w:rFonts w:ascii="Arial" w:eastAsia="Arial" w:hAnsi="Arial" w:cs="Arial"/>
          <w:sz w:val="20"/>
          <w:szCs w:val="20"/>
          <w:lang w:val="en-DE"/>
        </w:rPr>
        <w:t xml:space="preserve">. </w:t>
      </w:r>
      <w:r w:rsidR="00157BD8" w:rsidRPr="00157BD8">
        <w:rPr>
          <w:rFonts w:ascii="Arial" w:eastAsia="Arial" w:hAnsi="Arial" w:cs="Arial"/>
          <w:sz w:val="20"/>
          <w:szCs w:val="20"/>
          <w:lang w:val="en-DE"/>
        </w:rPr>
        <w:t>Target (y):    'Churn'  →  7043 samples</w:t>
      </w:r>
      <w:r w:rsidR="00157BD8">
        <w:rPr>
          <w:rFonts w:ascii="Arial" w:eastAsia="Arial" w:hAnsi="Arial" w:cs="Arial"/>
          <w:sz w:val="20"/>
          <w:szCs w:val="20"/>
          <w:lang w:val="en-DE"/>
        </w:rPr>
        <w:t xml:space="preserve">, </w:t>
      </w:r>
      <w:r w:rsidR="00157BD8" w:rsidRPr="00157BD8">
        <w:rPr>
          <w:rFonts w:ascii="Arial" w:eastAsia="Arial" w:hAnsi="Arial" w:cs="Arial"/>
          <w:sz w:val="20"/>
          <w:szCs w:val="20"/>
          <w:lang w:val="en-DE"/>
        </w:rPr>
        <w:t>Features (X):  30 features  x  7043 samples</w:t>
      </w:r>
    </w:p>
    <w:p w14:paraId="09C10916" w14:textId="77777777" w:rsidR="007975F7" w:rsidRDefault="007975F7" w:rsidP="007975F7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0"/>
          <w:szCs w:val="20"/>
        </w:rPr>
      </w:pPr>
      <w:r w:rsidRPr="007975F7">
        <w:rPr>
          <w:rFonts w:ascii="Arial" w:eastAsia="Arial" w:hAnsi="Arial" w:cs="Arial"/>
          <w:sz w:val="20"/>
          <w:szCs w:val="20"/>
        </w:rPr>
        <w:t>The non-informative customerID column was dropped.</w:t>
      </w:r>
    </w:p>
    <w:p w14:paraId="6A6321DC" w14:textId="5669F31B" w:rsidR="00AA5199" w:rsidRDefault="00AA5199" w:rsidP="00AA519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Model Training:</w:t>
      </w:r>
    </w:p>
    <w:p w14:paraId="120E33DA" w14:textId="7389A484" w:rsidR="007975F7" w:rsidRPr="002B7C9F" w:rsidRDefault="00AA5199" w:rsidP="008B694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 data was split 80/20</w:t>
      </w:r>
      <w:r w:rsidR="008B6945">
        <w:rPr>
          <w:rFonts w:ascii="Arial" w:eastAsia="Arial" w:hAnsi="Arial" w:cs="Arial"/>
          <w:sz w:val="20"/>
          <w:szCs w:val="20"/>
        </w:rPr>
        <w:t xml:space="preserve"> into </w:t>
      </w:r>
      <w:r w:rsidR="008B6945" w:rsidRPr="008B6945">
        <w:rPr>
          <w:rFonts w:ascii="Arial" w:eastAsia="Arial" w:hAnsi="Arial" w:cs="Arial"/>
          <w:sz w:val="20"/>
          <w:szCs w:val="20"/>
        </w:rPr>
        <w:t>training (5,634 samples) and test (1,409 samples)</w:t>
      </w:r>
      <w:r w:rsidR="008B6945">
        <w:rPr>
          <w:rFonts w:ascii="Arial" w:eastAsia="Arial" w:hAnsi="Arial" w:cs="Arial"/>
          <w:sz w:val="20"/>
          <w:szCs w:val="20"/>
        </w:rPr>
        <w:t xml:space="preserve">. </w:t>
      </w:r>
      <w:r w:rsidR="008B6945" w:rsidRPr="008B6945">
        <w:rPr>
          <w:rFonts w:ascii="Arial" w:eastAsia="Arial" w:hAnsi="Arial" w:cs="Arial"/>
          <w:sz w:val="20"/>
          <w:szCs w:val="20"/>
        </w:rPr>
        <w:t>KNN models were trained and evaluated across seven candidate values of k (1, 3, 5, 7, 9, 11, 15), measuring accuracy, precision, recall, and the train-test gap to detect overfitting.</w:t>
      </w:r>
    </w:p>
    <w:p w14:paraId="186B51F4" w14:textId="77777777" w:rsidR="00D41051" w:rsidRDefault="00D41051" w:rsidP="00D41051">
      <w:pPr>
        <w:pStyle w:val="ListParagraph"/>
        <w:spacing w:after="80" w:line="240" w:lineRule="auto"/>
        <w:contextualSpacing w:val="0"/>
      </w:pPr>
    </w:p>
    <w:p w14:paraId="3BDF539A" w14:textId="77777777" w:rsidR="001624DC" w:rsidRPr="001624DC" w:rsidRDefault="001624DC" w:rsidP="001624DC">
      <w:pPr>
        <w:rPr>
          <w:rFonts w:ascii="Arial" w:eastAsia="Arial" w:hAnsi="Arial" w:cs="Arial"/>
          <w:b/>
          <w:bCs/>
          <w:color w:val="2E4A8B"/>
          <w:sz w:val="24"/>
          <w:szCs w:val="24"/>
        </w:rPr>
      </w:pPr>
      <w:r w:rsidRPr="001624DC">
        <w:rPr>
          <w:rFonts w:ascii="Arial" w:eastAsia="Arial" w:hAnsi="Arial" w:cs="Arial"/>
          <w:b/>
          <w:bCs/>
          <w:color w:val="2E4A8B"/>
          <w:sz w:val="24"/>
          <w:szCs w:val="24"/>
        </w:rPr>
        <w:t>Model performance metrics</w:t>
      </w:r>
    </w:p>
    <w:p w14:paraId="02E84081" w14:textId="77777777" w:rsidR="005E054C" w:rsidRDefault="005E054C" w:rsidP="005E054C">
      <w:pPr>
        <w:rPr>
          <w:rFonts w:ascii="Arial" w:eastAsia="Arial" w:hAnsi="Arial" w:cs="Arial"/>
          <w:sz w:val="20"/>
          <w:szCs w:val="20"/>
        </w:rPr>
      </w:pPr>
    </w:p>
    <w:p w14:paraId="4EE7D6FC" w14:textId="77777777" w:rsidR="00ED4766" w:rsidRPr="00CD767E" w:rsidRDefault="00ED4766" w:rsidP="005E054C">
      <w:pPr>
        <w:rPr>
          <w:rFonts w:ascii="Arial" w:eastAsia="Arial" w:hAnsi="Arial" w:cs="Arial"/>
          <w:b/>
          <w:bCs/>
          <w:sz w:val="20"/>
          <w:szCs w:val="20"/>
        </w:rPr>
      </w:pPr>
      <w:r w:rsidRPr="00CD767E">
        <w:rPr>
          <w:rFonts w:ascii="Arial" w:eastAsia="Arial" w:hAnsi="Arial" w:cs="Arial"/>
          <w:b/>
          <w:bCs/>
          <w:sz w:val="20"/>
          <w:szCs w:val="20"/>
        </w:rPr>
        <w:t>KNN classifier with k=5</w:t>
      </w:r>
    </w:p>
    <w:p w14:paraId="6612E13B" w14:textId="14782AA4" w:rsidR="005E054C" w:rsidRPr="00ED4766" w:rsidRDefault="005E054C" w:rsidP="00ED4766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ED4766">
        <w:rPr>
          <w:rFonts w:ascii="Arial" w:eastAsia="Arial" w:hAnsi="Arial" w:cs="Arial"/>
          <w:sz w:val="20"/>
          <w:szCs w:val="20"/>
        </w:rPr>
        <w:t>Test Accuracy: 0.7658  (76.58%)</w:t>
      </w:r>
    </w:p>
    <w:p w14:paraId="7D577144" w14:textId="76CFD754" w:rsidR="005E054C" w:rsidRPr="00ED4766" w:rsidRDefault="005E054C" w:rsidP="00ED4766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ED4766">
        <w:rPr>
          <w:rFonts w:ascii="Arial" w:eastAsia="Arial" w:hAnsi="Arial" w:cs="Arial"/>
          <w:sz w:val="20"/>
          <w:szCs w:val="20"/>
        </w:rPr>
        <w:t>Test Precision:</w:t>
      </w:r>
      <w:r w:rsidR="00CD767E">
        <w:rPr>
          <w:rFonts w:ascii="Arial" w:eastAsia="Arial" w:hAnsi="Arial" w:cs="Arial"/>
          <w:sz w:val="20"/>
          <w:szCs w:val="20"/>
        </w:rPr>
        <w:t xml:space="preserve"> </w:t>
      </w:r>
      <w:r w:rsidRPr="00ED4766">
        <w:rPr>
          <w:rFonts w:ascii="Arial" w:eastAsia="Arial" w:hAnsi="Arial" w:cs="Arial"/>
          <w:sz w:val="20"/>
          <w:szCs w:val="20"/>
        </w:rPr>
        <w:t>0.5791</w:t>
      </w:r>
    </w:p>
    <w:p w14:paraId="358BD6FB" w14:textId="2F392257" w:rsidR="001624DC" w:rsidRPr="00ED4766" w:rsidRDefault="005E054C" w:rsidP="00ED4766">
      <w:pPr>
        <w:pStyle w:val="ListParagraph"/>
        <w:numPr>
          <w:ilvl w:val="0"/>
          <w:numId w:val="7"/>
        </w:numPr>
        <w:rPr>
          <w:rFonts w:ascii="Arial" w:eastAsia="Arial" w:hAnsi="Arial" w:cs="Arial"/>
          <w:sz w:val="20"/>
          <w:szCs w:val="20"/>
        </w:rPr>
      </w:pPr>
      <w:r w:rsidRPr="00ED4766">
        <w:rPr>
          <w:rFonts w:ascii="Arial" w:eastAsia="Arial" w:hAnsi="Arial" w:cs="Arial"/>
          <w:sz w:val="20"/>
          <w:szCs w:val="20"/>
        </w:rPr>
        <w:t>Test Recall:  0.4305</w:t>
      </w:r>
    </w:p>
    <w:p w14:paraId="3E24607F" w14:textId="77777777" w:rsidR="00295677" w:rsidRDefault="00295677" w:rsidP="008B6945"/>
    <w:p w14:paraId="6FD9F821" w14:textId="77777777" w:rsidR="00ED4766" w:rsidRDefault="00ED4766" w:rsidP="008B6945"/>
    <w:p w14:paraId="49E69174" w14:textId="77777777" w:rsidR="00F25D23" w:rsidRDefault="00F25D23" w:rsidP="008B6945"/>
    <w:p w14:paraId="615C0490" w14:textId="77777777" w:rsidR="00ED4766" w:rsidRDefault="00ED4766" w:rsidP="008B6945"/>
    <w:p w14:paraId="738E88AA" w14:textId="18110E3D" w:rsidR="00295677" w:rsidRPr="00F354F9" w:rsidRDefault="00284F5A" w:rsidP="008B6945">
      <w:pPr>
        <w:rPr>
          <w:rFonts w:ascii="Arial" w:hAnsi="Arial" w:cs="Arial"/>
          <w:b/>
          <w:bCs/>
          <w:sz w:val="20"/>
          <w:szCs w:val="20"/>
        </w:rPr>
      </w:pPr>
      <w:r w:rsidRPr="00F354F9">
        <w:rPr>
          <w:rFonts w:ascii="Arial" w:hAnsi="Arial" w:cs="Arial"/>
          <w:b/>
          <w:bCs/>
          <w:sz w:val="20"/>
          <w:szCs w:val="20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1275"/>
      </w:tblGrid>
      <w:tr w:rsidR="00695EAF" w:rsidRPr="00F354F9" w14:paraId="4FDA6A72" w14:textId="77777777" w:rsidTr="000E67A4">
        <w:tc>
          <w:tcPr>
            <w:tcW w:w="1980" w:type="dxa"/>
            <w:shd w:val="clear" w:color="auto" w:fill="002060"/>
          </w:tcPr>
          <w:p w14:paraId="7B3897C4" w14:textId="5859226F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lastRenderedPageBreak/>
              <w:t>Predicted</w:t>
            </w:r>
          </w:p>
        </w:tc>
        <w:tc>
          <w:tcPr>
            <w:tcW w:w="1276" w:type="dxa"/>
            <w:shd w:val="clear" w:color="auto" w:fill="002060"/>
          </w:tcPr>
          <w:p w14:paraId="45233D07" w14:textId="6F5159F9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t xml:space="preserve">No Churn   </w:t>
            </w:r>
          </w:p>
        </w:tc>
        <w:tc>
          <w:tcPr>
            <w:tcW w:w="1275" w:type="dxa"/>
            <w:shd w:val="clear" w:color="auto" w:fill="002060"/>
          </w:tcPr>
          <w:p w14:paraId="73E91513" w14:textId="235D2A94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t>Churned</w:t>
            </w:r>
          </w:p>
        </w:tc>
      </w:tr>
      <w:tr w:rsidR="00695EAF" w:rsidRPr="00F354F9" w14:paraId="2EFBA81A" w14:textId="77777777" w:rsidTr="00695EAF">
        <w:tc>
          <w:tcPr>
            <w:tcW w:w="1980" w:type="dxa"/>
          </w:tcPr>
          <w:p w14:paraId="09326AAA" w14:textId="46C35498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t>Actual No Churn</w:t>
            </w:r>
          </w:p>
        </w:tc>
        <w:tc>
          <w:tcPr>
            <w:tcW w:w="1276" w:type="dxa"/>
          </w:tcPr>
          <w:p w14:paraId="6E32A7AA" w14:textId="65E0B9C4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t>918</w:t>
            </w:r>
          </w:p>
        </w:tc>
        <w:tc>
          <w:tcPr>
            <w:tcW w:w="1275" w:type="dxa"/>
          </w:tcPr>
          <w:p w14:paraId="28570F88" w14:textId="3470332C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t>117</w:t>
            </w:r>
          </w:p>
        </w:tc>
      </w:tr>
      <w:tr w:rsidR="00695EAF" w:rsidRPr="00F354F9" w14:paraId="6EC3ED05" w14:textId="77777777" w:rsidTr="00695EAF">
        <w:tc>
          <w:tcPr>
            <w:tcW w:w="1980" w:type="dxa"/>
          </w:tcPr>
          <w:p w14:paraId="076CC32B" w14:textId="35B6CEA6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t xml:space="preserve">Actual Churned      </w:t>
            </w:r>
          </w:p>
        </w:tc>
        <w:tc>
          <w:tcPr>
            <w:tcW w:w="1276" w:type="dxa"/>
          </w:tcPr>
          <w:p w14:paraId="7287F44D" w14:textId="0BCB476E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t>213</w:t>
            </w:r>
          </w:p>
        </w:tc>
        <w:tc>
          <w:tcPr>
            <w:tcW w:w="1275" w:type="dxa"/>
          </w:tcPr>
          <w:p w14:paraId="64B42A34" w14:textId="7724F043" w:rsidR="00695EAF" w:rsidRPr="00F354F9" w:rsidRDefault="00695EAF" w:rsidP="00284F5A">
            <w:pPr>
              <w:rPr>
                <w:rFonts w:ascii="Arial" w:hAnsi="Arial" w:cs="Arial"/>
                <w:sz w:val="20"/>
                <w:szCs w:val="20"/>
              </w:rPr>
            </w:pPr>
            <w:r w:rsidRPr="00F354F9">
              <w:rPr>
                <w:rFonts w:ascii="Arial" w:hAnsi="Arial" w:cs="Arial"/>
                <w:sz w:val="20"/>
                <w:szCs w:val="20"/>
              </w:rPr>
              <w:t>161</w:t>
            </w:r>
          </w:p>
        </w:tc>
      </w:tr>
    </w:tbl>
    <w:p w14:paraId="06B75626" w14:textId="77777777" w:rsidR="00695EAF" w:rsidRPr="00F354F9" w:rsidRDefault="00695EAF" w:rsidP="00284F5A">
      <w:pPr>
        <w:rPr>
          <w:rFonts w:ascii="Arial" w:hAnsi="Arial" w:cs="Arial"/>
          <w:sz w:val="20"/>
          <w:szCs w:val="20"/>
        </w:rPr>
      </w:pPr>
    </w:p>
    <w:p w14:paraId="0F637B38" w14:textId="3A4F05A8" w:rsidR="00284F5A" w:rsidRPr="00F354F9" w:rsidRDefault="00284F5A" w:rsidP="00CD767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354F9">
        <w:rPr>
          <w:rFonts w:ascii="Arial" w:hAnsi="Arial" w:cs="Arial"/>
          <w:sz w:val="20"/>
          <w:szCs w:val="20"/>
        </w:rPr>
        <w:t>True  Negatives (TN): 918  — correctly predicted No Churn</w:t>
      </w:r>
    </w:p>
    <w:p w14:paraId="767ADF78" w14:textId="4B9E77F3" w:rsidR="00284F5A" w:rsidRPr="00F354F9" w:rsidRDefault="00284F5A" w:rsidP="00CD767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354F9">
        <w:rPr>
          <w:rFonts w:ascii="Arial" w:hAnsi="Arial" w:cs="Arial"/>
          <w:sz w:val="20"/>
          <w:szCs w:val="20"/>
        </w:rPr>
        <w:t>False Positives (FP): 117  — predicted Churn, actually No Churn</w:t>
      </w:r>
    </w:p>
    <w:p w14:paraId="62DBED69" w14:textId="25BB79A3" w:rsidR="00284F5A" w:rsidRPr="00F354F9" w:rsidRDefault="00284F5A" w:rsidP="00CD767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354F9">
        <w:rPr>
          <w:rFonts w:ascii="Arial" w:hAnsi="Arial" w:cs="Arial"/>
          <w:sz w:val="20"/>
          <w:szCs w:val="20"/>
        </w:rPr>
        <w:t xml:space="preserve">False Negatives (FN): 213  — predicted No Churn, actually Churned  </w:t>
      </w:r>
      <w:r w:rsidRPr="00F354F9">
        <w:rPr>
          <w:rFonts w:ascii="Segoe UI Emoji" w:hAnsi="Segoe UI Emoji" w:cs="Segoe UI Emoji"/>
          <w:sz w:val="20"/>
          <w:szCs w:val="20"/>
        </w:rPr>
        <w:t>⚠️</w:t>
      </w:r>
    </w:p>
    <w:p w14:paraId="1727F4B7" w14:textId="4578A6C7" w:rsidR="00284F5A" w:rsidRPr="00F354F9" w:rsidRDefault="00284F5A" w:rsidP="00CD767E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354F9">
        <w:rPr>
          <w:rFonts w:ascii="Arial" w:hAnsi="Arial" w:cs="Arial"/>
          <w:sz w:val="20"/>
          <w:szCs w:val="20"/>
        </w:rPr>
        <w:t>True  Positives (TP): 161  — correctly predicted Churn</w:t>
      </w:r>
    </w:p>
    <w:p w14:paraId="7C296A33" w14:textId="77777777" w:rsidR="003C3088" w:rsidRPr="00F354F9" w:rsidRDefault="003C3088" w:rsidP="008B6945">
      <w:pPr>
        <w:rPr>
          <w:rFonts w:ascii="Arial" w:hAnsi="Arial" w:cs="Arial"/>
          <w:sz w:val="20"/>
          <w:szCs w:val="20"/>
        </w:rPr>
      </w:pPr>
    </w:p>
    <w:p w14:paraId="25DDFBAB" w14:textId="06C8B88C" w:rsidR="003C3088" w:rsidRDefault="003C3088" w:rsidP="008B6945">
      <w:pPr>
        <w:rPr>
          <w:rFonts w:ascii="Arial" w:hAnsi="Arial" w:cs="Arial"/>
          <w:b/>
          <w:bCs/>
          <w:sz w:val="20"/>
          <w:szCs w:val="20"/>
        </w:rPr>
      </w:pPr>
      <w:r w:rsidRPr="00F354F9">
        <w:rPr>
          <w:rFonts w:ascii="Arial" w:hAnsi="Arial" w:cs="Arial"/>
          <w:b/>
          <w:bCs/>
          <w:sz w:val="20"/>
          <w:szCs w:val="20"/>
        </w:rPr>
        <w:t>K-Sweep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63F72" w14:paraId="0AAC4068" w14:textId="77777777" w:rsidTr="00C06A9A">
        <w:tc>
          <w:tcPr>
            <w:tcW w:w="1803" w:type="dxa"/>
            <w:shd w:val="clear" w:color="auto" w:fill="002060"/>
          </w:tcPr>
          <w:p w14:paraId="3E0B691B" w14:textId="7BB760BD" w:rsidR="00D63F72" w:rsidRDefault="00D63F72" w:rsidP="008B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1803" w:type="dxa"/>
            <w:shd w:val="clear" w:color="auto" w:fill="002060"/>
          </w:tcPr>
          <w:p w14:paraId="56CC09E6" w14:textId="32DD12D8" w:rsidR="00D63F72" w:rsidRDefault="00D63F72" w:rsidP="008B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Acc </w:t>
            </w:r>
          </w:p>
        </w:tc>
        <w:tc>
          <w:tcPr>
            <w:tcW w:w="1803" w:type="dxa"/>
            <w:shd w:val="clear" w:color="auto" w:fill="002060"/>
          </w:tcPr>
          <w:p w14:paraId="6CA49544" w14:textId="2757006F" w:rsidR="00D63F72" w:rsidRDefault="00D63F72" w:rsidP="008B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Train-Test Gap</w:t>
            </w:r>
          </w:p>
        </w:tc>
        <w:tc>
          <w:tcPr>
            <w:tcW w:w="1803" w:type="dxa"/>
            <w:shd w:val="clear" w:color="auto" w:fill="002060"/>
          </w:tcPr>
          <w:p w14:paraId="00FF544F" w14:textId="7049A84E" w:rsidR="00D63F72" w:rsidRDefault="00D63F72" w:rsidP="008B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804" w:type="dxa"/>
            <w:shd w:val="clear" w:color="auto" w:fill="002060"/>
          </w:tcPr>
          <w:p w14:paraId="5E51FEE3" w14:textId="48A87D5E" w:rsidR="00D63F72" w:rsidRDefault="00D63F72" w:rsidP="008B69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C06A9A" w14:paraId="292B6A79" w14:textId="77777777" w:rsidTr="00D63F72">
        <w:tc>
          <w:tcPr>
            <w:tcW w:w="1803" w:type="dxa"/>
          </w:tcPr>
          <w:p w14:paraId="0D2F90FA" w14:textId="11D227F2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k=1</w:t>
            </w:r>
          </w:p>
        </w:tc>
        <w:tc>
          <w:tcPr>
            <w:tcW w:w="1803" w:type="dxa"/>
          </w:tcPr>
          <w:p w14:paraId="74D98D53" w14:textId="6052B28E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71.2%</w:t>
            </w:r>
          </w:p>
        </w:tc>
        <w:tc>
          <w:tcPr>
            <w:tcW w:w="1803" w:type="dxa"/>
          </w:tcPr>
          <w:p w14:paraId="590FA66E" w14:textId="5F98EC64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28.6%</w:t>
            </w:r>
          </w:p>
        </w:tc>
        <w:tc>
          <w:tcPr>
            <w:tcW w:w="1803" w:type="dxa"/>
          </w:tcPr>
          <w:p w14:paraId="4870BEC6" w14:textId="08B1AD5F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45.5%</w:t>
            </w:r>
          </w:p>
        </w:tc>
        <w:tc>
          <w:tcPr>
            <w:tcW w:w="1804" w:type="dxa"/>
          </w:tcPr>
          <w:p w14:paraId="28539297" w14:textId="2354BE5A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⚠️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Overfitting</w:t>
            </w:r>
          </w:p>
        </w:tc>
      </w:tr>
      <w:tr w:rsidR="00C06A9A" w14:paraId="2AC65D6D" w14:textId="77777777" w:rsidTr="00D63F72">
        <w:tc>
          <w:tcPr>
            <w:tcW w:w="1803" w:type="dxa"/>
          </w:tcPr>
          <w:p w14:paraId="01A05F9B" w14:textId="465338A5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k=3</w:t>
            </w:r>
          </w:p>
        </w:tc>
        <w:tc>
          <w:tcPr>
            <w:tcW w:w="1803" w:type="dxa"/>
          </w:tcPr>
          <w:p w14:paraId="008060E7" w14:textId="051735F3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76.2%</w:t>
            </w:r>
          </w:p>
        </w:tc>
        <w:tc>
          <w:tcPr>
            <w:tcW w:w="1803" w:type="dxa"/>
          </w:tcPr>
          <w:p w14:paraId="58123C1C" w14:textId="667D680B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9.8%</w:t>
            </w:r>
          </w:p>
        </w:tc>
        <w:tc>
          <w:tcPr>
            <w:tcW w:w="1803" w:type="dxa"/>
          </w:tcPr>
          <w:p w14:paraId="4E98DA5E" w14:textId="740D53BF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44.9%</w:t>
            </w:r>
          </w:p>
        </w:tc>
        <w:tc>
          <w:tcPr>
            <w:tcW w:w="1804" w:type="dxa"/>
          </w:tcPr>
          <w:p w14:paraId="58FE31B9" w14:textId="3E52B9DA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⚠️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Overfitting</w:t>
            </w:r>
          </w:p>
        </w:tc>
      </w:tr>
      <w:tr w:rsidR="00C06A9A" w14:paraId="29A1E403" w14:textId="77777777" w:rsidTr="00D63F72">
        <w:tc>
          <w:tcPr>
            <w:tcW w:w="1803" w:type="dxa"/>
          </w:tcPr>
          <w:p w14:paraId="16FAE28F" w14:textId="01B0E198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k=5</w:t>
            </w:r>
          </w:p>
        </w:tc>
        <w:tc>
          <w:tcPr>
            <w:tcW w:w="1803" w:type="dxa"/>
          </w:tcPr>
          <w:p w14:paraId="31D25820" w14:textId="06B0B697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76.6%</w:t>
            </w:r>
          </w:p>
        </w:tc>
        <w:tc>
          <w:tcPr>
            <w:tcW w:w="1803" w:type="dxa"/>
          </w:tcPr>
          <w:p w14:paraId="6D8B84BC" w14:textId="445982E4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6.2%</w:t>
            </w:r>
          </w:p>
        </w:tc>
        <w:tc>
          <w:tcPr>
            <w:tcW w:w="1803" w:type="dxa"/>
          </w:tcPr>
          <w:p w14:paraId="1C701A95" w14:textId="38FF3BF8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43.0%</w:t>
            </w:r>
          </w:p>
        </w:tc>
        <w:tc>
          <w:tcPr>
            <w:tcW w:w="1804" w:type="dxa"/>
          </w:tcPr>
          <w:p w14:paraId="13B88A64" w14:textId="32AC7C73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⚠️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Overfitting</w:t>
            </w:r>
          </w:p>
        </w:tc>
      </w:tr>
      <w:tr w:rsidR="00C06A9A" w14:paraId="33D04AF9" w14:textId="77777777" w:rsidTr="00D63F72">
        <w:tc>
          <w:tcPr>
            <w:tcW w:w="1803" w:type="dxa"/>
          </w:tcPr>
          <w:p w14:paraId="42B51E15" w14:textId="79CB3AEA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k=7</w:t>
            </w:r>
          </w:p>
        </w:tc>
        <w:tc>
          <w:tcPr>
            <w:tcW w:w="1803" w:type="dxa"/>
          </w:tcPr>
          <w:p w14:paraId="394FE10C" w14:textId="1E2F1C13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78.1%</w:t>
            </w:r>
          </w:p>
        </w:tc>
        <w:tc>
          <w:tcPr>
            <w:tcW w:w="1803" w:type="dxa"/>
          </w:tcPr>
          <w:p w14:paraId="487965E5" w14:textId="1054C5A5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3.7%</w:t>
            </w:r>
          </w:p>
        </w:tc>
        <w:tc>
          <w:tcPr>
            <w:tcW w:w="1803" w:type="dxa"/>
          </w:tcPr>
          <w:p w14:paraId="7446E88A" w14:textId="1F2EFC06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43.9%</w:t>
            </w:r>
          </w:p>
        </w:tc>
        <w:tc>
          <w:tcPr>
            <w:tcW w:w="1804" w:type="dxa"/>
          </w:tcPr>
          <w:p w14:paraId="5F53FAFB" w14:textId="688724AE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Good</w:t>
            </w:r>
          </w:p>
        </w:tc>
      </w:tr>
      <w:tr w:rsidR="00C06A9A" w14:paraId="2EB88DD9" w14:textId="77777777" w:rsidTr="00D63F72">
        <w:tc>
          <w:tcPr>
            <w:tcW w:w="1803" w:type="dxa"/>
          </w:tcPr>
          <w:p w14:paraId="58D8F97D" w14:textId="04A013C8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k=9</w:t>
            </w:r>
          </w:p>
        </w:tc>
        <w:tc>
          <w:tcPr>
            <w:tcW w:w="1803" w:type="dxa"/>
          </w:tcPr>
          <w:p w14:paraId="16E811BF" w14:textId="23971163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78.9%</w:t>
            </w:r>
          </w:p>
        </w:tc>
        <w:tc>
          <w:tcPr>
            <w:tcW w:w="1803" w:type="dxa"/>
          </w:tcPr>
          <w:p w14:paraId="5FFD7DFD" w14:textId="7582C533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2.6%</w:t>
            </w:r>
          </w:p>
        </w:tc>
        <w:tc>
          <w:tcPr>
            <w:tcW w:w="1803" w:type="dxa"/>
          </w:tcPr>
          <w:p w14:paraId="1AD73631" w14:textId="34D4253F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43.3%</w:t>
            </w:r>
          </w:p>
        </w:tc>
        <w:tc>
          <w:tcPr>
            <w:tcW w:w="1804" w:type="dxa"/>
          </w:tcPr>
          <w:p w14:paraId="4D46C320" w14:textId="49A5B522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Good</w:t>
            </w:r>
          </w:p>
        </w:tc>
      </w:tr>
      <w:tr w:rsidR="00C06A9A" w14:paraId="4BF5C781" w14:textId="77777777" w:rsidTr="00D63F72">
        <w:tc>
          <w:tcPr>
            <w:tcW w:w="1803" w:type="dxa"/>
          </w:tcPr>
          <w:p w14:paraId="5EDDAE51" w14:textId="0C2391F0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k=11</w:t>
            </w:r>
          </w:p>
        </w:tc>
        <w:tc>
          <w:tcPr>
            <w:tcW w:w="1803" w:type="dxa"/>
          </w:tcPr>
          <w:p w14:paraId="79754BB0" w14:textId="7522AB9F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78.7%</w:t>
            </w:r>
          </w:p>
        </w:tc>
        <w:tc>
          <w:tcPr>
            <w:tcW w:w="1803" w:type="dxa"/>
          </w:tcPr>
          <w:p w14:paraId="23E59F37" w14:textId="4E1EDD89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2.4%</w:t>
            </w:r>
          </w:p>
        </w:tc>
        <w:tc>
          <w:tcPr>
            <w:tcW w:w="1803" w:type="dxa"/>
          </w:tcPr>
          <w:p w14:paraId="3B19D99F" w14:textId="1125A478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40.6%</w:t>
            </w:r>
          </w:p>
        </w:tc>
        <w:tc>
          <w:tcPr>
            <w:tcW w:w="1804" w:type="dxa"/>
          </w:tcPr>
          <w:p w14:paraId="69BE7E07" w14:textId="6C233EF2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Good</w:t>
            </w:r>
          </w:p>
        </w:tc>
      </w:tr>
      <w:tr w:rsidR="00C06A9A" w14:paraId="02BBCA43" w14:textId="77777777" w:rsidTr="00D63F72">
        <w:tc>
          <w:tcPr>
            <w:tcW w:w="1803" w:type="dxa"/>
          </w:tcPr>
          <w:p w14:paraId="652235BA" w14:textId="4BA25318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55724"/>
                <w:sz w:val="19"/>
                <w:szCs w:val="19"/>
              </w:rPr>
              <w:t>k=15</w:t>
            </w:r>
          </w:p>
        </w:tc>
        <w:tc>
          <w:tcPr>
            <w:tcW w:w="1803" w:type="dxa"/>
          </w:tcPr>
          <w:p w14:paraId="6C74159B" w14:textId="1F32C253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55724"/>
                <w:sz w:val="19"/>
                <w:szCs w:val="19"/>
              </w:rPr>
              <w:t>79.0%</w:t>
            </w:r>
          </w:p>
        </w:tc>
        <w:tc>
          <w:tcPr>
            <w:tcW w:w="1803" w:type="dxa"/>
          </w:tcPr>
          <w:p w14:paraId="3C6DD0DF" w14:textId="7955C018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55724"/>
                <w:sz w:val="19"/>
                <w:szCs w:val="19"/>
              </w:rPr>
              <w:t>1.6%</w:t>
            </w:r>
          </w:p>
        </w:tc>
        <w:tc>
          <w:tcPr>
            <w:tcW w:w="1803" w:type="dxa"/>
          </w:tcPr>
          <w:p w14:paraId="5BF2D4B3" w14:textId="69B73FAB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55724"/>
                <w:sz w:val="19"/>
                <w:szCs w:val="19"/>
              </w:rPr>
              <w:t>40.4%</w:t>
            </w:r>
          </w:p>
        </w:tc>
        <w:tc>
          <w:tcPr>
            <w:tcW w:w="1804" w:type="dxa"/>
          </w:tcPr>
          <w:p w14:paraId="0DD6C121" w14:textId="36127324" w:rsidR="00C06A9A" w:rsidRDefault="00C06A9A" w:rsidP="00C06A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b/>
                <w:bCs/>
                <w:color w:val="155724"/>
                <w:sz w:val="19"/>
                <w:szCs w:val="19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155724"/>
                <w:sz w:val="19"/>
                <w:szCs w:val="19"/>
              </w:rPr>
              <w:t xml:space="preserve"> Best Acc</w:t>
            </w:r>
          </w:p>
        </w:tc>
      </w:tr>
    </w:tbl>
    <w:p w14:paraId="666C0A25" w14:textId="77777777" w:rsidR="00F354F9" w:rsidRDefault="00F354F9" w:rsidP="008B6945">
      <w:pPr>
        <w:rPr>
          <w:rFonts w:ascii="Arial" w:hAnsi="Arial" w:cs="Arial"/>
          <w:b/>
          <w:bCs/>
          <w:sz w:val="20"/>
          <w:szCs w:val="20"/>
        </w:rPr>
      </w:pPr>
    </w:p>
    <w:p w14:paraId="7DCEED56" w14:textId="23B6087D" w:rsidR="007C6BF7" w:rsidRPr="007C6BF7" w:rsidRDefault="007C6BF7" w:rsidP="008B6945">
      <w:pPr>
        <w:rPr>
          <w:rFonts w:ascii="Arial" w:hAnsi="Arial" w:cs="Arial"/>
          <w:sz w:val="20"/>
          <w:szCs w:val="20"/>
        </w:rPr>
      </w:pPr>
      <w:r w:rsidRPr="007C6BF7">
        <w:rPr>
          <w:rFonts w:ascii="Arial" w:hAnsi="Arial" w:cs="Arial"/>
          <w:sz w:val="20"/>
          <w:szCs w:val="20"/>
        </w:rPr>
        <w:t>Best K by Test Accuracy: k=15  (78.99%)</w:t>
      </w:r>
    </w:p>
    <w:p w14:paraId="3320CB28" w14:textId="5C5298FD" w:rsidR="007C6BF7" w:rsidRPr="007C6BF7" w:rsidRDefault="007C6BF7" w:rsidP="008B6945">
      <w:pPr>
        <w:rPr>
          <w:rFonts w:ascii="Arial" w:hAnsi="Arial" w:cs="Arial"/>
          <w:sz w:val="20"/>
          <w:szCs w:val="20"/>
        </w:rPr>
      </w:pPr>
      <w:r w:rsidRPr="007C6BF7">
        <w:rPr>
          <w:rFonts w:ascii="Arial" w:hAnsi="Arial" w:cs="Arial"/>
          <w:sz w:val="20"/>
          <w:szCs w:val="20"/>
        </w:rPr>
        <w:t>Best K by Recall: k=1  (45.45%)</w:t>
      </w:r>
    </w:p>
    <w:p w14:paraId="2383730D" w14:textId="77777777" w:rsidR="00F354F9" w:rsidRPr="007C6BF7" w:rsidRDefault="00F354F9" w:rsidP="008B6945"/>
    <w:p w14:paraId="3F195FC1" w14:textId="78C0FA6D" w:rsidR="003C3088" w:rsidRDefault="006C36BB" w:rsidP="008B6945">
      <w:r w:rsidRPr="006C36BB">
        <w:rPr>
          <w:rFonts w:ascii="Arial" w:eastAsia="Arial" w:hAnsi="Arial" w:cs="Arial"/>
          <w:b/>
          <w:bCs/>
          <w:color w:val="2E4A8B"/>
          <w:sz w:val="24"/>
          <w:szCs w:val="24"/>
        </w:rPr>
        <w:t>Key findings about customer churn</w:t>
      </w:r>
    </w:p>
    <w:p w14:paraId="1B827042" w14:textId="77777777" w:rsidR="00D2672F" w:rsidRPr="00D92D00" w:rsidRDefault="00D2672F" w:rsidP="00D2672F">
      <w:pPr>
        <w:rPr>
          <w:rFonts w:ascii="Arial" w:hAnsi="Arial" w:cs="Arial"/>
          <w:b/>
          <w:bCs/>
        </w:rPr>
      </w:pPr>
      <w:r w:rsidRPr="00D92D00">
        <w:rPr>
          <w:rFonts w:ascii="Arial" w:hAnsi="Arial" w:cs="Arial"/>
          <w:b/>
          <w:bCs/>
        </w:rPr>
        <w:t>Key findings:</w:t>
      </w:r>
    </w:p>
    <w:p w14:paraId="76194EF1" w14:textId="77777777" w:rsidR="00D2672F" w:rsidRPr="00D2672F" w:rsidRDefault="00D2672F" w:rsidP="00D2672F">
      <w:pPr>
        <w:rPr>
          <w:rFonts w:ascii="Arial" w:hAnsi="Arial" w:cs="Arial"/>
        </w:rPr>
      </w:pPr>
      <w:r w:rsidRPr="00D2672F">
        <w:rPr>
          <w:rFonts w:ascii="Arial" w:hAnsi="Arial" w:cs="Arial"/>
        </w:rPr>
        <w:t xml:space="preserve">  • Low k (k=1): highest train accuracy but largest overfit gap.</w:t>
      </w:r>
    </w:p>
    <w:p w14:paraId="43F671E1" w14:textId="77777777" w:rsidR="00D2672F" w:rsidRPr="00D2672F" w:rsidRDefault="00D2672F" w:rsidP="00D2672F">
      <w:pPr>
        <w:rPr>
          <w:rFonts w:ascii="Arial" w:hAnsi="Arial" w:cs="Arial"/>
        </w:rPr>
      </w:pPr>
      <w:r w:rsidRPr="00D2672F">
        <w:rPr>
          <w:rFonts w:ascii="Arial" w:hAnsi="Arial" w:cs="Arial"/>
        </w:rPr>
        <w:t xml:space="preserve">  • As k increases: train accuracy drops, test accuracy stabilises → less overfitting.</w:t>
      </w:r>
    </w:p>
    <w:p w14:paraId="607BA82B" w14:textId="77777777" w:rsidR="00D2672F" w:rsidRPr="00D2672F" w:rsidRDefault="00D2672F" w:rsidP="00D2672F">
      <w:pPr>
        <w:rPr>
          <w:rFonts w:ascii="Arial" w:hAnsi="Arial" w:cs="Arial"/>
        </w:rPr>
      </w:pPr>
      <w:r w:rsidRPr="00D2672F">
        <w:rPr>
          <w:rFonts w:ascii="Arial" w:hAnsi="Arial" w:cs="Arial"/>
        </w:rPr>
        <w:t xml:space="preserve">  • Best test accuracy:  k=15</w:t>
      </w:r>
    </w:p>
    <w:p w14:paraId="02EF54E3" w14:textId="2B41965E" w:rsidR="00D2672F" w:rsidRPr="00D2672F" w:rsidRDefault="00D2672F" w:rsidP="00D2672F">
      <w:pPr>
        <w:rPr>
          <w:rFonts w:ascii="Arial" w:hAnsi="Arial" w:cs="Arial"/>
        </w:rPr>
      </w:pPr>
      <w:r w:rsidRPr="00D2672F">
        <w:rPr>
          <w:rFonts w:ascii="Arial" w:hAnsi="Arial" w:cs="Arial"/>
        </w:rPr>
        <w:t xml:space="preserve">  • Best recall:</w:t>
      </w:r>
      <w:r w:rsidR="00B3121C">
        <w:rPr>
          <w:rFonts w:ascii="Arial" w:hAnsi="Arial" w:cs="Arial"/>
        </w:rPr>
        <w:t xml:space="preserve"> </w:t>
      </w:r>
      <w:r w:rsidRPr="00D2672F">
        <w:rPr>
          <w:rFonts w:ascii="Arial" w:hAnsi="Arial" w:cs="Arial"/>
        </w:rPr>
        <w:t>k=1  ← preferred for churn (minimises missed churners</w:t>
      </w:r>
      <w:r w:rsidR="00C015FD">
        <w:rPr>
          <w:rFonts w:ascii="Arial" w:hAnsi="Arial" w:cs="Arial"/>
        </w:rPr>
        <w:t xml:space="preserve"> as </w:t>
      </w:r>
      <w:r w:rsidR="00D92D00">
        <w:rPr>
          <w:rFonts w:ascii="Arial" w:hAnsi="Arial" w:cs="Arial"/>
        </w:rPr>
        <w:t xml:space="preserve">it </w:t>
      </w:r>
      <w:r w:rsidR="00C015FD">
        <w:rPr>
          <w:rFonts w:ascii="Arial" w:hAnsi="Arial" w:cs="Arial"/>
        </w:rPr>
        <w:t>has the highest recall</w:t>
      </w:r>
      <w:r w:rsidRPr="00D2672F">
        <w:rPr>
          <w:rFonts w:ascii="Arial" w:hAnsi="Arial" w:cs="Arial"/>
        </w:rPr>
        <w:t>)</w:t>
      </w:r>
    </w:p>
    <w:p w14:paraId="0D763CAD" w14:textId="71139F5A" w:rsidR="003C3088" w:rsidRPr="00D2672F" w:rsidRDefault="00D2672F" w:rsidP="00D2672F">
      <w:pPr>
        <w:rPr>
          <w:rFonts w:ascii="Arial" w:hAnsi="Arial" w:cs="Arial"/>
        </w:rPr>
      </w:pPr>
      <w:r w:rsidRPr="00D2672F">
        <w:rPr>
          <w:rFonts w:ascii="Arial" w:hAnsi="Arial" w:cs="Arial"/>
        </w:rPr>
        <w:t xml:space="preserve">  • Recommendation: use k=1 if business priority is catching churners,</w:t>
      </w:r>
      <w:r w:rsidR="00B75D28">
        <w:rPr>
          <w:rFonts w:ascii="Arial" w:hAnsi="Arial" w:cs="Arial"/>
        </w:rPr>
        <w:t xml:space="preserve"> </w:t>
      </w:r>
      <w:r w:rsidRPr="00D2672F">
        <w:rPr>
          <w:rFonts w:ascii="Arial" w:hAnsi="Arial" w:cs="Arial"/>
        </w:rPr>
        <w:t xml:space="preserve"> or k=15 if overall accuracy matters more.</w:t>
      </w:r>
      <w:r w:rsidR="00B75D28">
        <w:rPr>
          <w:rFonts w:ascii="Arial" w:hAnsi="Arial" w:cs="Arial"/>
        </w:rPr>
        <w:t xml:space="preserve"> For telecoms in general recall could be more impor</w:t>
      </w:r>
      <w:r w:rsidR="00EA7C82">
        <w:rPr>
          <w:rFonts w:ascii="Arial" w:hAnsi="Arial" w:cs="Arial"/>
        </w:rPr>
        <w:t xml:space="preserve">tant than accuracy. </w:t>
      </w:r>
    </w:p>
    <w:p w14:paraId="50263D11" w14:textId="77777777" w:rsidR="00D2672F" w:rsidRDefault="00D2672F" w:rsidP="008B6945">
      <w:pPr>
        <w:rPr>
          <w:rFonts w:ascii="Arial" w:eastAsia="Arial" w:hAnsi="Arial" w:cs="Arial"/>
          <w:sz w:val="20"/>
          <w:szCs w:val="20"/>
        </w:rPr>
      </w:pPr>
    </w:p>
    <w:p w14:paraId="19E569CC" w14:textId="1DDA0609" w:rsidR="006C36BB" w:rsidRPr="00D92D00" w:rsidRDefault="00D434A6" w:rsidP="008B6945">
      <w:pPr>
        <w:rPr>
          <w:rFonts w:ascii="Arial" w:eastAsia="Arial" w:hAnsi="Arial" w:cs="Arial"/>
          <w:b/>
          <w:bCs/>
          <w:sz w:val="20"/>
          <w:szCs w:val="20"/>
        </w:rPr>
      </w:pPr>
      <w:r w:rsidRPr="00D92D00">
        <w:rPr>
          <w:rFonts w:ascii="Arial" w:eastAsia="Arial" w:hAnsi="Arial" w:cs="Arial"/>
          <w:b/>
          <w:bCs/>
          <w:sz w:val="20"/>
          <w:szCs w:val="20"/>
        </w:rPr>
        <w:t>Feature correlation</w:t>
      </w:r>
      <w:r w:rsidRPr="00D92D00">
        <w:rPr>
          <w:rFonts w:ascii="Arial" w:eastAsia="Arial" w:hAnsi="Arial" w:cs="Arial"/>
          <w:b/>
          <w:bCs/>
          <w:sz w:val="20"/>
          <w:szCs w:val="20"/>
        </w:rPr>
        <w:t>:</w:t>
      </w:r>
    </w:p>
    <w:p w14:paraId="6211AE97" w14:textId="77777777" w:rsidR="00D434A6" w:rsidRPr="00D434A6" w:rsidRDefault="00D434A6" w:rsidP="00D434A6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n-DE"/>
        </w:rPr>
      </w:pPr>
      <w:r w:rsidRPr="00D434A6">
        <w:rPr>
          <w:rFonts w:ascii="Arial" w:hAnsi="Arial" w:cs="Arial"/>
          <w:b/>
          <w:bCs/>
          <w:sz w:val="20"/>
          <w:szCs w:val="20"/>
          <w:lang w:val="en-DE"/>
        </w:rPr>
        <w:t xml:space="preserve">Short tenure: </w:t>
      </w:r>
      <w:r w:rsidRPr="00D434A6">
        <w:rPr>
          <w:rFonts w:ascii="Arial" w:hAnsi="Arial" w:cs="Arial"/>
          <w:sz w:val="20"/>
          <w:szCs w:val="20"/>
          <w:lang w:val="en-DE"/>
        </w:rPr>
        <w:t>Tenure is the strongest predictor. Churners leave predominantly within the first few months; customers who stay beyond 12 months rarely churn.</w:t>
      </w:r>
    </w:p>
    <w:p w14:paraId="5B63BD35" w14:textId="77777777" w:rsidR="00D434A6" w:rsidRPr="00D434A6" w:rsidRDefault="00D434A6" w:rsidP="00D434A6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n-DE"/>
        </w:rPr>
      </w:pPr>
      <w:r w:rsidRPr="00D434A6">
        <w:rPr>
          <w:rFonts w:ascii="Arial" w:hAnsi="Arial" w:cs="Arial"/>
          <w:b/>
          <w:bCs/>
          <w:sz w:val="20"/>
          <w:szCs w:val="20"/>
          <w:lang w:val="en-DE"/>
        </w:rPr>
        <w:t xml:space="preserve">Contract type: </w:t>
      </w:r>
      <w:r w:rsidRPr="00D434A6">
        <w:rPr>
          <w:rFonts w:ascii="Arial" w:hAnsi="Arial" w:cs="Arial"/>
          <w:sz w:val="20"/>
          <w:szCs w:val="20"/>
          <w:lang w:val="en-DE"/>
        </w:rPr>
        <w:t>Month-to-month contract customers churn at significantly higher rates than those on 1-year or 2-year contracts, as there is no lock-in commitment.</w:t>
      </w:r>
    </w:p>
    <w:p w14:paraId="1C5E78BE" w14:textId="77777777" w:rsidR="00D434A6" w:rsidRPr="00D434A6" w:rsidRDefault="00D434A6" w:rsidP="00D434A6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n-DE"/>
        </w:rPr>
      </w:pPr>
      <w:r w:rsidRPr="00D434A6">
        <w:rPr>
          <w:rFonts w:ascii="Arial" w:hAnsi="Arial" w:cs="Arial"/>
          <w:b/>
          <w:bCs/>
          <w:sz w:val="20"/>
          <w:szCs w:val="20"/>
          <w:lang w:val="en-DE"/>
        </w:rPr>
        <w:t xml:space="preserve">Internet service: </w:t>
      </w:r>
      <w:r w:rsidRPr="00D434A6">
        <w:rPr>
          <w:rFonts w:ascii="Arial" w:hAnsi="Arial" w:cs="Arial"/>
          <w:sz w:val="20"/>
          <w:szCs w:val="20"/>
          <w:lang w:val="en-DE"/>
        </w:rPr>
        <w:t>Customers with Fiber Optic internet churn more frequently than DSL or no-internet customers, likely reflecting price sensitivity.</w:t>
      </w:r>
    </w:p>
    <w:p w14:paraId="6F4AC65F" w14:textId="77777777" w:rsidR="00D434A6" w:rsidRPr="00D434A6" w:rsidRDefault="00D434A6" w:rsidP="00D434A6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n-DE"/>
        </w:rPr>
      </w:pPr>
      <w:r w:rsidRPr="00D434A6">
        <w:rPr>
          <w:rFonts w:ascii="Arial" w:hAnsi="Arial" w:cs="Arial"/>
          <w:b/>
          <w:bCs/>
          <w:sz w:val="20"/>
          <w:szCs w:val="20"/>
          <w:lang w:val="en-DE"/>
        </w:rPr>
        <w:lastRenderedPageBreak/>
        <w:t xml:space="preserve">Monthly charges: </w:t>
      </w:r>
      <w:r w:rsidRPr="00D434A6">
        <w:rPr>
          <w:rFonts w:ascii="Arial" w:hAnsi="Arial" w:cs="Arial"/>
          <w:sz w:val="20"/>
          <w:szCs w:val="20"/>
          <w:lang w:val="en-DE"/>
        </w:rPr>
        <w:t>Higher monthly charges are associated with elevated churn risk, particularly above ~$70/month.</w:t>
      </w:r>
    </w:p>
    <w:p w14:paraId="22A910F1" w14:textId="77777777" w:rsidR="00D434A6" w:rsidRPr="00D434A6" w:rsidRDefault="00D434A6" w:rsidP="00D434A6">
      <w:pPr>
        <w:numPr>
          <w:ilvl w:val="0"/>
          <w:numId w:val="5"/>
        </w:numPr>
        <w:rPr>
          <w:rFonts w:ascii="Arial" w:hAnsi="Arial" w:cs="Arial"/>
          <w:sz w:val="20"/>
          <w:szCs w:val="20"/>
          <w:lang w:val="en-DE"/>
        </w:rPr>
      </w:pPr>
      <w:r w:rsidRPr="00D434A6">
        <w:rPr>
          <w:rFonts w:ascii="Arial" w:hAnsi="Arial" w:cs="Arial"/>
          <w:b/>
          <w:bCs/>
          <w:sz w:val="20"/>
          <w:szCs w:val="20"/>
          <w:lang w:val="en-DE"/>
        </w:rPr>
        <w:t xml:space="preserve">Payment method: </w:t>
      </w:r>
      <w:r w:rsidRPr="00D434A6">
        <w:rPr>
          <w:rFonts w:ascii="Arial" w:hAnsi="Arial" w:cs="Arial"/>
          <w:sz w:val="20"/>
          <w:szCs w:val="20"/>
          <w:lang w:val="en-DE"/>
        </w:rPr>
        <w:t>Customers using electronic check payment churn more than those on automatic bank transfers or credit cards, possibly indicating lower engagement.</w:t>
      </w:r>
    </w:p>
    <w:p w14:paraId="0DDDE303" w14:textId="77777777" w:rsidR="00D434A6" w:rsidRDefault="00D434A6" w:rsidP="008B6945">
      <w:pPr>
        <w:rPr>
          <w:lang w:val="en-DE"/>
        </w:rPr>
      </w:pPr>
    </w:p>
    <w:p w14:paraId="0B813AE4" w14:textId="0ACB35BE" w:rsidR="00D92D00" w:rsidRDefault="00D92D00" w:rsidP="008B6945">
      <w:pPr>
        <w:rPr>
          <w:rFonts w:ascii="Arial" w:eastAsia="Arial" w:hAnsi="Arial" w:cs="Arial"/>
          <w:b/>
          <w:bCs/>
          <w:color w:val="2E4A8B"/>
          <w:sz w:val="24"/>
          <w:szCs w:val="24"/>
        </w:rPr>
      </w:pPr>
      <w:r w:rsidRPr="00D92D00">
        <w:rPr>
          <w:rFonts w:ascii="Arial" w:eastAsia="Arial" w:hAnsi="Arial" w:cs="Arial"/>
          <w:b/>
          <w:bCs/>
          <w:color w:val="2E4A8B"/>
          <w:sz w:val="24"/>
          <w:szCs w:val="24"/>
        </w:rPr>
        <w:t>Business recommendations</w:t>
      </w:r>
    </w:p>
    <w:p w14:paraId="3FD5936C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>Based on the model and feature analysis:</w:t>
      </w:r>
    </w:p>
    <w:p w14:paraId="7F856A73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</w:p>
    <w:p w14:paraId="3C51C446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1. </w:t>
      </w:r>
      <w:r w:rsidRPr="00723E60">
        <w:rPr>
          <w:rFonts w:ascii="Arial" w:eastAsia="Arial" w:hAnsi="Arial" w:cs="Arial"/>
          <w:b/>
          <w:bCs/>
          <w:sz w:val="20"/>
          <w:szCs w:val="20"/>
          <w:lang w:val="en-DE"/>
        </w:rPr>
        <w:t>TARGET SHORT-TENURE CUSTOMERS EARLY</w:t>
      </w:r>
    </w:p>
    <w:p w14:paraId="0B9D1DF0" w14:textId="77777777" w:rsidR="00BD116A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Churners tend to leave within the first few months.</w:t>
      </w:r>
      <w:r w:rsidR="00BD116A">
        <w:rPr>
          <w:rFonts w:ascii="Arial" w:eastAsia="Arial" w:hAnsi="Arial" w:cs="Arial"/>
          <w:sz w:val="20"/>
          <w:szCs w:val="20"/>
          <w:lang w:val="en-DE"/>
        </w:rPr>
        <w:t xml:space="preserve"> </w:t>
      </w:r>
    </w:p>
    <w:p w14:paraId="3D63C46D" w14:textId="5C383585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→ Launch onboarding programmes and check-in calls</w:t>
      </w:r>
      <w:r w:rsidR="006B788A">
        <w:rPr>
          <w:rFonts w:ascii="Arial" w:eastAsia="Arial" w:hAnsi="Arial" w:cs="Arial"/>
          <w:sz w:val="20"/>
          <w:szCs w:val="20"/>
          <w:lang w:val="en-DE"/>
        </w:rPr>
        <w:t xml:space="preserve"> </w:t>
      </w:r>
      <w:r w:rsidRPr="00723E60">
        <w:rPr>
          <w:rFonts w:ascii="Arial" w:eastAsia="Arial" w:hAnsi="Arial" w:cs="Arial"/>
          <w:sz w:val="20"/>
          <w:szCs w:val="20"/>
          <w:lang w:val="en-DE"/>
        </w:rPr>
        <w:t>during the first 3–6 months of a contract.</w:t>
      </w:r>
    </w:p>
    <w:p w14:paraId="377360D1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</w:p>
    <w:p w14:paraId="6055F5E2" w14:textId="77777777" w:rsidR="00723E60" w:rsidRPr="00723E60" w:rsidRDefault="00723E60" w:rsidP="00723E60">
      <w:pPr>
        <w:rPr>
          <w:rFonts w:ascii="Arial" w:eastAsia="Arial" w:hAnsi="Arial" w:cs="Arial"/>
          <w:b/>
          <w:bCs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2. </w:t>
      </w:r>
      <w:r w:rsidRPr="00723E60">
        <w:rPr>
          <w:rFonts w:ascii="Arial" w:eastAsia="Arial" w:hAnsi="Arial" w:cs="Arial"/>
          <w:b/>
          <w:bCs/>
          <w:sz w:val="20"/>
          <w:szCs w:val="20"/>
          <w:lang w:val="en-DE"/>
        </w:rPr>
        <w:t>REVIEW MONTH-TO-MONTH CONTRACTS</w:t>
      </w:r>
    </w:p>
    <w:p w14:paraId="5CC6D5A3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Customers on monthly contracts churn far more often.</w:t>
      </w:r>
    </w:p>
    <w:p w14:paraId="108D1B39" w14:textId="43E2AD4D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→ Offer discounts or loyalty perks to migrate them</w:t>
      </w:r>
      <w:r w:rsidR="006B788A">
        <w:rPr>
          <w:rFonts w:ascii="Arial" w:eastAsia="Arial" w:hAnsi="Arial" w:cs="Arial"/>
          <w:sz w:val="20"/>
          <w:szCs w:val="20"/>
          <w:lang w:val="en-DE"/>
        </w:rPr>
        <w:t xml:space="preserve"> </w:t>
      </w:r>
      <w:r w:rsidRPr="00723E60">
        <w:rPr>
          <w:rFonts w:ascii="Arial" w:eastAsia="Arial" w:hAnsi="Arial" w:cs="Arial"/>
          <w:sz w:val="20"/>
          <w:szCs w:val="20"/>
          <w:lang w:val="en-DE"/>
        </w:rPr>
        <w:t>to 1- or 2-year contracts.</w:t>
      </w:r>
    </w:p>
    <w:p w14:paraId="105A1DF8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</w:p>
    <w:p w14:paraId="6C3C78C6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3. </w:t>
      </w:r>
      <w:r w:rsidRPr="00723E60">
        <w:rPr>
          <w:rFonts w:ascii="Arial" w:eastAsia="Arial" w:hAnsi="Arial" w:cs="Arial"/>
          <w:b/>
          <w:bCs/>
          <w:sz w:val="20"/>
          <w:szCs w:val="20"/>
          <w:lang w:val="en-DE"/>
        </w:rPr>
        <w:t>ADDRESS HIGH MONTHLY CHARGES</w:t>
      </w:r>
    </w:p>
    <w:p w14:paraId="66F24148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Higher charges correlate with churn.</w:t>
      </w:r>
    </w:p>
    <w:p w14:paraId="27464D99" w14:textId="76275895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→ Introduce tiered pricing, bundle discounts, or</w:t>
      </w:r>
      <w:r w:rsidR="006B788A">
        <w:rPr>
          <w:rFonts w:ascii="Arial" w:eastAsia="Arial" w:hAnsi="Arial" w:cs="Arial"/>
          <w:sz w:val="20"/>
          <w:szCs w:val="20"/>
          <w:lang w:val="en-DE"/>
        </w:rPr>
        <w:t xml:space="preserve"> </w:t>
      </w:r>
      <w:r w:rsidRPr="00723E60">
        <w:rPr>
          <w:rFonts w:ascii="Arial" w:eastAsia="Arial" w:hAnsi="Arial" w:cs="Arial"/>
          <w:sz w:val="20"/>
          <w:szCs w:val="20"/>
          <w:lang w:val="en-DE"/>
        </w:rPr>
        <w:t>personalised offers for high-spend customers.</w:t>
      </w:r>
    </w:p>
    <w:p w14:paraId="4F1BA273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</w:p>
    <w:p w14:paraId="7233F4A2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4. </w:t>
      </w:r>
      <w:r w:rsidRPr="00723E60">
        <w:rPr>
          <w:rFonts w:ascii="Arial" w:eastAsia="Arial" w:hAnsi="Arial" w:cs="Arial"/>
          <w:b/>
          <w:bCs/>
          <w:sz w:val="20"/>
          <w:szCs w:val="20"/>
          <w:lang w:val="en-DE"/>
        </w:rPr>
        <w:t>DEPLOY THE MODEL AS AN EARLY-WARNING SYSTEM</w:t>
      </w:r>
    </w:p>
    <w:p w14:paraId="4E3CE968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Run predictions monthly on the active customer base.</w:t>
      </w:r>
    </w:p>
    <w:p w14:paraId="689A3724" w14:textId="35EE2D03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→ Flag high-risk customers for the retention team</w:t>
      </w:r>
      <w:r w:rsidR="006B788A">
        <w:rPr>
          <w:rFonts w:ascii="Arial" w:eastAsia="Arial" w:hAnsi="Arial" w:cs="Arial"/>
          <w:sz w:val="20"/>
          <w:szCs w:val="20"/>
          <w:lang w:val="en-DE"/>
        </w:rPr>
        <w:t xml:space="preserve"> </w:t>
      </w:r>
      <w:r w:rsidRPr="00723E60">
        <w:rPr>
          <w:rFonts w:ascii="Arial" w:eastAsia="Arial" w:hAnsi="Arial" w:cs="Arial"/>
          <w:sz w:val="20"/>
          <w:szCs w:val="20"/>
          <w:lang w:val="en-DE"/>
        </w:rPr>
        <w:t>before they cancel.</w:t>
      </w:r>
    </w:p>
    <w:p w14:paraId="7F42484D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</w:p>
    <w:p w14:paraId="2CDCA537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5. </w:t>
      </w:r>
      <w:r w:rsidRPr="00723E60">
        <w:rPr>
          <w:rFonts w:ascii="Arial" w:eastAsia="Arial" w:hAnsi="Arial" w:cs="Arial"/>
          <w:b/>
          <w:bCs/>
          <w:sz w:val="20"/>
          <w:szCs w:val="20"/>
          <w:lang w:val="en-DE"/>
        </w:rPr>
        <w:t>PRIORITISE RECALL OVER ACCURACY</w:t>
      </w:r>
    </w:p>
    <w:p w14:paraId="27BAF08B" w14:textId="77777777" w:rsidR="00723E60" w:rsidRP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Missing a churner is costlier than a false alarm.</w:t>
      </w:r>
    </w:p>
    <w:p w14:paraId="19F11225" w14:textId="3209CB78" w:rsidR="00D92D0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  <w:r w:rsidRPr="00723E60">
        <w:rPr>
          <w:rFonts w:ascii="Arial" w:eastAsia="Arial" w:hAnsi="Arial" w:cs="Arial"/>
          <w:sz w:val="20"/>
          <w:szCs w:val="20"/>
          <w:lang w:val="en-DE"/>
        </w:rPr>
        <w:t xml:space="preserve">     → Choose the k with highest recall; a wrongly flagged</w:t>
      </w:r>
      <w:r w:rsidR="006B788A">
        <w:rPr>
          <w:rFonts w:ascii="Arial" w:eastAsia="Arial" w:hAnsi="Arial" w:cs="Arial"/>
          <w:sz w:val="20"/>
          <w:szCs w:val="20"/>
          <w:lang w:val="en-DE"/>
        </w:rPr>
        <w:t xml:space="preserve"> </w:t>
      </w:r>
      <w:r w:rsidRPr="00723E60">
        <w:rPr>
          <w:rFonts w:ascii="Arial" w:eastAsia="Arial" w:hAnsi="Arial" w:cs="Arial"/>
          <w:sz w:val="20"/>
          <w:szCs w:val="20"/>
          <w:lang w:val="en-DE"/>
        </w:rPr>
        <w:t>customer just receives a discount offer.</w:t>
      </w:r>
    </w:p>
    <w:p w14:paraId="54BC7073" w14:textId="77777777" w:rsidR="00723E60" w:rsidRDefault="00723E60" w:rsidP="00723E60">
      <w:pPr>
        <w:rPr>
          <w:rFonts w:ascii="Arial" w:eastAsia="Arial" w:hAnsi="Arial" w:cs="Arial"/>
          <w:sz w:val="20"/>
          <w:szCs w:val="20"/>
          <w:lang w:val="en-DE"/>
        </w:rPr>
      </w:pPr>
    </w:p>
    <w:p w14:paraId="1A7BCAC1" w14:textId="5E587682" w:rsidR="00D92D00" w:rsidRDefault="00B81479" w:rsidP="008B6945">
      <w:pPr>
        <w:rPr>
          <w:rFonts w:ascii="Arial" w:eastAsia="Arial" w:hAnsi="Arial" w:cs="Arial"/>
          <w:b/>
          <w:bCs/>
          <w:color w:val="2E4A8B"/>
          <w:sz w:val="24"/>
          <w:szCs w:val="24"/>
        </w:rPr>
      </w:pPr>
      <w:r w:rsidRPr="00B81479">
        <w:rPr>
          <w:rFonts w:ascii="Arial" w:eastAsia="Arial" w:hAnsi="Arial" w:cs="Arial"/>
          <w:b/>
          <w:bCs/>
          <w:color w:val="2E4A8B"/>
          <w:sz w:val="24"/>
          <w:szCs w:val="24"/>
        </w:rPr>
        <w:t>Limitations and future improvements</w:t>
      </w:r>
    </w:p>
    <w:p w14:paraId="569E71BF" w14:textId="77777777" w:rsidR="001B65DF" w:rsidRPr="00D434A6" w:rsidRDefault="001B65DF" w:rsidP="008B6945">
      <w:pPr>
        <w:rPr>
          <w:lang w:val="en-DE"/>
        </w:rPr>
      </w:pPr>
    </w:p>
    <w:p w14:paraId="41798665" w14:textId="2D54A47E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  <w:r w:rsidRPr="001B65DF">
        <w:rPr>
          <w:rFonts w:ascii="Arial" w:hAnsi="Arial" w:cs="Arial"/>
          <w:sz w:val="20"/>
          <w:szCs w:val="20"/>
          <w:lang w:val="en-DE"/>
        </w:rPr>
        <w:t>1</w:t>
      </w:r>
      <w:r w:rsidRPr="001B65DF">
        <w:rPr>
          <w:rFonts w:ascii="Arial" w:hAnsi="Arial" w:cs="Arial"/>
          <w:b/>
          <w:bCs/>
          <w:sz w:val="20"/>
          <w:szCs w:val="20"/>
          <w:lang w:val="en-DE"/>
        </w:rPr>
        <w:t>. KNN IS DISTANCE-BASED — SCALE SENSITIVE</w:t>
      </w:r>
    </w:p>
    <w:p w14:paraId="508DF8B3" w14:textId="15B26A16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  <w:r w:rsidRPr="001B65DF">
        <w:rPr>
          <w:rFonts w:ascii="Arial" w:hAnsi="Arial" w:cs="Arial"/>
          <w:sz w:val="20"/>
          <w:szCs w:val="20"/>
          <w:lang w:val="en-DE"/>
        </w:rPr>
        <w:t>Features were not standardised (e.g. tenure 0–72 vs</w:t>
      </w:r>
      <w:r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 xml:space="preserve">binary 0/1). Large-scale features dominate </w:t>
      </w:r>
      <w:r w:rsidR="00030F32">
        <w:rPr>
          <w:rFonts w:ascii="Arial" w:hAnsi="Arial" w:cs="Arial"/>
          <w:sz w:val="20"/>
          <w:szCs w:val="20"/>
          <w:lang w:val="en-DE"/>
        </w:rPr>
        <w:t>d</w:t>
      </w:r>
      <w:r w:rsidRPr="001B65DF">
        <w:rPr>
          <w:rFonts w:ascii="Arial" w:hAnsi="Arial" w:cs="Arial"/>
          <w:sz w:val="20"/>
          <w:szCs w:val="20"/>
          <w:lang w:val="en-DE"/>
        </w:rPr>
        <w:t>istance</w:t>
      </w:r>
      <w:r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calculations, biasing the model.</w:t>
      </w:r>
      <w:r w:rsidR="00871849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 → Apply StandardScaler before training for fairer results.</w:t>
      </w:r>
    </w:p>
    <w:p w14:paraId="718ABCC5" w14:textId="77777777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</w:p>
    <w:p w14:paraId="7278D849" w14:textId="77777777" w:rsidR="001B65DF" w:rsidRPr="001B65DF" w:rsidRDefault="001B65DF" w:rsidP="001B65DF">
      <w:pPr>
        <w:rPr>
          <w:rFonts w:ascii="Arial" w:hAnsi="Arial" w:cs="Arial"/>
          <w:b/>
          <w:bCs/>
          <w:sz w:val="20"/>
          <w:szCs w:val="20"/>
          <w:lang w:val="en-DE"/>
        </w:rPr>
      </w:pPr>
      <w:r w:rsidRPr="001B65DF">
        <w:rPr>
          <w:rFonts w:ascii="Arial" w:hAnsi="Arial" w:cs="Arial"/>
          <w:b/>
          <w:bCs/>
          <w:sz w:val="20"/>
          <w:szCs w:val="20"/>
          <w:lang w:val="en-DE"/>
        </w:rPr>
        <w:t>  2. NO FEATURE IMPORTANCE SCORES</w:t>
      </w:r>
    </w:p>
    <w:p w14:paraId="134931BE" w14:textId="4E943A9B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  <w:r w:rsidRPr="001B65DF">
        <w:rPr>
          <w:rFonts w:ascii="Arial" w:hAnsi="Arial" w:cs="Arial"/>
          <w:sz w:val="20"/>
          <w:szCs w:val="20"/>
          <w:lang w:val="en-DE"/>
        </w:rPr>
        <w:lastRenderedPageBreak/>
        <w:t>KNN is a black-box model — it cannot directly rank</w:t>
      </w:r>
      <w:r w:rsidR="00871849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which features drive churn. Correlation is used here</w:t>
      </w:r>
      <w:r w:rsidR="00871849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as a proxy, but it only captures linear relationships.</w:t>
      </w:r>
    </w:p>
    <w:p w14:paraId="7A060EED" w14:textId="77777777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</w:p>
    <w:p w14:paraId="5577902F" w14:textId="77777777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  <w:r w:rsidRPr="001B65DF">
        <w:rPr>
          <w:rFonts w:ascii="Arial" w:hAnsi="Arial" w:cs="Arial"/>
          <w:sz w:val="20"/>
          <w:szCs w:val="20"/>
          <w:lang w:val="en-DE"/>
        </w:rPr>
        <w:t xml:space="preserve">  </w:t>
      </w:r>
      <w:r w:rsidRPr="001B65DF">
        <w:rPr>
          <w:rFonts w:ascii="Arial" w:hAnsi="Arial" w:cs="Arial"/>
          <w:b/>
          <w:bCs/>
          <w:sz w:val="20"/>
          <w:szCs w:val="20"/>
          <w:lang w:val="en-DE"/>
        </w:rPr>
        <w:t>3. CLASS IMBALANCE</w:t>
      </w:r>
      <w:r w:rsidRPr="001B65DF">
        <w:rPr>
          <w:rFonts w:ascii="Arial" w:hAnsi="Arial" w:cs="Arial"/>
          <w:sz w:val="20"/>
          <w:szCs w:val="20"/>
          <w:lang w:val="en-DE"/>
        </w:rPr>
        <w:t xml:space="preserve"> (~26% churn vs ~74% no-churn)</w:t>
      </w:r>
    </w:p>
    <w:p w14:paraId="7E481BBA" w14:textId="2C57F78C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  <w:r w:rsidRPr="001B65DF">
        <w:rPr>
          <w:rFonts w:ascii="Arial" w:hAnsi="Arial" w:cs="Arial"/>
          <w:sz w:val="20"/>
          <w:szCs w:val="20"/>
          <w:lang w:val="en-DE"/>
        </w:rPr>
        <w:t>The model sees far more non-churners during training,</w:t>
      </w:r>
      <w:r w:rsidR="00871849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which can bias it toward predicting "No</w:t>
      </w:r>
      <w:r w:rsidR="00D557B2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Churn."</w:t>
      </w:r>
      <w:r w:rsidR="00ED7DFD">
        <w:rPr>
          <w:rFonts w:ascii="Arial" w:hAnsi="Arial" w:cs="Arial"/>
          <w:sz w:val="20"/>
          <w:szCs w:val="20"/>
          <w:lang w:val="en-DE"/>
        </w:rPr>
        <w:t xml:space="preserve">  </w:t>
      </w:r>
      <w:r w:rsidRPr="001B65DF">
        <w:rPr>
          <w:rFonts w:ascii="Arial" w:hAnsi="Arial" w:cs="Arial"/>
          <w:sz w:val="20"/>
          <w:szCs w:val="20"/>
          <w:lang w:val="en-DE"/>
        </w:rPr>
        <w:t>→ Consider SMOTE or class_weight adjustments.</w:t>
      </w:r>
    </w:p>
    <w:p w14:paraId="2F5CAFBF" w14:textId="77777777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</w:p>
    <w:p w14:paraId="11CF11EC" w14:textId="77777777" w:rsidR="001B65DF" w:rsidRPr="001B65DF" w:rsidRDefault="001B65DF" w:rsidP="001B65DF">
      <w:pPr>
        <w:rPr>
          <w:rFonts w:ascii="Arial" w:hAnsi="Arial" w:cs="Arial"/>
          <w:b/>
          <w:bCs/>
          <w:sz w:val="20"/>
          <w:szCs w:val="20"/>
          <w:lang w:val="en-DE"/>
        </w:rPr>
      </w:pPr>
      <w:r w:rsidRPr="001B65DF">
        <w:rPr>
          <w:rFonts w:ascii="Arial" w:hAnsi="Arial" w:cs="Arial"/>
          <w:b/>
          <w:bCs/>
          <w:sz w:val="20"/>
          <w:szCs w:val="20"/>
          <w:lang w:val="en-DE"/>
        </w:rPr>
        <w:t>  4. KNN SCALES POORLY</w:t>
      </w:r>
    </w:p>
    <w:p w14:paraId="373B9825" w14:textId="7729D2D6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  <w:r w:rsidRPr="001B65DF">
        <w:rPr>
          <w:rFonts w:ascii="Arial" w:hAnsi="Arial" w:cs="Arial"/>
          <w:sz w:val="20"/>
          <w:szCs w:val="20"/>
          <w:lang w:val="en-DE"/>
        </w:rPr>
        <w:t>Prediction requires computing distance to all {X_train_imp.shape[0]}</w:t>
      </w:r>
      <w:r w:rsidR="00ED7DFD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training samples for every new customer — slow in</w:t>
      </w:r>
      <w:r w:rsidR="00ED7DFD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production at scale.</w:t>
      </w:r>
    </w:p>
    <w:p w14:paraId="6ECCBB96" w14:textId="4788E134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  <w:r w:rsidRPr="001B65DF">
        <w:rPr>
          <w:rFonts w:ascii="Arial" w:hAnsi="Arial" w:cs="Arial"/>
          <w:sz w:val="20"/>
          <w:szCs w:val="20"/>
          <w:lang w:val="en-DE"/>
        </w:rPr>
        <w:t>     → Tree-based models (Random Forest, XGBoost) would be</w:t>
      </w:r>
      <w:r w:rsidR="00ED7DFD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faster and likely more accurate for this dataset.</w:t>
      </w:r>
    </w:p>
    <w:p w14:paraId="3F4565A6" w14:textId="77777777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</w:p>
    <w:p w14:paraId="64596A64" w14:textId="77777777" w:rsidR="001B65DF" w:rsidRPr="001B65DF" w:rsidRDefault="001B65DF" w:rsidP="001B65DF">
      <w:pPr>
        <w:rPr>
          <w:rFonts w:ascii="Arial" w:hAnsi="Arial" w:cs="Arial"/>
          <w:b/>
          <w:bCs/>
          <w:sz w:val="20"/>
          <w:szCs w:val="20"/>
          <w:lang w:val="en-DE"/>
        </w:rPr>
      </w:pPr>
      <w:r w:rsidRPr="001B65DF">
        <w:rPr>
          <w:rFonts w:ascii="Arial" w:hAnsi="Arial" w:cs="Arial"/>
          <w:b/>
          <w:bCs/>
          <w:sz w:val="20"/>
          <w:szCs w:val="20"/>
          <w:lang w:val="en-DE"/>
        </w:rPr>
        <w:t>  5. STATIC SNAPSHOT</w:t>
      </w:r>
    </w:p>
    <w:p w14:paraId="1225194C" w14:textId="4B50A977" w:rsidR="001B65DF" w:rsidRPr="001B65DF" w:rsidRDefault="001B65DF" w:rsidP="001B65DF">
      <w:pPr>
        <w:rPr>
          <w:rFonts w:ascii="Arial" w:hAnsi="Arial" w:cs="Arial"/>
          <w:sz w:val="20"/>
          <w:szCs w:val="20"/>
          <w:lang w:val="en-DE"/>
        </w:rPr>
      </w:pPr>
      <w:r w:rsidRPr="001B65DF">
        <w:rPr>
          <w:rFonts w:ascii="Arial" w:hAnsi="Arial" w:cs="Arial"/>
          <w:sz w:val="20"/>
          <w:szCs w:val="20"/>
          <w:lang w:val="en-DE"/>
        </w:rPr>
        <w:t>The model was trained on a single snapshot of data. Customer behaviour changes over time.</w:t>
      </w:r>
      <w:r w:rsidR="00BD116A">
        <w:rPr>
          <w:rFonts w:ascii="Arial" w:hAnsi="Arial" w:cs="Arial"/>
          <w:sz w:val="20"/>
          <w:szCs w:val="20"/>
          <w:lang w:val="en-DE"/>
        </w:rPr>
        <w:t xml:space="preserve"> </w:t>
      </w:r>
      <w:r w:rsidRPr="001B65DF">
        <w:rPr>
          <w:rFonts w:ascii="Arial" w:hAnsi="Arial" w:cs="Arial"/>
          <w:sz w:val="20"/>
          <w:szCs w:val="20"/>
          <w:lang w:val="en-DE"/>
        </w:rPr>
        <w:t>     → Retrain regularly with fresh data.</w:t>
      </w:r>
    </w:p>
    <w:p w14:paraId="75759DF3" w14:textId="77777777" w:rsidR="00945B96" w:rsidRPr="001B65DF" w:rsidRDefault="00945B96">
      <w:pPr>
        <w:rPr>
          <w:rFonts w:ascii="Arial" w:hAnsi="Arial" w:cs="Arial"/>
          <w:sz w:val="20"/>
          <w:szCs w:val="20"/>
          <w:lang w:val="en-DE"/>
        </w:rPr>
      </w:pPr>
    </w:p>
    <w:p w14:paraId="021B30CC" w14:textId="77777777" w:rsidR="00F77D96" w:rsidRDefault="00F77D96"/>
    <w:sectPr w:rsidR="00F77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947"/>
    <w:multiLevelType w:val="hybridMultilevel"/>
    <w:tmpl w:val="D21C14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F26B1"/>
    <w:multiLevelType w:val="hybridMultilevel"/>
    <w:tmpl w:val="41BAE2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E72FB"/>
    <w:multiLevelType w:val="hybridMultilevel"/>
    <w:tmpl w:val="CA12ACA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AA224E"/>
    <w:multiLevelType w:val="hybridMultilevel"/>
    <w:tmpl w:val="6A7CA7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64B72"/>
    <w:multiLevelType w:val="hybridMultilevel"/>
    <w:tmpl w:val="2CC6061C"/>
    <w:lvl w:ilvl="0" w:tplc="B47CB1BA">
      <w:start w:val="1"/>
      <w:numFmt w:val="bullet"/>
      <w:lvlText w:val="•"/>
      <w:lvlJc w:val="left"/>
      <w:pPr>
        <w:ind w:left="720" w:hanging="360"/>
      </w:pPr>
    </w:lvl>
    <w:lvl w:ilvl="1" w:tplc="D5DAC4C8">
      <w:numFmt w:val="decimal"/>
      <w:lvlText w:val=""/>
      <w:lvlJc w:val="left"/>
    </w:lvl>
    <w:lvl w:ilvl="2" w:tplc="ABE87120">
      <w:numFmt w:val="decimal"/>
      <w:lvlText w:val=""/>
      <w:lvlJc w:val="left"/>
    </w:lvl>
    <w:lvl w:ilvl="3" w:tplc="79BA782C">
      <w:numFmt w:val="decimal"/>
      <w:lvlText w:val=""/>
      <w:lvlJc w:val="left"/>
    </w:lvl>
    <w:lvl w:ilvl="4" w:tplc="AC7C9BD2">
      <w:numFmt w:val="decimal"/>
      <w:lvlText w:val=""/>
      <w:lvlJc w:val="left"/>
    </w:lvl>
    <w:lvl w:ilvl="5" w:tplc="718EDA44">
      <w:numFmt w:val="decimal"/>
      <w:lvlText w:val=""/>
      <w:lvlJc w:val="left"/>
    </w:lvl>
    <w:lvl w:ilvl="6" w:tplc="0BC0076A">
      <w:numFmt w:val="decimal"/>
      <w:lvlText w:val=""/>
      <w:lvlJc w:val="left"/>
    </w:lvl>
    <w:lvl w:ilvl="7" w:tplc="F1329EA0">
      <w:numFmt w:val="decimal"/>
      <w:lvlText w:val=""/>
      <w:lvlJc w:val="left"/>
    </w:lvl>
    <w:lvl w:ilvl="8" w:tplc="E51881D8">
      <w:numFmt w:val="decimal"/>
      <w:lvlText w:val=""/>
      <w:lvlJc w:val="left"/>
    </w:lvl>
  </w:abstractNum>
  <w:abstractNum w:abstractNumId="5" w15:restartNumberingAfterBreak="0">
    <w:nsid w:val="4F053672"/>
    <w:multiLevelType w:val="hybridMultilevel"/>
    <w:tmpl w:val="DFAA36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D150D"/>
    <w:multiLevelType w:val="multilevel"/>
    <w:tmpl w:val="AA96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D21150"/>
    <w:multiLevelType w:val="hybridMultilevel"/>
    <w:tmpl w:val="41BAE2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503780">
    <w:abstractNumId w:val="6"/>
  </w:num>
  <w:num w:numId="2" w16cid:durableId="2063357591">
    <w:abstractNumId w:val="1"/>
  </w:num>
  <w:num w:numId="3" w16cid:durableId="1579750942">
    <w:abstractNumId w:val="7"/>
  </w:num>
  <w:num w:numId="4" w16cid:durableId="103154205">
    <w:abstractNumId w:val="2"/>
  </w:num>
  <w:num w:numId="5" w16cid:durableId="1128548828">
    <w:abstractNumId w:val="4"/>
    <w:lvlOverride w:ilvl="0">
      <w:startOverride w:val="1"/>
    </w:lvlOverride>
  </w:num>
  <w:num w:numId="6" w16cid:durableId="1205362746">
    <w:abstractNumId w:val="5"/>
  </w:num>
  <w:num w:numId="7" w16cid:durableId="1655451464">
    <w:abstractNumId w:val="0"/>
  </w:num>
  <w:num w:numId="8" w16cid:durableId="883563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3F"/>
    <w:rsid w:val="00030F32"/>
    <w:rsid w:val="00034090"/>
    <w:rsid w:val="000A57D2"/>
    <w:rsid w:val="000E67A4"/>
    <w:rsid w:val="001125CE"/>
    <w:rsid w:val="00157BD8"/>
    <w:rsid w:val="001624DC"/>
    <w:rsid w:val="001B65DF"/>
    <w:rsid w:val="001C14DF"/>
    <w:rsid w:val="00272D01"/>
    <w:rsid w:val="00284F5A"/>
    <w:rsid w:val="0029326B"/>
    <w:rsid w:val="00295677"/>
    <w:rsid w:val="002B7C9F"/>
    <w:rsid w:val="00315C79"/>
    <w:rsid w:val="003C3088"/>
    <w:rsid w:val="004719B8"/>
    <w:rsid w:val="005049D4"/>
    <w:rsid w:val="005255F6"/>
    <w:rsid w:val="005E054C"/>
    <w:rsid w:val="00686262"/>
    <w:rsid w:val="00695EAF"/>
    <w:rsid w:val="006B788A"/>
    <w:rsid w:val="006C36BB"/>
    <w:rsid w:val="006F583D"/>
    <w:rsid w:val="00723E60"/>
    <w:rsid w:val="00761C82"/>
    <w:rsid w:val="007975F7"/>
    <w:rsid w:val="007C6BF7"/>
    <w:rsid w:val="008642B7"/>
    <w:rsid w:val="00871849"/>
    <w:rsid w:val="0088062B"/>
    <w:rsid w:val="008B6945"/>
    <w:rsid w:val="00945B96"/>
    <w:rsid w:val="00AA5199"/>
    <w:rsid w:val="00B076EC"/>
    <w:rsid w:val="00B1323F"/>
    <w:rsid w:val="00B3121C"/>
    <w:rsid w:val="00B75D28"/>
    <w:rsid w:val="00B81479"/>
    <w:rsid w:val="00BD116A"/>
    <w:rsid w:val="00C015FD"/>
    <w:rsid w:val="00C06A9A"/>
    <w:rsid w:val="00C24284"/>
    <w:rsid w:val="00CD767E"/>
    <w:rsid w:val="00CE36D6"/>
    <w:rsid w:val="00D22E03"/>
    <w:rsid w:val="00D2672F"/>
    <w:rsid w:val="00D33B7C"/>
    <w:rsid w:val="00D41051"/>
    <w:rsid w:val="00D434A6"/>
    <w:rsid w:val="00D557B2"/>
    <w:rsid w:val="00D63F72"/>
    <w:rsid w:val="00D92D00"/>
    <w:rsid w:val="00E01F1D"/>
    <w:rsid w:val="00E27103"/>
    <w:rsid w:val="00E730A5"/>
    <w:rsid w:val="00EA7C82"/>
    <w:rsid w:val="00ED4766"/>
    <w:rsid w:val="00ED7DFD"/>
    <w:rsid w:val="00F25D23"/>
    <w:rsid w:val="00F354F9"/>
    <w:rsid w:val="00F77D96"/>
    <w:rsid w:val="00FA0785"/>
    <w:rsid w:val="00FA42C2"/>
    <w:rsid w:val="00FD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7EE7C"/>
  <w15:chartTrackingRefBased/>
  <w15:docId w15:val="{3BEB0D43-FEB0-40D9-A959-16C35922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3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1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5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Dilia Navarro</dc:creator>
  <cp:keywords/>
  <dc:description/>
  <cp:lastModifiedBy>Dilia Navarro</cp:lastModifiedBy>
  <cp:revision>53</cp:revision>
  <dcterms:created xsi:type="dcterms:W3CDTF">2026-04-22T16:12:00Z</dcterms:created>
  <dcterms:modified xsi:type="dcterms:W3CDTF">2026-04-23T11:05:00Z</dcterms:modified>
</cp:coreProperties>
</file>