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C6688" w14:textId="77777777" w:rsidR="004C4F1F" w:rsidRDefault="00000000">
      <w:pPr>
        <w:spacing w:after="210" w:line="360" w:lineRule="auto"/>
      </w:pPr>
      <w:r>
        <w:rPr>
          <w:rFonts w:ascii="inter" w:eastAsia="inter" w:hAnsi="inter" w:cs="inter"/>
          <w:color w:val="000000"/>
        </w:rPr>
        <w:t xml:space="preserve">Here’s a structured mapping of your grand universal cancer vaccine concept—combining all adaptive and innate immune arms, nanoparticles, and checkpoint strategies—to concrete, </w:t>
      </w:r>
      <w:r>
        <w:rPr>
          <w:rFonts w:ascii="inter" w:eastAsia="inter" w:hAnsi="inter" w:cs="inter"/>
          <w:b/>
          <w:color w:val="000000"/>
        </w:rPr>
        <w:t>capstone-ready research projects</w:t>
      </w:r>
      <w:r>
        <w:rPr>
          <w:rFonts w:ascii="inter" w:eastAsia="inter" w:hAnsi="inter" w:cs="inter"/>
          <w:color w:val="000000"/>
        </w:rPr>
        <w:t xml:space="preserve"> that leverage the tools, compute, and AI methods in the ERA V4 curriculum. Each step is staged in a way that is feasible, valuable for bio/cheminformatics, and aligned with real-world gaps highlighted in your conceptual framework.</w:t>
      </w:r>
      <w:bookmarkStart w:id="0" w:name="fnref1"/>
      <w:bookmarkEnd w:id="0"/>
      <w:r>
        <w:fldChar w:fldCharType="begin"/>
      </w:r>
      <w:r>
        <w:instrText>HYPERLINK \l "fn1" \h</w:instrText>
      </w:r>
      <w:r>
        <w:fldChar w:fldCharType="separate"/>
      </w:r>
      <w:r>
        <w:rPr>
          <w:rFonts w:ascii="inter" w:eastAsia="inter" w:hAnsi="inter" w:cs="inter"/>
          <w:u w:val="single"/>
          <w:vertAlign w:val="superscript"/>
        </w:rPr>
        <w:t>[1]</w:t>
      </w:r>
      <w:r>
        <w:fldChar w:fldCharType="end"/>
      </w:r>
    </w:p>
    <w:p w14:paraId="55E648DF" w14:textId="77777777" w:rsidR="004C4F1F" w:rsidRDefault="00000000">
      <w:pPr>
        <w:spacing w:before="210" w:after="0" w:line="360" w:lineRule="auto"/>
      </w:pPr>
      <w:r>
        <w:rPr>
          <w:noProof/>
        </w:rPr>
      </w:r>
      <w:r>
        <w:rPr>
          <w:noProof/>
        </w:rPr>
        <w:pict w14:anchorId="1C4AF87F">
          <v:rect id="_x0000_s103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E866834" w14:textId="77777777" w:rsidR="004C4F1F" w:rsidRDefault="00000000">
      <w:pPr>
        <w:spacing w:before="315" w:after="105" w:line="360" w:lineRule="auto"/>
        <w:ind w:left="-30"/>
      </w:pPr>
      <w:r>
        <w:rPr>
          <w:rFonts w:ascii="inter" w:eastAsia="inter" w:hAnsi="inter" w:cs="inter"/>
          <w:b/>
          <w:color w:val="000000"/>
          <w:sz w:val="24"/>
        </w:rPr>
        <w:t>1. Epitope Discovery and Prioritization</w:t>
      </w:r>
    </w:p>
    <w:p w14:paraId="055880E4" w14:textId="77777777" w:rsidR="004C4F1F" w:rsidRDefault="00000000">
      <w:pPr>
        <w:spacing w:after="210" w:line="360" w:lineRule="auto"/>
      </w:pPr>
      <w:r>
        <w:rPr>
          <w:rFonts w:ascii="inter" w:eastAsia="inter" w:hAnsi="inter" w:cs="inter"/>
          <w:b/>
          <w:color w:val="000000"/>
        </w:rPr>
        <w:t>Objective:</w:t>
      </w:r>
      <w:r>
        <w:rPr>
          <w:rFonts w:ascii="inter" w:eastAsia="inter" w:hAnsi="inter" w:cs="inter"/>
          <w:color w:val="000000"/>
        </w:rPr>
        <w:t xml:space="preserve"> Systematically identify, predict, and prioritize T cell (CD8+, CD4+) and B cell epitopes from large cancer antigen datasets.</w:t>
      </w:r>
    </w:p>
    <w:p w14:paraId="2F5550D1" w14:textId="77777777" w:rsidR="004C4F1F" w:rsidRDefault="00000000">
      <w:pPr>
        <w:numPr>
          <w:ilvl w:val="0"/>
          <w:numId w:val="1"/>
        </w:numPr>
        <w:spacing w:before="105" w:after="105" w:line="360" w:lineRule="auto"/>
      </w:pPr>
      <w:r>
        <w:rPr>
          <w:rFonts w:ascii="inter" w:eastAsia="inter" w:hAnsi="inter" w:cs="inter"/>
          <w:b/>
          <w:color w:val="000000"/>
        </w:rPr>
        <w:t>AI Modules:</w:t>
      </w:r>
    </w:p>
    <w:p w14:paraId="770A3F49" w14:textId="77777777" w:rsidR="004C4F1F" w:rsidRDefault="00000000">
      <w:pPr>
        <w:numPr>
          <w:ilvl w:val="1"/>
          <w:numId w:val="1"/>
        </w:numPr>
        <w:spacing w:before="105" w:after="105" w:line="360" w:lineRule="auto"/>
      </w:pPr>
      <w:r>
        <w:rPr>
          <w:rFonts w:ascii="inter" w:eastAsia="inter" w:hAnsi="inter" w:cs="inter"/>
          <w:color w:val="000000"/>
        </w:rPr>
        <w:t>Train and fine-tune transformer or CNN architectures on peptide–MHC binding data.</w:t>
      </w:r>
    </w:p>
    <w:p w14:paraId="5F2AB9CC" w14:textId="77777777" w:rsidR="004C4F1F" w:rsidRDefault="00000000">
      <w:pPr>
        <w:numPr>
          <w:ilvl w:val="1"/>
          <w:numId w:val="1"/>
        </w:numPr>
        <w:spacing w:before="105" w:after="105" w:line="360" w:lineRule="auto"/>
      </w:pPr>
      <w:r>
        <w:rPr>
          <w:rFonts w:ascii="inter" w:eastAsia="inter" w:hAnsi="inter" w:cs="inter"/>
          <w:color w:val="000000"/>
        </w:rPr>
        <w:t xml:space="preserve">Use embeddings and </w:t>
      </w:r>
      <w:proofErr w:type="spellStart"/>
      <w:r>
        <w:rPr>
          <w:rFonts w:ascii="inter" w:eastAsia="inter" w:hAnsi="inter" w:cs="inter"/>
          <w:color w:val="000000"/>
        </w:rPr>
        <w:t>CoreSet</w:t>
      </w:r>
      <w:proofErr w:type="spellEnd"/>
      <w:r>
        <w:rPr>
          <w:rFonts w:ascii="inter" w:eastAsia="inter" w:hAnsi="inter" w:cs="inter"/>
          <w:color w:val="000000"/>
        </w:rPr>
        <w:t xml:space="preserve"> data reduction to maximize immune coverage with minimal redundancy.</w:t>
      </w:r>
    </w:p>
    <w:p w14:paraId="05269EB4" w14:textId="77777777" w:rsidR="004C4F1F" w:rsidRDefault="00000000">
      <w:pPr>
        <w:numPr>
          <w:ilvl w:val="1"/>
          <w:numId w:val="1"/>
        </w:numPr>
        <w:spacing w:before="105" w:after="105" w:line="360" w:lineRule="auto"/>
      </w:pPr>
      <w:r>
        <w:rPr>
          <w:rFonts w:ascii="inter" w:eastAsia="inter" w:hAnsi="inter" w:cs="inter"/>
          <w:color w:val="000000"/>
        </w:rPr>
        <w:t>Quantization-aware model deployment for fast, scalable in silico screening.</w:t>
      </w:r>
    </w:p>
    <w:p w14:paraId="35A31FD4" w14:textId="77777777" w:rsidR="004C4F1F" w:rsidRDefault="00000000">
      <w:pPr>
        <w:numPr>
          <w:ilvl w:val="0"/>
          <w:numId w:val="1"/>
        </w:numPr>
        <w:spacing w:before="105" w:after="105" w:line="360" w:lineRule="auto"/>
      </w:pPr>
      <w:r>
        <w:rPr>
          <w:rFonts w:ascii="inter" w:eastAsia="inter" w:hAnsi="inter" w:cs="inter"/>
          <w:b/>
          <w:color w:val="000000"/>
        </w:rPr>
        <w:t>Informatics Impact:</w:t>
      </w:r>
      <w:r>
        <w:rPr>
          <w:rFonts w:ascii="inter" w:eastAsia="inter" w:hAnsi="inter" w:cs="inter"/>
          <w:color w:val="000000"/>
        </w:rPr>
        <w:t xml:space="preserve"> You generate a “universal substrate” list: CT antigens, overexpressed self-antigens with optimal broad HLA/receptor coverage, forming the backbone for the rest of the design.</w:t>
      </w:r>
      <w:bookmarkStart w:id="1" w:name="fnref1:1"/>
      <w:bookmarkEnd w:id="1"/>
      <w:r>
        <w:fldChar w:fldCharType="begin"/>
      </w:r>
      <w:r>
        <w:instrText>HYPERLINK \l "fn1" \h</w:instrText>
      </w:r>
      <w:r>
        <w:fldChar w:fldCharType="separate"/>
      </w:r>
      <w:r>
        <w:rPr>
          <w:rFonts w:ascii="inter" w:eastAsia="inter" w:hAnsi="inter" w:cs="inter"/>
          <w:u w:val="single"/>
          <w:vertAlign w:val="superscript"/>
        </w:rPr>
        <w:t>[1]</w:t>
      </w:r>
      <w:r>
        <w:fldChar w:fldCharType="end"/>
      </w:r>
    </w:p>
    <w:p w14:paraId="4E08E9F2" w14:textId="77777777" w:rsidR="004C4F1F" w:rsidRDefault="00000000">
      <w:pPr>
        <w:numPr>
          <w:ilvl w:val="0"/>
          <w:numId w:val="1"/>
        </w:numPr>
        <w:spacing w:before="105" w:after="105" w:line="360" w:lineRule="auto"/>
      </w:pPr>
      <w:r>
        <w:rPr>
          <w:rFonts w:ascii="inter" w:eastAsia="inter" w:hAnsi="inter" w:cs="inter"/>
          <w:b/>
          <w:color w:val="000000"/>
        </w:rPr>
        <w:t>Outcomes:</w:t>
      </w:r>
      <w:r>
        <w:rPr>
          <w:rFonts w:ascii="inter" w:eastAsia="inter" w:hAnsi="inter" w:cs="inter"/>
          <w:color w:val="000000"/>
        </w:rPr>
        <w:t xml:space="preserve"> Deploy as an LLM- or embedding-powered web tool for researchers to contribute/test new epitopes.</w:t>
      </w:r>
    </w:p>
    <w:p w14:paraId="4703D243" w14:textId="77777777" w:rsidR="004C4F1F" w:rsidRDefault="00000000">
      <w:pPr>
        <w:spacing w:before="210" w:after="0" w:line="360" w:lineRule="auto"/>
      </w:pPr>
      <w:r>
        <w:rPr>
          <w:noProof/>
        </w:rPr>
      </w:r>
      <w:r>
        <w:rPr>
          <w:noProof/>
        </w:rPr>
        <w:pict w14:anchorId="459E05F9">
          <v:rect id="_x0000_s103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8A63D03" w14:textId="77777777" w:rsidR="004C4F1F" w:rsidRDefault="00000000">
      <w:pPr>
        <w:spacing w:before="315" w:after="105" w:line="360" w:lineRule="auto"/>
        <w:ind w:left="-30"/>
      </w:pPr>
      <w:r>
        <w:rPr>
          <w:rFonts w:ascii="inter" w:eastAsia="inter" w:hAnsi="inter" w:cs="inter"/>
          <w:b/>
          <w:color w:val="000000"/>
          <w:sz w:val="24"/>
        </w:rPr>
        <w:t>2. Multi-Modal Antigen Delivery &amp; Vaccine Ingredient Suggestion</w:t>
      </w:r>
    </w:p>
    <w:p w14:paraId="1C7F92C7" w14:textId="77777777" w:rsidR="004C4F1F" w:rsidRDefault="00000000">
      <w:pPr>
        <w:spacing w:after="210" w:line="360" w:lineRule="auto"/>
      </w:pPr>
      <w:r>
        <w:rPr>
          <w:rFonts w:ascii="inter" w:eastAsia="inter" w:hAnsi="inter" w:cs="inter"/>
          <w:b/>
          <w:color w:val="000000"/>
        </w:rPr>
        <w:t>Objective:</w:t>
      </w:r>
      <w:r>
        <w:rPr>
          <w:rFonts w:ascii="inter" w:eastAsia="inter" w:hAnsi="inter" w:cs="inter"/>
          <w:color w:val="000000"/>
        </w:rPr>
        <w:t xml:space="preserve"> Model and propose optimal combinations of selected epitopes, adjuvants, and nanoparticle (LNP) formulations.</w:t>
      </w:r>
    </w:p>
    <w:p w14:paraId="652EAB57" w14:textId="77777777" w:rsidR="004C4F1F" w:rsidRDefault="00000000">
      <w:pPr>
        <w:numPr>
          <w:ilvl w:val="0"/>
          <w:numId w:val="2"/>
        </w:numPr>
        <w:spacing w:before="105" w:after="105" w:line="360" w:lineRule="auto"/>
      </w:pPr>
      <w:r>
        <w:rPr>
          <w:rFonts w:ascii="inter" w:eastAsia="inter" w:hAnsi="inter" w:cs="inter"/>
          <w:b/>
          <w:color w:val="000000"/>
        </w:rPr>
        <w:t>AI Modules:</w:t>
      </w:r>
    </w:p>
    <w:p w14:paraId="4A701AA5" w14:textId="77777777" w:rsidR="004C4F1F" w:rsidRDefault="00000000">
      <w:pPr>
        <w:numPr>
          <w:ilvl w:val="1"/>
          <w:numId w:val="2"/>
        </w:numPr>
        <w:spacing w:before="105" w:after="105" w:line="360" w:lineRule="auto"/>
      </w:pPr>
      <w:r>
        <w:rPr>
          <w:rFonts w:ascii="inter" w:eastAsia="inter" w:hAnsi="inter" w:cs="inter"/>
          <w:color w:val="000000"/>
        </w:rPr>
        <w:t>Use reinforcement learning, attention-based models, or recommender systems to explore combinations that maximize theoretical immune activation (multiple arms) and manufacturability.</w:t>
      </w:r>
    </w:p>
    <w:p w14:paraId="49BB1750" w14:textId="77777777" w:rsidR="004C4F1F" w:rsidRDefault="00000000">
      <w:pPr>
        <w:numPr>
          <w:ilvl w:val="1"/>
          <w:numId w:val="2"/>
        </w:numPr>
        <w:spacing w:before="105" w:after="105" w:line="360" w:lineRule="auto"/>
      </w:pPr>
      <w:r>
        <w:rPr>
          <w:rFonts w:ascii="inter" w:eastAsia="inter" w:hAnsi="inter" w:cs="inter"/>
          <w:color w:val="000000"/>
        </w:rPr>
        <w:lastRenderedPageBreak/>
        <w:t>Integrate cheminformatics models to predict LNP delivery properties based on cargo structure.</w:t>
      </w:r>
    </w:p>
    <w:p w14:paraId="297A3D11" w14:textId="77777777" w:rsidR="004C4F1F" w:rsidRDefault="00000000">
      <w:pPr>
        <w:numPr>
          <w:ilvl w:val="0"/>
          <w:numId w:val="2"/>
        </w:numPr>
        <w:spacing w:before="105" w:after="105" w:line="360" w:lineRule="auto"/>
      </w:pPr>
      <w:r>
        <w:rPr>
          <w:rFonts w:ascii="inter" w:eastAsia="inter" w:hAnsi="inter" w:cs="inter"/>
          <w:b/>
          <w:color w:val="000000"/>
        </w:rPr>
        <w:t>Informatics Impact:</w:t>
      </w:r>
      <w:r>
        <w:rPr>
          <w:rFonts w:ascii="inter" w:eastAsia="inter" w:hAnsi="inter" w:cs="inter"/>
          <w:color w:val="000000"/>
        </w:rPr>
        <w:t xml:space="preserve"> You create a “design palette”—tailored vaccine constructs modeled for synergy, stability, and broad immune reach, with manufacturability metrics included.</w:t>
      </w:r>
      <w:bookmarkStart w:id="2" w:name="fnref1:2"/>
      <w:bookmarkEnd w:id="2"/>
      <w:r>
        <w:fldChar w:fldCharType="begin"/>
      </w:r>
      <w:r>
        <w:instrText>HYPERLINK \l "fn1" \h</w:instrText>
      </w:r>
      <w:r>
        <w:fldChar w:fldCharType="separate"/>
      </w:r>
      <w:r>
        <w:rPr>
          <w:rFonts w:ascii="inter" w:eastAsia="inter" w:hAnsi="inter" w:cs="inter"/>
          <w:u w:val="single"/>
          <w:vertAlign w:val="superscript"/>
        </w:rPr>
        <w:t>[1]</w:t>
      </w:r>
      <w:r>
        <w:fldChar w:fldCharType="end"/>
      </w:r>
    </w:p>
    <w:p w14:paraId="51858952" w14:textId="77777777" w:rsidR="004C4F1F" w:rsidRDefault="00000000">
      <w:pPr>
        <w:numPr>
          <w:ilvl w:val="0"/>
          <w:numId w:val="2"/>
        </w:numPr>
        <w:spacing w:before="105" w:after="105" w:line="360" w:lineRule="auto"/>
      </w:pPr>
      <w:r>
        <w:rPr>
          <w:rFonts w:ascii="inter" w:eastAsia="inter" w:hAnsi="inter" w:cs="inter"/>
          <w:b/>
          <w:color w:val="000000"/>
        </w:rPr>
        <w:t>Outcomes:</w:t>
      </w:r>
      <w:r>
        <w:rPr>
          <w:rFonts w:ascii="inter" w:eastAsia="inter" w:hAnsi="inter" w:cs="inter"/>
          <w:color w:val="000000"/>
        </w:rPr>
        <w:t xml:space="preserve"> Interactive dashboard; users can mix-match antigens/adjuvants, get real-time AI evaluations on likely immunogenicity/balance.</w:t>
      </w:r>
    </w:p>
    <w:p w14:paraId="0AF1E7F5" w14:textId="77777777" w:rsidR="004C4F1F" w:rsidRDefault="00000000">
      <w:pPr>
        <w:spacing w:before="210" w:after="0" w:line="360" w:lineRule="auto"/>
      </w:pPr>
      <w:r>
        <w:rPr>
          <w:noProof/>
        </w:rPr>
      </w:r>
      <w:r>
        <w:rPr>
          <w:noProof/>
        </w:rPr>
        <w:pict w14:anchorId="7A147504">
          <v:rect id="_x0000_s103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D5C5B52" w14:textId="77777777" w:rsidR="004C4F1F" w:rsidRDefault="00000000">
      <w:pPr>
        <w:spacing w:before="315" w:after="105" w:line="360" w:lineRule="auto"/>
        <w:ind w:left="-30"/>
      </w:pPr>
      <w:r>
        <w:rPr>
          <w:rFonts w:ascii="inter" w:eastAsia="inter" w:hAnsi="inter" w:cs="inter"/>
          <w:b/>
          <w:color w:val="000000"/>
          <w:sz w:val="24"/>
        </w:rPr>
        <w:t>3. In Silico Immune Response Simulation (Personalization &amp; Universality)</w:t>
      </w:r>
    </w:p>
    <w:p w14:paraId="5B285744" w14:textId="77777777" w:rsidR="004C4F1F" w:rsidRDefault="00000000">
      <w:pPr>
        <w:spacing w:after="210" w:line="360" w:lineRule="auto"/>
      </w:pPr>
      <w:r>
        <w:rPr>
          <w:rFonts w:ascii="inter" w:eastAsia="inter" w:hAnsi="inter" w:cs="inter"/>
          <w:b/>
          <w:color w:val="000000"/>
        </w:rPr>
        <w:t>Objective:</w:t>
      </w:r>
      <w:r>
        <w:rPr>
          <w:rFonts w:ascii="inter" w:eastAsia="inter" w:hAnsi="inter" w:cs="inter"/>
          <w:color w:val="000000"/>
        </w:rPr>
        <w:t xml:space="preserve"> Simulate predicted immune coverage and potency of proposed vaccine recipes across population HLA diversity and tumor types.</w:t>
      </w:r>
    </w:p>
    <w:p w14:paraId="35A8BCEC" w14:textId="77777777" w:rsidR="004C4F1F" w:rsidRDefault="00000000">
      <w:pPr>
        <w:numPr>
          <w:ilvl w:val="0"/>
          <w:numId w:val="3"/>
        </w:numPr>
        <w:spacing w:before="105" w:after="105" w:line="360" w:lineRule="auto"/>
      </w:pPr>
      <w:r>
        <w:rPr>
          <w:rFonts w:ascii="inter" w:eastAsia="inter" w:hAnsi="inter" w:cs="inter"/>
          <w:b/>
          <w:color w:val="000000"/>
        </w:rPr>
        <w:t>AI Modules:</w:t>
      </w:r>
    </w:p>
    <w:p w14:paraId="25646ED2" w14:textId="77777777" w:rsidR="004C4F1F" w:rsidRDefault="00000000">
      <w:pPr>
        <w:numPr>
          <w:ilvl w:val="1"/>
          <w:numId w:val="3"/>
        </w:numPr>
        <w:spacing w:before="105" w:after="105" w:line="360" w:lineRule="auto"/>
      </w:pPr>
      <w:r>
        <w:rPr>
          <w:rFonts w:ascii="inter" w:eastAsia="inter" w:hAnsi="inter" w:cs="inter"/>
          <w:color w:val="000000"/>
        </w:rPr>
        <w:t>Use population HLA/allele databases and agent-based or graph models to simulate binding, immune synapse formation, and theoretical response rates.</w:t>
      </w:r>
    </w:p>
    <w:p w14:paraId="18FC33E6" w14:textId="77777777" w:rsidR="004C4F1F" w:rsidRDefault="00000000">
      <w:pPr>
        <w:numPr>
          <w:ilvl w:val="1"/>
          <w:numId w:val="3"/>
        </w:numPr>
        <w:spacing w:before="105" w:after="105" w:line="360" w:lineRule="auto"/>
      </w:pPr>
      <w:r>
        <w:rPr>
          <w:rFonts w:ascii="inter" w:eastAsia="inter" w:hAnsi="inter" w:cs="inter"/>
          <w:color w:val="000000"/>
        </w:rPr>
        <w:t>Predict vulnerabilities or “holes” in coverage, especially across ethnic groups.</w:t>
      </w:r>
    </w:p>
    <w:p w14:paraId="1E5FCE95" w14:textId="77777777" w:rsidR="004C4F1F" w:rsidRDefault="00000000">
      <w:pPr>
        <w:numPr>
          <w:ilvl w:val="0"/>
          <w:numId w:val="3"/>
        </w:numPr>
        <w:spacing w:before="105" w:after="105" w:line="360" w:lineRule="auto"/>
      </w:pPr>
      <w:r>
        <w:rPr>
          <w:rFonts w:ascii="inter" w:eastAsia="inter" w:hAnsi="inter" w:cs="inter"/>
          <w:b/>
          <w:color w:val="000000"/>
        </w:rPr>
        <w:t>Informatics Impact:</w:t>
      </w:r>
      <w:r>
        <w:rPr>
          <w:rFonts w:ascii="inter" w:eastAsia="inter" w:hAnsi="inter" w:cs="inter"/>
          <w:color w:val="000000"/>
        </w:rPr>
        <w:t xml:space="preserve"> Addresses the challenge of “off-the-shelf” applicability and identifies key antigens/adjuvant combos for inclusion, prioritization, or redesign.</w:t>
      </w:r>
      <w:bookmarkStart w:id="3" w:name="fnref1:3"/>
      <w:bookmarkEnd w:id="3"/>
      <w:r>
        <w:fldChar w:fldCharType="begin"/>
      </w:r>
      <w:r>
        <w:instrText>HYPERLINK \l "fn1" \h</w:instrText>
      </w:r>
      <w:r>
        <w:fldChar w:fldCharType="separate"/>
      </w:r>
      <w:r>
        <w:rPr>
          <w:rFonts w:ascii="inter" w:eastAsia="inter" w:hAnsi="inter" w:cs="inter"/>
          <w:u w:val="single"/>
          <w:vertAlign w:val="superscript"/>
        </w:rPr>
        <w:t>[1]</w:t>
      </w:r>
      <w:r>
        <w:fldChar w:fldCharType="end"/>
      </w:r>
    </w:p>
    <w:p w14:paraId="5C84DD4E" w14:textId="77777777" w:rsidR="004C4F1F" w:rsidRDefault="00000000">
      <w:pPr>
        <w:numPr>
          <w:ilvl w:val="0"/>
          <w:numId w:val="3"/>
        </w:numPr>
        <w:spacing w:before="105" w:after="105" w:line="360" w:lineRule="auto"/>
      </w:pPr>
      <w:r>
        <w:rPr>
          <w:rFonts w:ascii="inter" w:eastAsia="inter" w:hAnsi="inter" w:cs="inter"/>
          <w:b/>
          <w:color w:val="000000"/>
        </w:rPr>
        <w:t>Outcomes:</w:t>
      </w:r>
      <w:r>
        <w:rPr>
          <w:rFonts w:ascii="inter" w:eastAsia="inter" w:hAnsi="inter" w:cs="inter"/>
          <w:color w:val="000000"/>
        </w:rPr>
        <w:t xml:space="preserve"> Visual “coverage maps” for each vaccine construct, with explorable risk profiles.</w:t>
      </w:r>
    </w:p>
    <w:p w14:paraId="702AD57F" w14:textId="77777777" w:rsidR="004C4F1F" w:rsidRDefault="00000000">
      <w:pPr>
        <w:spacing w:before="210" w:after="0" w:line="360" w:lineRule="auto"/>
      </w:pPr>
      <w:r>
        <w:rPr>
          <w:noProof/>
        </w:rPr>
      </w:r>
      <w:r>
        <w:rPr>
          <w:noProof/>
        </w:rPr>
        <w:pict w14:anchorId="33FB283E">
          <v:rect id="_x0000_s103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64D5303" w14:textId="77777777" w:rsidR="004C4F1F" w:rsidRDefault="00000000">
      <w:pPr>
        <w:spacing w:before="315" w:after="105" w:line="360" w:lineRule="auto"/>
        <w:ind w:left="-30"/>
      </w:pPr>
      <w:r>
        <w:rPr>
          <w:rFonts w:ascii="inter" w:eastAsia="inter" w:hAnsi="inter" w:cs="inter"/>
          <w:b/>
          <w:color w:val="000000"/>
          <w:sz w:val="24"/>
        </w:rPr>
        <w:t>4. Off-Target Risk &amp; Safety Assessment</w:t>
      </w:r>
    </w:p>
    <w:p w14:paraId="4F7666E4" w14:textId="77777777" w:rsidR="004C4F1F" w:rsidRDefault="00000000">
      <w:pPr>
        <w:spacing w:after="210" w:line="360" w:lineRule="auto"/>
      </w:pPr>
      <w:r>
        <w:rPr>
          <w:rFonts w:ascii="inter" w:eastAsia="inter" w:hAnsi="inter" w:cs="inter"/>
          <w:b/>
          <w:color w:val="000000"/>
        </w:rPr>
        <w:t>Objective:</w:t>
      </w:r>
      <w:r>
        <w:rPr>
          <w:rFonts w:ascii="inter" w:eastAsia="inter" w:hAnsi="inter" w:cs="inter"/>
          <w:color w:val="000000"/>
        </w:rPr>
        <w:t xml:space="preserve"> Screen all proposed epitopes and combinations for similarity to self-antigens to reduce autoimmunity risk.</w:t>
      </w:r>
    </w:p>
    <w:p w14:paraId="0C5619A4" w14:textId="77777777" w:rsidR="004C4F1F" w:rsidRDefault="00000000">
      <w:pPr>
        <w:numPr>
          <w:ilvl w:val="0"/>
          <w:numId w:val="4"/>
        </w:numPr>
        <w:spacing w:before="105" w:after="105" w:line="360" w:lineRule="auto"/>
      </w:pPr>
      <w:r>
        <w:rPr>
          <w:rFonts w:ascii="inter" w:eastAsia="inter" w:hAnsi="inter" w:cs="inter"/>
          <w:b/>
          <w:color w:val="000000"/>
        </w:rPr>
        <w:t>AI Modules:</w:t>
      </w:r>
    </w:p>
    <w:p w14:paraId="5E224FC4" w14:textId="77777777" w:rsidR="004C4F1F" w:rsidRDefault="00000000">
      <w:pPr>
        <w:numPr>
          <w:ilvl w:val="1"/>
          <w:numId w:val="4"/>
        </w:numPr>
        <w:spacing w:before="105" w:after="105" w:line="360" w:lineRule="auto"/>
      </w:pPr>
      <w:r>
        <w:rPr>
          <w:rFonts w:ascii="inter" w:eastAsia="inter" w:hAnsi="inter" w:cs="inter"/>
          <w:color w:val="000000"/>
        </w:rPr>
        <w:t>Use LLM embeddings, t-SNE/UMAP, or similarity networks to compare test/overexpressed antigens to the human proteome.</w:t>
      </w:r>
    </w:p>
    <w:p w14:paraId="655AEBF7" w14:textId="77777777" w:rsidR="004C4F1F" w:rsidRDefault="00000000">
      <w:pPr>
        <w:numPr>
          <w:ilvl w:val="1"/>
          <w:numId w:val="4"/>
        </w:numPr>
        <w:spacing w:before="105" w:after="105" w:line="360" w:lineRule="auto"/>
      </w:pPr>
      <w:r>
        <w:rPr>
          <w:rFonts w:ascii="inter" w:eastAsia="inter" w:hAnsi="inter" w:cs="inter"/>
          <w:color w:val="000000"/>
        </w:rPr>
        <w:t>Automate detection and flagging of high-similarity, high-risk epitopes.</w:t>
      </w:r>
    </w:p>
    <w:p w14:paraId="6C1B53CB" w14:textId="77777777" w:rsidR="004C4F1F" w:rsidRDefault="00000000">
      <w:pPr>
        <w:numPr>
          <w:ilvl w:val="0"/>
          <w:numId w:val="4"/>
        </w:numPr>
        <w:spacing w:before="105" w:after="105" w:line="360" w:lineRule="auto"/>
      </w:pPr>
      <w:r>
        <w:rPr>
          <w:rFonts w:ascii="inter" w:eastAsia="inter" w:hAnsi="inter" w:cs="inter"/>
          <w:b/>
          <w:color w:val="000000"/>
        </w:rPr>
        <w:t>Informatics Impact:</w:t>
      </w:r>
      <w:r>
        <w:rPr>
          <w:rFonts w:ascii="inter" w:eastAsia="inter" w:hAnsi="inter" w:cs="inter"/>
          <w:color w:val="000000"/>
        </w:rPr>
        <w:t xml:space="preserve"> Essential for translation—filters out problematic epitopes before any experimental work, leveraging your expertise in bio/cheminformatics for practical, safety-driven vaccine design.</w:t>
      </w:r>
      <w:bookmarkStart w:id="4" w:name="fnref1:4"/>
      <w:bookmarkEnd w:id="4"/>
      <w:r>
        <w:fldChar w:fldCharType="begin"/>
      </w:r>
      <w:r>
        <w:instrText>HYPERLINK \l "fn1" \h</w:instrText>
      </w:r>
      <w:r>
        <w:fldChar w:fldCharType="separate"/>
      </w:r>
      <w:r>
        <w:rPr>
          <w:rFonts w:ascii="inter" w:eastAsia="inter" w:hAnsi="inter" w:cs="inter"/>
          <w:u w:val="single"/>
          <w:vertAlign w:val="superscript"/>
        </w:rPr>
        <w:t>[1]</w:t>
      </w:r>
      <w:r>
        <w:fldChar w:fldCharType="end"/>
      </w:r>
    </w:p>
    <w:p w14:paraId="6F6A969E" w14:textId="77777777" w:rsidR="004C4F1F" w:rsidRDefault="00000000">
      <w:pPr>
        <w:numPr>
          <w:ilvl w:val="0"/>
          <w:numId w:val="4"/>
        </w:numPr>
        <w:spacing w:before="105" w:after="105" w:line="360" w:lineRule="auto"/>
      </w:pPr>
      <w:r>
        <w:rPr>
          <w:rFonts w:ascii="inter" w:eastAsia="inter" w:hAnsi="inter" w:cs="inter"/>
          <w:b/>
          <w:color w:val="000000"/>
        </w:rPr>
        <w:lastRenderedPageBreak/>
        <w:t>Outcomes:</w:t>
      </w:r>
      <w:r>
        <w:rPr>
          <w:rFonts w:ascii="inter" w:eastAsia="inter" w:hAnsi="inter" w:cs="inter"/>
          <w:color w:val="000000"/>
        </w:rPr>
        <w:t xml:space="preserve"> Safety scoring system, built-in to the interactive web tool above for real-time assessment.</w:t>
      </w:r>
    </w:p>
    <w:p w14:paraId="67211F9C" w14:textId="77777777" w:rsidR="004C4F1F" w:rsidRDefault="00000000">
      <w:pPr>
        <w:spacing w:before="210" w:after="0" w:line="360" w:lineRule="auto"/>
      </w:pPr>
      <w:r>
        <w:rPr>
          <w:noProof/>
        </w:rPr>
      </w:r>
      <w:r>
        <w:rPr>
          <w:noProof/>
        </w:rPr>
        <w:pict w14:anchorId="50B0F806">
          <v:rect id="_x0000_s10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CC69961" w14:textId="77777777" w:rsidR="004C4F1F" w:rsidRDefault="00000000">
      <w:pPr>
        <w:spacing w:before="315" w:after="105" w:line="360" w:lineRule="auto"/>
        <w:ind w:left="-30"/>
      </w:pPr>
      <w:r>
        <w:rPr>
          <w:rFonts w:ascii="inter" w:eastAsia="inter" w:hAnsi="inter" w:cs="inter"/>
          <w:b/>
          <w:color w:val="000000"/>
          <w:sz w:val="24"/>
        </w:rPr>
        <w:t>5. Checkpoint Blockade and Adjuvant Integration Modeling</w:t>
      </w:r>
    </w:p>
    <w:p w14:paraId="69F72C26" w14:textId="77777777" w:rsidR="004C4F1F" w:rsidRDefault="00000000">
      <w:pPr>
        <w:spacing w:after="210" w:line="360" w:lineRule="auto"/>
      </w:pPr>
      <w:r>
        <w:rPr>
          <w:rFonts w:ascii="inter" w:eastAsia="inter" w:hAnsi="inter" w:cs="inter"/>
          <w:b/>
          <w:color w:val="000000"/>
        </w:rPr>
        <w:t>Objective:</w:t>
      </w:r>
      <w:r>
        <w:rPr>
          <w:rFonts w:ascii="inter" w:eastAsia="inter" w:hAnsi="inter" w:cs="inter"/>
          <w:color w:val="000000"/>
        </w:rPr>
        <w:t xml:space="preserve"> Model the impact of including PD-L1 inducers (adjuvants, cytokines) in vaccine architecture and their synergistic potential with checkpoint blockade.</w:t>
      </w:r>
    </w:p>
    <w:p w14:paraId="4A65AF35" w14:textId="77777777" w:rsidR="004C4F1F" w:rsidRDefault="00000000">
      <w:pPr>
        <w:numPr>
          <w:ilvl w:val="0"/>
          <w:numId w:val="5"/>
        </w:numPr>
        <w:spacing w:before="105" w:after="105" w:line="360" w:lineRule="auto"/>
      </w:pPr>
      <w:r>
        <w:rPr>
          <w:rFonts w:ascii="inter" w:eastAsia="inter" w:hAnsi="inter" w:cs="inter"/>
          <w:b/>
          <w:color w:val="000000"/>
        </w:rPr>
        <w:t>AI Modules:</w:t>
      </w:r>
    </w:p>
    <w:p w14:paraId="39FF5254" w14:textId="77777777" w:rsidR="004C4F1F" w:rsidRDefault="00000000">
      <w:pPr>
        <w:numPr>
          <w:ilvl w:val="1"/>
          <w:numId w:val="5"/>
        </w:numPr>
        <w:spacing w:before="105" w:after="105" w:line="360" w:lineRule="auto"/>
      </w:pPr>
      <w:r>
        <w:rPr>
          <w:rFonts w:ascii="inter" w:eastAsia="inter" w:hAnsi="inter" w:cs="inter"/>
          <w:color w:val="000000"/>
        </w:rPr>
        <w:t>Simulate gene expression/immune microenvironment changes in silico (use public transcriptomic data) after inclusion of IFN-β, TLR/STING agonists, and so on.</w:t>
      </w:r>
    </w:p>
    <w:p w14:paraId="130644B3" w14:textId="77777777" w:rsidR="004C4F1F" w:rsidRDefault="00000000">
      <w:pPr>
        <w:numPr>
          <w:ilvl w:val="1"/>
          <w:numId w:val="5"/>
        </w:numPr>
        <w:spacing w:before="105" w:after="105" w:line="360" w:lineRule="auto"/>
      </w:pPr>
      <w:r>
        <w:rPr>
          <w:rFonts w:ascii="inter" w:eastAsia="inter" w:hAnsi="inter" w:cs="inter"/>
          <w:color w:val="000000"/>
        </w:rPr>
        <w:t>Predict which combinations best prime the tumor microenvironment.</w:t>
      </w:r>
    </w:p>
    <w:p w14:paraId="728634E1" w14:textId="77777777" w:rsidR="004C4F1F" w:rsidRDefault="00000000">
      <w:pPr>
        <w:numPr>
          <w:ilvl w:val="0"/>
          <w:numId w:val="5"/>
        </w:numPr>
        <w:spacing w:before="105" w:after="105" w:line="360" w:lineRule="auto"/>
      </w:pPr>
      <w:r>
        <w:rPr>
          <w:rFonts w:ascii="inter" w:eastAsia="inter" w:hAnsi="inter" w:cs="inter"/>
          <w:b/>
          <w:color w:val="000000"/>
        </w:rPr>
        <w:t>Informatics Impact:</w:t>
      </w:r>
      <w:r>
        <w:rPr>
          <w:rFonts w:ascii="inter" w:eastAsia="inter" w:hAnsi="inter" w:cs="inter"/>
          <w:color w:val="000000"/>
        </w:rPr>
        <w:t xml:space="preserve"> Provides a rationale for adjuvant choices and helps optimize for real-world translation; especially important since checkpoint responsiveness is highly context-dependent.</w:t>
      </w:r>
      <w:bookmarkStart w:id="5" w:name="fnref1:5"/>
      <w:bookmarkEnd w:id="5"/>
      <w:r>
        <w:fldChar w:fldCharType="begin"/>
      </w:r>
      <w:r>
        <w:instrText>HYPERLINK \l "fn1" \h</w:instrText>
      </w:r>
      <w:r>
        <w:fldChar w:fldCharType="separate"/>
      </w:r>
      <w:r>
        <w:rPr>
          <w:rFonts w:ascii="inter" w:eastAsia="inter" w:hAnsi="inter" w:cs="inter"/>
          <w:u w:val="single"/>
          <w:vertAlign w:val="superscript"/>
        </w:rPr>
        <w:t>[1]</w:t>
      </w:r>
      <w:r>
        <w:fldChar w:fldCharType="end"/>
      </w:r>
    </w:p>
    <w:p w14:paraId="21A7A23D" w14:textId="77777777" w:rsidR="004C4F1F" w:rsidRDefault="00000000">
      <w:pPr>
        <w:numPr>
          <w:ilvl w:val="0"/>
          <w:numId w:val="5"/>
        </w:numPr>
        <w:spacing w:before="105" w:after="105" w:line="360" w:lineRule="auto"/>
      </w:pPr>
      <w:r>
        <w:rPr>
          <w:rFonts w:ascii="inter" w:eastAsia="inter" w:hAnsi="inter" w:cs="inter"/>
          <w:b/>
          <w:color w:val="000000"/>
        </w:rPr>
        <w:t>Outcomes:</w:t>
      </w:r>
      <w:r>
        <w:rPr>
          <w:rFonts w:ascii="inter" w:eastAsia="inter" w:hAnsi="inter" w:cs="inter"/>
          <w:color w:val="000000"/>
        </w:rPr>
        <w:t xml:space="preserve"> Ranked adjuvant/combo recommendations, with supporting simulation data.</w:t>
      </w:r>
    </w:p>
    <w:p w14:paraId="3707B36F" w14:textId="77777777" w:rsidR="004C4F1F" w:rsidRDefault="00000000">
      <w:pPr>
        <w:spacing w:before="210" w:after="0" w:line="360" w:lineRule="auto"/>
      </w:pPr>
      <w:r>
        <w:rPr>
          <w:noProof/>
        </w:rPr>
      </w:r>
      <w:r>
        <w:rPr>
          <w:noProof/>
        </w:rPr>
        <w:pict w14:anchorId="065469F0">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D7B88C9" w14:textId="77777777" w:rsidR="004C4F1F" w:rsidRDefault="00000000">
      <w:pPr>
        <w:spacing w:before="315" w:after="105" w:line="360" w:lineRule="auto"/>
        <w:ind w:left="-30"/>
      </w:pPr>
      <w:r>
        <w:rPr>
          <w:rFonts w:ascii="inter" w:eastAsia="inter" w:hAnsi="inter" w:cs="inter"/>
          <w:b/>
          <w:color w:val="000000"/>
          <w:sz w:val="24"/>
        </w:rPr>
        <w:t>How This Maps to Capstone-Ready Projects</w:t>
      </w:r>
    </w:p>
    <w:p w14:paraId="473B4A3B" w14:textId="77777777" w:rsidR="004C4F1F" w:rsidRDefault="00000000">
      <w:pPr>
        <w:spacing w:after="210" w:line="360" w:lineRule="auto"/>
      </w:pPr>
      <w:r>
        <w:rPr>
          <w:rFonts w:ascii="inter" w:eastAsia="inter" w:hAnsi="inter" w:cs="inter"/>
          <w:color w:val="000000"/>
        </w:rPr>
        <w:t xml:space="preserve">All of the above “arms” can be developed as </w:t>
      </w:r>
      <w:r>
        <w:rPr>
          <w:rFonts w:ascii="inter" w:eastAsia="inter" w:hAnsi="inter" w:cs="inter"/>
          <w:b/>
          <w:color w:val="000000"/>
        </w:rPr>
        <w:t>modular, interoperable components</w:t>
      </w:r>
      <w:r>
        <w:rPr>
          <w:rFonts w:ascii="inter" w:eastAsia="inter" w:hAnsi="inter" w:cs="inter"/>
          <w:color w:val="000000"/>
        </w:rPr>
        <w:t xml:space="preserve"> in a single AI-powered research platform:</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2680"/>
        <w:gridCol w:w="2629"/>
        <w:gridCol w:w="1825"/>
        <w:gridCol w:w="2370"/>
      </w:tblGrid>
      <w:tr w:rsidR="004C4F1F" w14:paraId="335B42EF"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89B90A6" w14:textId="77777777" w:rsidR="004C4F1F" w:rsidRDefault="00000000">
            <w:pPr>
              <w:spacing w:line="360" w:lineRule="auto"/>
            </w:pPr>
            <w:r>
              <w:rPr>
                <w:rFonts w:ascii="inter" w:eastAsia="inter" w:hAnsi="inter" w:cs="inter"/>
                <w:color w:val="000000"/>
                <w:sz w:val="17"/>
              </w:rPr>
              <w:t>Core Function</w:t>
            </w:r>
          </w:p>
        </w:tc>
        <w:tc>
          <w:tcPr>
            <w:tcW w:w="0" w:type="auto"/>
            <w:tcBorders>
              <w:top w:val="single" w:sz="1" w:space="0" w:color="000000"/>
              <w:bottom w:val="single" w:sz="1" w:space="0" w:color="000000"/>
              <w:right w:val="single" w:sz="1" w:space="0" w:color="000000"/>
            </w:tcBorders>
          </w:tcPr>
          <w:p w14:paraId="13091AA2" w14:textId="77777777" w:rsidR="004C4F1F" w:rsidRDefault="00000000">
            <w:pPr>
              <w:spacing w:line="360" w:lineRule="auto"/>
            </w:pPr>
            <w:r>
              <w:rPr>
                <w:rFonts w:ascii="inter" w:eastAsia="inter" w:hAnsi="inter" w:cs="inter"/>
                <w:color w:val="000000"/>
                <w:sz w:val="17"/>
              </w:rPr>
              <w:t>AI/ML Module</w:t>
            </w:r>
          </w:p>
        </w:tc>
        <w:tc>
          <w:tcPr>
            <w:tcW w:w="0" w:type="auto"/>
            <w:tcBorders>
              <w:top w:val="single" w:sz="1" w:space="0" w:color="000000"/>
              <w:bottom w:val="single" w:sz="1" w:space="0" w:color="000000"/>
              <w:right w:val="single" w:sz="1" w:space="0" w:color="000000"/>
            </w:tcBorders>
          </w:tcPr>
          <w:p w14:paraId="5F4F62A9" w14:textId="77777777" w:rsidR="004C4F1F" w:rsidRDefault="00000000">
            <w:pPr>
              <w:spacing w:line="360" w:lineRule="auto"/>
            </w:pPr>
            <w:r>
              <w:rPr>
                <w:rFonts w:ascii="inter" w:eastAsia="inter" w:hAnsi="inter" w:cs="inter"/>
                <w:color w:val="000000"/>
                <w:sz w:val="17"/>
              </w:rPr>
              <w:t>Output Type</w:t>
            </w:r>
          </w:p>
        </w:tc>
        <w:tc>
          <w:tcPr>
            <w:tcW w:w="0" w:type="auto"/>
            <w:tcBorders>
              <w:top w:val="single" w:sz="1" w:space="0" w:color="000000"/>
              <w:bottom w:val="single" w:sz="1" w:space="0" w:color="000000"/>
            </w:tcBorders>
          </w:tcPr>
          <w:p w14:paraId="0388D4E0" w14:textId="77777777" w:rsidR="004C4F1F" w:rsidRDefault="00000000">
            <w:pPr>
              <w:spacing w:line="360" w:lineRule="auto"/>
            </w:pPr>
            <w:r>
              <w:rPr>
                <w:rFonts w:ascii="inter" w:eastAsia="inter" w:hAnsi="inter" w:cs="inter"/>
                <w:color w:val="000000"/>
                <w:sz w:val="17"/>
              </w:rPr>
              <w:t>Capstone Manifestation</w:t>
            </w:r>
          </w:p>
        </w:tc>
      </w:tr>
      <w:tr w:rsidR="004C4F1F" w14:paraId="78FBD937"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F238F15" w14:textId="77777777" w:rsidR="004C4F1F" w:rsidRDefault="00000000">
            <w:pPr>
              <w:spacing w:line="360" w:lineRule="auto"/>
            </w:pPr>
            <w:r>
              <w:rPr>
                <w:rFonts w:ascii="inter" w:eastAsia="inter" w:hAnsi="inter" w:cs="inter"/>
                <w:color w:val="000000"/>
                <w:sz w:val="17"/>
              </w:rPr>
              <w:t>Epitope Prioritization</w:t>
            </w:r>
          </w:p>
        </w:tc>
        <w:tc>
          <w:tcPr>
            <w:tcW w:w="0" w:type="auto"/>
            <w:tcBorders>
              <w:top w:val="single" w:sz="1" w:space="0" w:color="000000"/>
              <w:bottom w:val="single" w:sz="1" w:space="0" w:color="000000"/>
              <w:right w:val="single" w:sz="1" w:space="0" w:color="000000"/>
            </w:tcBorders>
          </w:tcPr>
          <w:p w14:paraId="223504AD" w14:textId="77777777" w:rsidR="004C4F1F" w:rsidRDefault="00000000">
            <w:pPr>
              <w:spacing w:line="360" w:lineRule="auto"/>
            </w:pPr>
            <w:r>
              <w:rPr>
                <w:rFonts w:ascii="inter" w:eastAsia="inter" w:hAnsi="inter" w:cs="inter"/>
                <w:color w:val="000000"/>
                <w:sz w:val="17"/>
              </w:rPr>
              <w:t xml:space="preserve">Transformers, CNNs, </w:t>
            </w:r>
            <w:proofErr w:type="spellStart"/>
            <w:r>
              <w:rPr>
                <w:rFonts w:ascii="inter" w:eastAsia="inter" w:hAnsi="inter" w:cs="inter"/>
                <w:color w:val="000000"/>
                <w:sz w:val="17"/>
              </w:rPr>
              <w:t>CoreSets</w:t>
            </w:r>
            <w:proofErr w:type="spellEnd"/>
          </w:p>
        </w:tc>
        <w:tc>
          <w:tcPr>
            <w:tcW w:w="0" w:type="auto"/>
            <w:tcBorders>
              <w:top w:val="single" w:sz="1" w:space="0" w:color="000000"/>
              <w:bottom w:val="single" w:sz="1" w:space="0" w:color="000000"/>
              <w:right w:val="single" w:sz="1" w:space="0" w:color="000000"/>
            </w:tcBorders>
          </w:tcPr>
          <w:p w14:paraId="670137D6" w14:textId="77777777" w:rsidR="004C4F1F" w:rsidRDefault="00000000">
            <w:pPr>
              <w:spacing w:line="360" w:lineRule="auto"/>
            </w:pPr>
            <w:r>
              <w:rPr>
                <w:rFonts w:ascii="inter" w:eastAsia="inter" w:hAnsi="inter" w:cs="inter"/>
                <w:color w:val="000000"/>
                <w:sz w:val="17"/>
              </w:rPr>
              <w:t>Epitope panels</w:t>
            </w:r>
          </w:p>
        </w:tc>
        <w:tc>
          <w:tcPr>
            <w:tcW w:w="0" w:type="auto"/>
            <w:tcBorders>
              <w:top w:val="single" w:sz="1" w:space="0" w:color="000000"/>
              <w:bottom w:val="single" w:sz="1" w:space="0" w:color="000000"/>
            </w:tcBorders>
          </w:tcPr>
          <w:p w14:paraId="34C80886" w14:textId="77777777" w:rsidR="004C4F1F" w:rsidRDefault="00000000">
            <w:pPr>
              <w:spacing w:line="360" w:lineRule="auto"/>
            </w:pPr>
            <w:r>
              <w:rPr>
                <w:rFonts w:ascii="inter" w:eastAsia="inter" w:hAnsi="inter" w:cs="inter"/>
                <w:color w:val="000000"/>
                <w:sz w:val="17"/>
              </w:rPr>
              <w:t>Model training, web API</w:t>
            </w:r>
          </w:p>
        </w:tc>
      </w:tr>
      <w:tr w:rsidR="004C4F1F" w14:paraId="06B1AD37"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0C8F954" w14:textId="77777777" w:rsidR="004C4F1F" w:rsidRDefault="00000000">
            <w:pPr>
              <w:spacing w:line="360" w:lineRule="auto"/>
            </w:pPr>
            <w:r>
              <w:rPr>
                <w:rFonts w:ascii="inter" w:eastAsia="inter" w:hAnsi="inter" w:cs="inter"/>
                <w:color w:val="000000"/>
                <w:sz w:val="17"/>
              </w:rPr>
              <w:t>Combo Design/Ingredient Recommendation</w:t>
            </w:r>
          </w:p>
        </w:tc>
        <w:tc>
          <w:tcPr>
            <w:tcW w:w="0" w:type="auto"/>
            <w:tcBorders>
              <w:top w:val="single" w:sz="1" w:space="0" w:color="000000"/>
              <w:bottom w:val="single" w:sz="1" w:space="0" w:color="000000"/>
              <w:right w:val="single" w:sz="1" w:space="0" w:color="000000"/>
            </w:tcBorders>
          </w:tcPr>
          <w:p w14:paraId="69121083" w14:textId="77777777" w:rsidR="004C4F1F" w:rsidRDefault="00000000">
            <w:pPr>
              <w:spacing w:line="360" w:lineRule="auto"/>
            </w:pPr>
            <w:r>
              <w:rPr>
                <w:rFonts w:ascii="inter" w:eastAsia="inter" w:hAnsi="inter" w:cs="inter"/>
                <w:color w:val="000000"/>
                <w:sz w:val="17"/>
              </w:rPr>
              <w:t>RL, Recommender, Embedding Models</w:t>
            </w:r>
          </w:p>
        </w:tc>
        <w:tc>
          <w:tcPr>
            <w:tcW w:w="0" w:type="auto"/>
            <w:tcBorders>
              <w:top w:val="single" w:sz="1" w:space="0" w:color="000000"/>
              <w:bottom w:val="single" w:sz="1" w:space="0" w:color="000000"/>
              <w:right w:val="single" w:sz="1" w:space="0" w:color="000000"/>
            </w:tcBorders>
          </w:tcPr>
          <w:p w14:paraId="75105B50" w14:textId="77777777" w:rsidR="004C4F1F" w:rsidRDefault="00000000">
            <w:pPr>
              <w:spacing w:line="360" w:lineRule="auto"/>
            </w:pPr>
            <w:r>
              <w:rPr>
                <w:rFonts w:ascii="inter" w:eastAsia="inter" w:hAnsi="inter" w:cs="inter"/>
                <w:color w:val="000000"/>
                <w:sz w:val="17"/>
              </w:rPr>
              <w:t>Vaccine “recipes”, LNP specs</w:t>
            </w:r>
          </w:p>
        </w:tc>
        <w:tc>
          <w:tcPr>
            <w:tcW w:w="0" w:type="auto"/>
            <w:tcBorders>
              <w:top w:val="single" w:sz="1" w:space="0" w:color="000000"/>
              <w:bottom w:val="single" w:sz="1" w:space="0" w:color="000000"/>
            </w:tcBorders>
          </w:tcPr>
          <w:p w14:paraId="0F8BF138" w14:textId="77777777" w:rsidR="004C4F1F" w:rsidRDefault="00000000">
            <w:pPr>
              <w:spacing w:line="360" w:lineRule="auto"/>
            </w:pPr>
            <w:r>
              <w:rPr>
                <w:rFonts w:ascii="inter" w:eastAsia="inter" w:hAnsi="inter" w:cs="inter"/>
                <w:color w:val="000000"/>
                <w:sz w:val="17"/>
              </w:rPr>
              <w:t>Dashboard/app, deployment</w:t>
            </w:r>
          </w:p>
        </w:tc>
      </w:tr>
      <w:tr w:rsidR="004C4F1F" w14:paraId="0A5508F2"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94ECF79" w14:textId="77777777" w:rsidR="004C4F1F" w:rsidRDefault="00000000">
            <w:pPr>
              <w:spacing w:line="360" w:lineRule="auto"/>
            </w:pPr>
            <w:r>
              <w:rPr>
                <w:rFonts w:ascii="inter" w:eastAsia="inter" w:hAnsi="inter" w:cs="inter"/>
                <w:color w:val="000000"/>
                <w:sz w:val="17"/>
              </w:rPr>
              <w:t>In Silico Immune Coverage</w:t>
            </w:r>
          </w:p>
        </w:tc>
        <w:tc>
          <w:tcPr>
            <w:tcW w:w="0" w:type="auto"/>
            <w:tcBorders>
              <w:top w:val="single" w:sz="1" w:space="0" w:color="000000"/>
              <w:bottom w:val="single" w:sz="1" w:space="0" w:color="000000"/>
              <w:right w:val="single" w:sz="1" w:space="0" w:color="000000"/>
            </w:tcBorders>
          </w:tcPr>
          <w:p w14:paraId="0F7A5384" w14:textId="77777777" w:rsidR="004C4F1F" w:rsidRDefault="00000000">
            <w:pPr>
              <w:spacing w:line="360" w:lineRule="auto"/>
            </w:pPr>
            <w:r>
              <w:rPr>
                <w:rFonts w:ascii="inter" w:eastAsia="inter" w:hAnsi="inter" w:cs="inter"/>
                <w:color w:val="000000"/>
                <w:sz w:val="17"/>
              </w:rPr>
              <w:t>Graph/Agent/Embedding Models</w:t>
            </w:r>
          </w:p>
        </w:tc>
        <w:tc>
          <w:tcPr>
            <w:tcW w:w="0" w:type="auto"/>
            <w:tcBorders>
              <w:top w:val="single" w:sz="1" w:space="0" w:color="000000"/>
              <w:bottom w:val="single" w:sz="1" w:space="0" w:color="000000"/>
              <w:right w:val="single" w:sz="1" w:space="0" w:color="000000"/>
            </w:tcBorders>
          </w:tcPr>
          <w:p w14:paraId="62E29A69" w14:textId="77777777" w:rsidR="004C4F1F" w:rsidRDefault="00000000">
            <w:pPr>
              <w:spacing w:line="360" w:lineRule="auto"/>
            </w:pPr>
            <w:r>
              <w:rPr>
                <w:rFonts w:ascii="inter" w:eastAsia="inter" w:hAnsi="inter" w:cs="inter"/>
                <w:color w:val="000000"/>
                <w:sz w:val="17"/>
              </w:rPr>
              <w:t>Coverage visualizations</w:t>
            </w:r>
          </w:p>
        </w:tc>
        <w:tc>
          <w:tcPr>
            <w:tcW w:w="0" w:type="auto"/>
            <w:tcBorders>
              <w:top w:val="single" w:sz="1" w:space="0" w:color="000000"/>
              <w:bottom w:val="single" w:sz="1" w:space="0" w:color="000000"/>
            </w:tcBorders>
          </w:tcPr>
          <w:p w14:paraId="2A4A9579" w14:textId="77777777" w:rsidR="004C4F1F" w:rsidRDefault="00000000">
            <w:pPr>
              <w:spacing w:line="360" w:lineRule="auto"/>
            </w:pPr>
            <w:r>
              <w:rPr>
                <w:rFonts w:ascii="inter" w:eastAsia="inter" w:hAnsi="inter" w:cs="inter"/>
                <w:color w:val="000000"/>
                <w:sz w:val="17"/>
              </w:rPr>
              <w:t>Simulation explorer, universal estimation</w:t>
            </w:r>
          </w:p>
        </w:tc>
      </w:tr>
      <w:tr w:rsidR="004C4F1F" w14:paraId="5C1A2BA8"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B44D20D" w14:textId="77777777" w:rsidR="004C4F1F" w:rsidRDefault="00000000">
            <w:pPr>
              <w:spacing w:line="360" w:lineRule="auto"/>
            </w:pPr>
            <w:r>
              <w:rPr>
                <w:rFonts w:ascii="inter" w:eastAsia="inter" w:hAnsi="inter" w:cs="inter"/>
                <w:color w:val="000000"/>
                <w:sz w:val="17"/>
              </w:rPr>
              <w:t>Safety/Autoimmunity Screening</w:t>
            </w:r>
          </w:p>
        </w:tc>
        <w:tc>
          <w:tcPr>
            <w:tcW w:w="0" w:type="auto"/>
            <w:tcBorders>
              <w:top w:val="single" w:sz="1" w:space="0" w:color="000000"/>
              <w:bottom w:val="single" w:sz="1" w:space="0" w:color="000000"/>
              <w:right w:val="single" w:sz="1" w:space="0" w:color="000000"/>
            </w:tcBorders>
          </w:tcPr>
          <w:p w14:paraId="1A3B2806" w14:textId="77777777" w:rsidR="004C4F1F" w:rsidRPr="007203EB" w:rsidRDefault="00000000">
            <w:pPr>
              <w:spacing w:line="360" w:lineRule="auto"/>
              <w:rPr>
                <w:lang w:val="da-DK"/>
              </w:rPr>
            </w:pPr>
            <w:r w:rsidRPr="007203EB">
              <w:rPr>
                <w:rFonts w:ascii="inter" w:eastAsia="inter" w:hAnsi="inter" w:cs="inter"/>
                <w:color w:val="000000"/>
                <w:sz w:val="17"/>
                <w:lang w:val="da-DK"/>
              </w:rPr>
              <w:t>LLM Embeddings, t-SNE/UMAP</w:t>
            </w:r>
          </w:p>
        </w:tc>
        <w:tc>
          <w:tcPr>
            <w:tcW w:w="0" w:type="auto"/>
            <w:tcBorders>
              <w:top w:val="single" w:sz="1" w:space="0" w:color="000000"/>
              <w:bottom w:val="single" w:sz="1" w:space="0" w:color="000000"/>
              <w:right w:val="single" w:sz="1" w:space="0" w:color="000000"/>
            </w:tcBorders>
          </w:tcPr>
          <w:p w14:paraId="6A7B25D9" w14:textId="77777777" w:rsidR="004C4F1F" w:rsidRDefault="00000000">
            <w:pPr>
              <w:spacing w:line="360" w:lineRule="auto"/>
            </w:pPr>
            <w:r>
              <w:rPr>
                <w:rFonts w:ascii="inter" w:eastAsia="inter" w:hAnsi="inter" w:cs="inter"/>
                <w:color w:val="000000"/>
                <w:sz w:val="17"/>
              </w:rPr>
              <w:t>Risk scores</w:t>
            </w:r>
          </w:p>
        </w:tc>
        <w:tc>
          <w:tcPr>
            <w:tcW w:w="0" w:type="auto"/>
            <w:tcBorders>
              <w:top w:val="single" w:sz="1" w:space="0" w:color="000000"/>
              <w:bottom w:val="single" w:sz="1" w:space="0" w:color="000000"/>
            </w:tcBorders>
          </w:tcPr>
          <w:p w14:paraId="1167F477" w14:textId="77777777" w:rsidR="004C4F1F" w:rsidRDefault="00000000">
            <w:pPr>
              <w:spacing w:line="360" w:lineRule="auto"/>
            </w:pPr>
            <w:r>
              <w:rPr>
                <w:rFonts w:ascii="inter" w:eastAsia="inter" w:hAnsi="inter" w:cs="inter"/>
                <w:color w:val="000000"/>
                <w:sz w:val="17"/>
              </w:rPr>
              <w:t>Real-time safety filter</w:t>
            </w:r>
          </w:p>
        </w:tc>
      </w:tr>
      <w:tr w:rsidR="004C4F1F" w14:paraId="2B2105C6"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309AF3C" w14:textId="77777777" w:rsidR="004C4F1F" w:rsidRDefault="00000000">
            <w:pPr>
              <w:spacing w:line="360" w:lineRule="auto"/>
            </w:pPr>
            <w:r>
              <w:rPr>
                <w:rFonts w:ascii="inter" w:eastAsia="inter" w:hAnsi="inter" w:cs="inter"/>
                <w:color w:val="000000"/>
                <w:sz w:val="17"/>
              </w:rPr>
              <w:t>Adjuvant/Checkpoint Modeling</w:t>
            </w:r>
          </w:p>
        </w:tc>
        <w:tc>
          <w:tcPr>
            <w:tcW w:w="0" w:type="auto"/>
            <w:tcBorders>
              <w:top w:val="single" w:sz="1" w:space="0" w:color="000000"/>
              <w:bottom w:val="single" w:sz="1" w:space="0" w:color="000000"/>
              <w:right w:val="single" w:sz="1" w:space="0" w:color="000000"/>
            </w:tcBorders>
          </w:tcPr>
          <w:p w14:paraId="55947D84" w14:textId="77777777" w:rsidR="004C4F1F" w:rsidRDefault="00000000">
            <w:pPr>
              <w:spacing w:line="360" w:lineRule="auto"/>
            </w:pPr>
            <w:r>
              <w:rPr>
                <w:rFonts w:ascii="inter" w:eastAsia="inter" w:hAnsi="inter" w:cs="inter"/>
                <w:color w:val="000000"/>
                <w:sz w:val="17"/>
              </w:rPr>
              <w:t>Transcriptomics, Combined Modeling</w:t>
            </w:r>
          </w:p>
        </w:tc>
        <w:tc>
          <w:tcPr>
            <w:tcW w:w="0" w:type="auto"/>
            <w:tcBorders>
              <w:top w:val="single" w:sz="1" w:space="0" w:color="000000"/>
              <w:bottom w:val="single" w:sz="1" w:space="0" w:color="000000"/>
              <w:right w:val="single" w:sz="1" w:space="0" w:color="000000"/>
            </w:tcBorders>
          </w:tcPr>
          <w:p w14:paraId="3CA0205F" w14:textId="77777777" w:rsidR="004C4F1F" w:rsidRDefault="00000000">
            <w:pPr>
              <w:spacing w:line="360" w:lineRule="auto"/>
            </w:pPr>
            <w:r>
              <w:rPr>
                <w:rFonts w:ascii="inter" w:eastAsia="inter" w:hAnsi="inter" w:cs="inter"/>
                <w:color w:val="000000"/>
                <w:sz w:val="17"/>
              </w:rPr>
              <w:t>Ranked combos, rationale</w:t>
            </w:r>
          </w:p>
        </w:tc>
        <w:tc>
          <w:tcPr>
            <w:tcW w:w="0" w:type="auto"/>
            <w:tcBorders>
              <w:top w:val="single" w:sz="1" w:space="0" w:color="000000"/>
              <w:bottom w:val="single" w:sz="1" w:space="0" w:color="000000"/>
            </w:tcBorders>
          </w:tcPr>
          <w:p w14:paraId="6606BA2C" w14:textId="77777777" w:rsidR="004C4F1F" w:rsidRDefault="00000000">
            <w:pPr>
              <w:spacing w:line="360" w:lineRule="auto"/>
            </w:pPr>
            <w:r>
              <w:rPr>
                <w:rFonts w:ascii="inter" w:eastAsia="inter" w:hAnsi="inter" w:cs="inter"/>
                <w:color w:val="000000"/>
                <w:sz w:val="17"/>
              </w:rPr>
              <w:t>Model insights, app integration</w:t>
            </w:r>
          </w:p>
        </w:tc>
      </w:tr>
    </w:tbl>
    <w:p w14:paraId="2CE743F7" w14:textId="77777777" w:rsidR="004C4F1F" w:rsidRDefault="004C4F1F"/>
    <w:p w14:paraId="3F2715B3" w14:textId="77777777" w:rsidR="004C4F1F" w:rsidRDefault="00000000">
      <w:pPr>
        <w:spacing w:after="210" w:line="360" w:lineRule="auto"/>
      </w:pPr>
      <w:r>
        <w:rPr>
          <w:rFonts w:ascii="inter" w:eastAsia="inter" w:hAnsi="inter" w:cs="inter"/>
          <w:b/>
          <w:color w:val="000000"/>
        </w:rPr>
        <w:lastRenderedPageBreak/>
        <w:t>For your capstone:</w:t>
      </w:r>
      <w:r>
        <w:rPr>
          <w:rFonts w:ascii="inter" w:eastAsia="inter" w:hAnsi="inter" w:cs="inter"/>
          <w:color w:val="000000"/>
        </w:rPr>
        <w:br/>
        <w:t>Pick one major module (e.g., epitope panel selection, formulation optimization, or safety screening) and prototype the app, model, and/or interactive toolchain, then show how you’d “plug” your module into a full, stepwise pipeline for universal vaccine design.</w:t>
      </w:r>
    </w:p>
    <w:p w14:paraId="59784BFE" w14:textId="77777777" w:rsidR="004C4F1F" w:rsidRDefault="00000000">
      <w:pPr>
        <w:spacing w:before="210" w:after="0" w:line="360" w:lineRule="auto"/>
      </w:pPr>
      <w:r>
        <w:rPr>
          <w:noProof/>
        </w:rPr>
      </w:r>
      <w:r>
        <w:rPr>
          <w:noProof/>
        </w:rPr>
        <w:pict w14:anchorId="5493CD2C">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708328D" w14:textId="77777777" w:rsidR="004C4F1F" w:rsidRDefault="00000000">
      <w:pPr>
        <w:spacing w:before="315" w:after="105" w:line="360" w:lineRule="auto"/>
        <w:ind w:left="-30"/>
      </w:pPr>
      <w:r>
        <w:rPr>
          <w:rFonts w:ascii="inter" w:eastAsia="inter" w:hAnsi="inter" w:cs="inter"/>
          <w:b/>
          <w:color w:val="000000"/>
          <w:sz w:val="24"/>
        </w:rPr>
        <w:t>Why This Approach Works</w:t>
      </w:r>
    </w:p>
    <w:p w14:paraId="10883EEA" w14:textId="77777777" w:rsidR="004C4F1F" w:rsidRDefault="00000000">
      <w:pPr>
        <w:numPr>
          <w:ilvl w:val="0"/>
          <w:numId w:val="6"/>
        </w:numPr>
        <w:spacing w:before="105" w:after="105" w:line="360" w:lineRule="auto"/>
      </w:pPr>
      <w:r>
        <w:rPr>
          <w:rFonts w:ascii="inter" w:eastAsia="inter" w:hAnsi="inter" w:cs="inter"/>
          <w:color w:val="000000"/>
        </w:rPr>
        <w:t>Each part provides enough technical challenge for a capstone (integration, training, deployment, data science, visualization).</w:t>
      </w:r>
    </w:p>
    <w:p w14:paraId="55E25BDE" w14:textId="77777777" w:rsidR="004C4F1F" w:rsidRDefault="00000000">
      <w:pPr>
        <w:numPr>
          <w:ilvl w:val="0"/>
          <w:numId w:val="6"/>
        </w:numPr>
        <w:spacing w:before="105" w:after="105" w:line="360" w:lineRule="auto"/>
      </w:pPr>
      <w:r>
        <w:rPr>
          <w:rFonts w:ascii="inter" w:eastAsia="inter" w:hAnsi="inter" w:cs="inter"/>
          <w:color w:val="000000"/>
        </w:rPr>
        <w:t xml:space="preserve">All modules are </w:t>
      </w:r>
      <w:r>
        <w:rPr>
          <w:rFonts w:ascii="inter" w:eastAsia="inter" w:hAnsi="inter" w:cs="inter"/>
          <w:i/>
          <w:color w:val="000000"/>
        </w:rPr>
        <w:t>informatic/ML-driven</w:t>
      </w:r>
      <w:r>
        <w:rPr>
          <w:rFonts w:ascii="inter" w:eastAsia="inter" w:hAnsi="inter" w:cs="inter"/>
          <w:color w:val="000000"/>
        </w:rPr>
        <w:t>—no wet lab or protected data required.</w:t>
      </w:r>
    </w:p>
    <w:p w14:paraId="67EB2AB7" w14:textId="77777777" w:rsidR="004C4F1F" w:rsidRDefault="00000000">
      <w:pPr>
        <w:numPr>
          <w:ilvl w:val="0"/>
          <w:numId w:val="6"/>
        </w:numPr>
        <w:spacing w:before="105" w:after="105" w:line="360" w:lineRule="auto"/>
      </w:pPr>
      <w:r>
        <w:rPr>
          <w:rFonts w:ascii="inter" w:eastAsia="inter" w:hAnsi="inter" w:cs="inter"/>
          <w:color w:val="000000"/>
        </w:rPr>
        <w:t>You demonstrate ERA V4 “end-to-end” skills: efficient data processing (</w:t>
      </w:r>
      <w:proofErr w:type="spellStart"/>
      <w:r>
        <w:rPr>
          <w:rFonts w:ascii="inter" w:eastAsia="inter" w:hAnsi="inter" w:cs="inter"/>
          <w:color w:val="000000"/>
        </w:rPr>
        <w:t>CoreSets</w:t>
      </w:r>
      <w:proofErr w:type="spellEnd"/>
      <w:r>
        <w:rPr>
          <w:rFonts w:ascii="inter" w:eastAsia="inter" w:hAnsi="inter" w:cs="inter"/>
          <w:color w:val="000000"/>
        </w:rPr>
        <w:t>), cutting-edge model architectures, RLHF, quantization, and production-grade deployment.</w:t>
      </w:r>
      <w:bookmarkStart w:id="6" w:name="fnref2"/>
      <w:bookmarkEnd w:id="6"/>
      <w:r>
        <w:fldChar w:fldCharType="begin"/>
      </w:r>
      <w:r>
        <w:instrText>HYPERLINK \l "fn2" \h</w:instrText>
      </w:r>
      <w:r>
        <w:fldChar w:fldCharType="separate"/>
      </w:r>
      <w:r>
        <w:rPr>
          <w:rFonts w:ascii="inter" w:eastAsia="inter" w:hAnsi="inter" w:cs="inter"/>
          <w:u w:val="single"/>
          <w:vertAlign w:val="superscript"/>
        </w:rPr>
        <w:t>[2]</w:t>
      </w:r>
      <w:r>
        <w:fldChar w:fldCharType="end"/>
      </w:r>
    </w:p>
    <w:p w14:paraId="43D28ADE" w14:textId="77777777" w:rsidR="004C4F1F" w:rsidRDefault="00000000">
      <w:pPr>
        <w:numPr>
          <w:ilvl w:val="0"/>
          <w:numId w:val="6"/>
        </w:numPr>
        <w:spacing w:before="105" w:after="105" w:line="360" w:lineRule="auto"/>
      </w:pPr>
      <w:r>
        <w:rPr>
          <w:rFonts w:ascii="inter" w:eastAsia="inter" w:hAnsi="inter" w:cs="inter"/>
          <w:color w:val="000000"/>
        </w:rPr>
        <w:t>You directly address all the major challenges and scientific opportunities from your conceptual framework.</w:t>
      </w:r>
      <w:bookmarkStart w:id="7" w:name="fnref1:6"/>
      <w:bookmarkEnd w:id="7"/>
      <w:r>
        <w:fldChar w:fldCharType="begin"/>
      </w:r>
      <w:r>
        <w:instrText>HYPERLINK \l "fn1" \h</w:instrText>
      </w:r>
      <w:r>
        <w:fldChar w:fldCharType="separate"/>
      </w:r>
      <w:r>
        <w:rPr>
          <w:rFonts w:ascii="inter" w:eastAsia="inter" w:hAnsi="inter" w:cs="inter"/>
          <w:u w:val="single"/>
          <w:vertAlign w:val="superscript"/>
        </w:rPr>
        <w:t>[1]</w:t>
      </w:r>
      <w:r>
        <w:fldChar w:fldCharType="end"/>
      </w:r>
    </w:p>
    <w:p w14:paraId="7F263F0F" w14:textId="77777777" w:rsidR="004C4F1F" w:rsidRDefault="00000000">
      <w:pPr>
        <w:spacing w:before="210" w:after="0" w:line="360" w:lineRule="auto"/>
      </w:pPr>
      <w:r>
        <w:rPr>
          <w:noProof/>
        </w:rPr>
      </w:r>
      <w:r>
        <w:rPr>
          <w:noProof/>
        </w:rPr>
        <w:pict w14:anchorId="4EC062CE">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94E2F89" w14:textId="77777777" w:rsidR="004C4F1F" w:rsidRDefault="00000000">
      <w:pPr>
        <w:spacing w:after="210" w:line="360" w:lineRule="auto"/>
      </w:pPr>
      <w:r>
        <w:rPr>
          <w:rFonts w:ascii="inter" w:eastAsia="inter" w:hAnsi="inter" w:cs="inter"/>
          <w:color w:val="000000"/>
        </w:rPr>
        <w:t>Let me know which arm (epitope finding, combo modeling, risk assessment, etc.) you want to focus on first, or if you’d like guidance on selecting optimal datasets and tech stacks for your capstone.</w:t>
      </w:r>
      <w:bookmarkStart w:id="8" w:name="fnref2:1"/>
      <w:bookmarkEnd w:id="8"/>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9" w:name="fnref1:7"/>
      <w:bookmarkEnd w:id="9"/>
      <w:r>
        <w:fldChar w:fldCharType="begin"/>
      </w:r>
      <w:r>
        <w:instrText>HYPERLINK \l "fn1" \h</w:instrText>
      </w:r>
      <w:r>
        <w:fldChar w:fldCharType="separate"/>
      </w:r>
      <w:r>
        <w:rPr>
          <w:rFonts w:ascii="inter" w:eastAsia="inter" w:hAnsi="inter" w:cs="inter"/>
          <w:u w:val="single"/>
          <w:vertAlign w:val="superscript"/>
        </w:rPr>
        <w:t>[1]</w:t>
      </w:r>
      <w:r>
        <w:fldChar w:fldCharType="end"/>
      </w:r>
    </w:p>
    <w:p w14:paraId="47829C2C" w14:textId="77777777" w:rsidR="004C4F1F" w:rsidRDefault="00000000">
      <w:pPr>
        <w:spacing w:line="360" w:lineRule="auto"/>
        <w:jc w:val="center"/>
      </w:pPr>
      <w:r>
        <w:rPr>
          <w:rFonts w:ascii="inter" w:eastAsia="inter" w:hAnsi="inter" w:cs="inter"/>
          <w:color w:val="000000"/>
        </w:rPr>
        <w:t>⁂</w:t>
      </w:r>
    </w:p>
    <w:p w14:paraId="78AE1222" w14:textId="77777777" w:rsidR="004C4F1F" w:rsidRDefault="00000000">
      <w:pPr>
        <w:spacing w:before="210" w:after="0" w:line="360" w:lineRule="auto"/>
      </w:pPr>
      <w:r>
        <w:rPr>
          <w:noProof/>
        </w:rPr>
      </w:r>
      <w:r>
        <w:rPr>
          <w:noProof/>
        </w:rPr>
        <w:pict w14:anchorId="734F420D">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8FA8D80" w14:textId="77777777" w:rsidR="004C4F1F" w:rsidRDefault="00000000">
      <w:pPr>
        <w:numPr>
          <w:ilvl w:val="0"/>
          <w:numId w:val="8"/>
        </w:numPr>
        <w:spacing w:after="210" w:line="360" w:lineRule="auto"/>
      </w:pPr>
      <w:bookmarkStart w:id="10" w:name="fn1"/>
      <w:bookmarkEnd w:id="10"/>
      <w:r>
        <w:rPr>
          <w:rFonts w:ascii="inter" w:eastAsia="inter" w:hAnsi="inter" w:cs="inter"/>
          <w:color w:val="000000"/>
          <w:sz w:val="18"/>
        </w:rPr>
        <w:t xml:space="preserve">Conceptual-Framework-for-a-Universal-Multi-Arm.pdf        </w:t>
      </w:r>
    </w:p>
    <w:p w14:paraId="4F1337BF" w14:textId="77777777" w:rsidR="004C4F1F" w:rsidRDefault="00000000">
      <w:pPr>
        <w:numPr>
          <w:ilvl w:val="0"/>
          <w:numId w:val="8"/>
        </w:numPr>
        <w:spacing w:after="210" w:line="360" w:lineRule="auto"/>
      </w:pPr>
      <w:bookmarkStart w:id="11" w:name="fn2"/>
      <w:bookmarkEnd w:id="11"/>
      <w:r>
        <w:rPr>
          <w:rFonts w:ascii="inter" w:eastAsia="inter" w:hAnsi="inter" w:cs="inter"/>
          <w:color w:val="000000"/>
          <w:sz w:val="18"/>
        </w:rPr>
        <w:t xml:space="preserve">ERA-V4-Course-Syllabus.pdf  </w:t>
      </w:r>
    </w:p>
    <w:sectPr w:rsidR="004C4F1F">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B03C3"/>
    <w:multiLevelType w:val="hybridMultilevel"/>
    <w:tmpl w:val="1F043648"/>
    <w:lvl w:ilvl="0" w:tplc="B77E14CC">
      <w:start w:val="1"/>
      <w:numFmt w:val="bullet"/>
      <w:lvlText w:val=""/>
      <w:lvlJc w:val="left"/>
      <w:pPr>
        <w:tabs>
          <w:tab w:val="num" w:pos="900"/>
        </w:tabs>
        <w:ind w:left="540" w:hanging="360"/>
      </w:pPr>
      <w:rPr>
        <w:rFonts w:ascii="Symbol" w:hAnsi="Symbol" w:hint="default"/>
      </w:rPr>
    </w:lvl>
    <w:lvl w:ilvl="1" w:tplc="30ACAEFA">
      <w:start w:val="1"/>
      <w:numFmt w:val="bullet"/>
      <w:lvlText w:val="o"/>
      <w:lvlJc w:val="left"/>
      <w:pPr>
        <w:tabs>
          <w:tab w:val="num" w:pos="1440"/>
        </w:tabs>
        <w:ind w:left="1080" w:hanging="360"/>
      </w:pPr>
      <w:rPr>
        <w:rFonts w:ascii="Courier New" w:hAnsi="Courier New" w:cs="Courier New" w:hint="default"/>
      </w:rPr>
    </w:lvl>
    <w:lvl w:ilvl="2" w:tplc="4E42AE9A">
      <w:numFmt w:val="decimal"/>
      <w:lvlText w:val=""/>
      <w:lvlJc w:val="left"/>
    </w:lvl>
    <w:lvl w:ilvl="3" w:tplc="CD445B54">
      <w:numFmt w:val="decimal"/>
      <w:lvlText w:val=""/>
      <w:lvlJc w:val="left"/>
    </w:lvl>
    <w:lvl w:ilvl="4" w:tplc="2FBA594A">
      <w:numFmt w:val="decimal"/>
      <w:lvlText w:val=""/>
      <w:lvlJc w:val="left"/>
    </w:lvl>
    <w:lvl w:ilvl="5" w:tplc="FE50C918">
      <w:numFmt w:val="decimal"/>
      <w:lvlText w:val=""/>
      <w:lvlJc w:val="left"/>
    </w:lvl>
    <w:lvl w:ilvl="6" w:tplc="470E3FA2">
      <w:numFmt w:val="decimal"/>
      <w:lvlText w:val=""/>
      <w:lvlJc w:val="left"/>
    </w:lvl>
    <w:lvl w:ilvl="7" w:tplc="7A00D176">
      <w:numFmt w:val="decimal"/>
      <w:lvlText w:val=""/>
      <w:lvlJc w:val="left"/>
    </w:lvl>
    <w:lvl w:ilvl="8" w:tplc="316A1EBE">
      <w:numFmt w:val="decimal"/>
      <w:lvlText w:val=""/>
      <w:lvlJc w:val="left"/>
    </w:lvl>
  </w:abstractNum>
  <w:abstractNum w:abstractNumId="1" w15:restartNumberingAfterBreak="0">
    <w:nsid w:val="196731BA"/>
    <w:multiLevelType w:val="hybridMultilevel"/>
    <w:tmpl w:val="E79E1734"/>
    <w:lvl w:ilvl="0" w:tplc="70923380">
      <w:start w:val="1"/>
      <w:numFmt w:val="bullet"/>
      <w:lvlText w:val=""/>
      <w:lvlJc w:val="left"/>
      <w:pPr>
        <w:tabs>
          <w:tab w:val="num" w:pos="900"/>
        </w:tabs>
        <w:ind w:left="540" w:hanging="360"/>
      </w:pPr>
      <w:rPr>
        <w:rFonts w:ascii="Symbol" w:hAnsi="Symbol" w:hint="default"/>
      </w:rPr>
    </w:lvl>
    <w:lvl w:ilvl="1" w:tplc="0A9091B8">
      <w:start w:val="1"/>
      <w:numFmt w:val="bullet"/>
      <w:lvlText w:val="o"/>
      <w:lvlJc w:val="left"/>
      <w:pPr>
        <w:tabs>
          <w:tab w:val="num" w:pos="1440"/>
        </w:tabs>
        <w:ind w:left="1080" w:hanging="360"/>
      </w:pPr>
      <w:rPr>
        <w:rFonts w:ascii="Courier New" w:hAnsi="Courier New" w:cs="Courier New" w:hint="default"/>
      </w:rPr>
    </w:lvl>
    <w:lvl w:ilvl="2" w:tplc="BB4E3928">
      <w:numFmt w:val="decimal"/>
      <w:lvlText w:val=""/>
      <w:lvlJc w:val="left"/>
    </w:lvl>
    <w:lvl w:ilvl="3" w:tplc="350ED810">
      <w:numFmt w:val="decimal"/>
      <w:lvlText w:val=""/>
      <w:lvlJc w:val="left"/>
    </w:lvl>
    <w:lvl w:ilvl="4" w:tplc="5FA4A32A">
      <w:numFmt w:val="decimal"/>
      <w:lvlText w:val=""/>
      <w:lvlJc w:val="left"/>
    </w:lvl>
    <w:lvl w:ilvl="5" w:tplc="0C5CA4CA">
      <w:numFmt w:val="decimal"/>
      <w:lvlText w:val=""/>
      <w:lvlJc w:val="left"/>
    </w:lvl>
    <w:lvl w:ilvl="6" w:tplc="44445784">
      <w:numFmt w:val="decimal"/>
      <w:lvlText w:val=""/>
      <w:lvlJc w:val="left"/>
    </w:lvl>
    <w:lvl w:ilvl="7" w:tplc="D640DA1A">
      <w:numFmt w:val="decimal"/>
      <w:lvlText w:val=""/>
      <w:lvlJc w:val="left"/>
    </w:lvl>
    <w:lvl w:ilvl="8" w:tplc="AD0E5C7E">
      <w:numFmt w:val="decimal"/>
      <w:lvlText w:val=""/>
      <w:lvlJc w:val="left"/>
    </w:lvl>
  </w:abstractNum>
  <w:abstractNum w:abstractNumId="2" w15:restartNumberingAfterBreak="0">
    <w:nsid w:val="231B7310"/>
    <w:multiLevelType w:val="hybridMultilevel"/>
    <w:tmpl w:val="07CC9334"/>
    <w:lvl w:ilvl="0" w:tplc="BC7ECA3C">
      <w:start w:val="1"/>
      <w:numFmt w:val="bullet"/>
      <w:lvlText w:val=""/>
      <w:lvlJc w:val="left"/>
      <w:pPr>
        <w:tabs>
          <w:tab w:val="num" w:pos="900"/>
        </w:tabs>
        <w:ind w:left="540" w:hanging="360"/>
      </w:pPr>
      <w:rPr>
        <w:rFonts w:ascii="Symbol" w:hAnsi="Symbol" w:hint="default"/>
      </w:rPr>
    </w:lvl>
    <w:lvl w:ilvl="1" w:tplc="D4CADC1C">
      <w:start w:val="1"/>
      <w:numFmt w:val="bullet"/>
      <w:lvlText w:val="o"/>
      <w:lvlJc w:val="left"/>
      <w:pPr>
        <w:tabs>
          <w:tab w:val="num" w:pos="1440"/>
        </w:tabs>
        <w:ind w:left="1080" w:hanging="360"/>
      </w:pPr>
      <w:rPr>
        <w:rFonts w:ascii="Courier New" w:hAnsi="Courier New" w:cs="Courier New" w:hint="default"/>
      </w:rPr>
    </w:lvl>
    <w:lvl w:ilvl="2" w:tplc="98B03B3A">
      <w:numFmt w:val="decimal"/>
      <w:lvlText w:val=""/>
      <w:lvlJc w:val="left"/>
    </w:lvl>
    <w:lvl w:ilvl="3" w:tplc="A22A9FD8">
      <w:numFmt w:val="decimal"/>
      <w:lvlText w:val=""/>
      <w:lvlJc w:val="left"/>
    </w:lvl>
    <w:lvl w:ilvl="4" w:tplc="C61820AC">
      <w:numFmt w:val="decimal"/>
      <w:lvlText w:val=""/>
      <w:lvlJc w:val="left"/>
    </w:lvl>
    <w:lvl w:ilvl="5" w:tplc="C986CECC">
      <w:numFmt w:val="decimal"/>
      <w:lvlText w:val=""/>
      <w:lvlJc w:val="left"/>
    </w:lvl>
    <w:lvl w:ilvl="6" w:tplc="0DDE6340">
      <w:numFmt w:val="decimal"/>
      <w:lvlText w:val=""/>
      <w:lvlJc w:val="left"/>
    </w:lvl>
    <w:lvl w:ilvl="7" w:tplc="10A01ABC">
      <w:numFmt w:val="decimal"/>
      <w:lvlText w:val=""/>
      <w:lvlJc w:val="left"/>
    </w:lvl>
    <w:lvl w:ilvl="8" w:tplc="E7843FCA">
      <w:numFmt w:val="decimal"/>
      <w:lvlText w:val=""/>
      <w:lvlJc w:val="left"/>
    </w:lvl>
  </w:abstractNum>
  <w:abstractNum w:abstractNumId="3" w15:restartNumberingAfterBreak="0">
    <w:nsid w:val="3CDA3A7D"/>
    <w:multiLevelType w:val="hybridMultilevel"/>
    <w:tmpl w:val="0668300A"/>
    <w:lvl w:ilvl="0" w:tplc="41049E62">
      <w:numFmt w:val="decimal"/>
      <w:lvlText w:val=""/>
      <w:lvlJc w:val="left"/>
    </w:lvl>
    <w:lvl w:ilvl="1" w:tplc="ADFA02E4">
      <w:numFmt w:val="decimal"/>
      <w:lvlText w:val=""/>
      <w:lvlJc w:val="left"/>
    </w:lvl>
    <w:lvl w:ilvl="2" w:tplc="2E9C74F8">
      <w:numFmt w:val="decimal"/>
      <w:lvlText w:val=""/>
      <w:lvlJc w:val="left"/>
    </w:lvl>
    <w:lvl w:ilvl="3" w:tplc="F19EC2FE">
      <w:numFmt w:val="decimal"/>
      <w:lvlText w:val=""/>
      <w:lvlJc w:val="left"/>
    </w:lvl>
    <w:lvl w:ilvl="4" w:tplc="0F58F9D0">
      <w:numFmt w:val="decimal"/>
      <w:lvlText w:val=""/>
      <w:lvlJc w:val="left"/>
    </w:lvl>
    <w:lvl w:ilvl="5" w:tplc="249491DA">
      <w:numFmt w:val="decimal"/>
      <w:lvlText w:val=""/>
      <w:lvlJc w:val="left"/>
    </w:lvl>
    <w:lvl w:ilvl="6" w:tplc="D56E679E">
      <w:numFmt w:val="decimal"/>
      <w:lvlText w:val=""/>
      <w:lvlJc w:val="left"/>
    </w:lvl>
    <w:lvl w:ilvl="7" w:tplc="936AD528">
      <w:numFmt w:val="decimal"/>
      <w:lvlText w:val=""/>
      <w:lvlJc w:val="left"/>
    </w:lvl>
    <w:lvl w:ilvl="8" w:tplc="2062D98A">
      <w:numFmt w:val="decimal"/>
      <w:lvlText w:val=""/>
      <w:lvlJc w:val="left"/>
    </w:lvl>
  </w:abstractNum>
  <w:abstractNum w:abstractNumId="4" w15:restartNumberingAfterBreak="0">
    <w:nsid w:val="3E20253B"/>
    <w:multiLevelType w:val="hybridMultilevel"/>
    <w:tmpl w:val="0BA2B42E"/>
    <w:lvl w:ilvl="0" w:tplc="E4763C5E">
      <w:start w:val="1"/>
      <w:numFmt w:val="bullet"/>
      <w:lvlText w:val=""/>
      <w:lvlJc w:val="left"/>
      <w:pPr>
        <w:tabs>
          <w:tab w:val="num" w:pos="900"/>
        </w:tabs>
        <w:ind w:left="540" w:hanging="360"/>
      </w:pPr>
      <w:rPr>
        <w:rFonts w:ascii="Symbol" w:hAnsi="Symbol" w:hint="default"/>
      </w:rPr>
    </w:lvl>
    <w:lvl w:ilvl="1" w:tplc="76C02E08">
      <w:start w:val="1"/>
      <w:numFmt w:val="bullet"/>
      <w:lvlText w:val="o"/>
      <w:lvlJc w:val="left"/>
      <w:pPr>
        <w:tabs>
          <w:tab w:val="num" w:pos="1440"/>
        </w:tabs>
        <w:ind w:left="1080" w:hanging="360"/>
      </w:pPr>
      <w:rPr>
        <w:rFonts w:ascii="Courier New" w:hAnsi="Courier New" w:cs="Courier New" w:hint="default"/>
      </w:rPr>
    </w:lvl>
    <w:lvl w:ilvl="2" w:tplc="71D8DD02">
      <w:numFmt w:val="decimal"/>
      <w:lvlText w:val=""/>
      <w:lvlJc w:val="left"/>
    </w:lvl>
    <w:lvl w:ilvl="3" w:tplc="2F5C2F68">
      <w:numFmt w:val="decimal"/>
      <w:lvlText w:val=""/>
      <w:lvlJc w:val="left"/>
    </w:lvl>
    <w:lvl w:ilvl="4" w:tplc="F498F736">
      <w:numFmt w:val="decimal"/>
      <w:lvlText w:val=""/>
      <w:lvlJc w:val="left"/>
    </w:lvl>
    <w:lvl w:ilvl="5" w:tplc="90185676">
      <w:numFmt w:val="decimal"/>
      <w:lvlText w:val=""/>
      <w:lvlJc w:val="left"/>
    </w:lvl>
    <w:lvl w:ilvl="6" w:tplc="4E489774">
      <w:numFmt w:val="decimal"/>
      <w:lvlText w:val=""/>
      <w:lvlJc w:val="left"/>
    </w:lvl>
    <w:lvl w:ilvl="7" w:tplc="A184AC38">
      <w:numFmt w:val="decimal"/>
      <w:lvlText w:val=""/>
      <w:lvlJc w:val="left"/>
    </w:lvl>
    <w:lvl w:ilvl="8" w:tplc="8E3C3B68">
      <w:numFmt w:val="decimal"/>
      <w:lvlText w:val=""/>
      <w:lvlJc w:val="left"/>
    </w:lvl>
  </w:abstractNum>
  <w:abstractNum w:abstractNumId="5" w15:restartNumberingAfterBreak="0">
    <w:nsid w:val="5E9F4FD1"/>
    <w:multiLevelType w:val="hybridMultilevel"/>
    <w:tmpl w:val="AB9C2B48"/>
    <w:lvl w:ilvl="0" w:tplc="E2AEE1EE">
      <w:start w:val="1"/>
      <w:numFmt w:val="bullet"/>
      <w:lvlText w:val=""/>
      <w:lvlJc w:val="left"/>
      <w:pPr>
        <w:tabs>
          <w:tab w:val="num" w:pos="900"/>
        </w:tabs>
        <w:ind w:left="540" w:hanging="360"/>
      </w:pPr>
      <w:rPr>
        <w:rFonts w:ascii="Symbol" w:hAnsi="Symbol" w:hint="default"/>
      </w:rPr>
    </w:lvl>
    <w:lvl w:ilvl="1" w:tplc="014AB688">
      <w:start w:val="1"/>
      <w:numFmt w:val="bullet"/>
      <w:lvlText w:val="o"/>
      <w:lvlJc w:val="left"/>
      <w:pPr>
        <w:tabs>
          <w:tab w:val="num" w:pos="1440"/>
        </w:tabs>
        <w:ind w:left="1080" w:hanging="360"/>
      </w:pPr>
      <w:rPr>
        <w:rFonts w:ascii="Courier New" w:hAnsi="Courier New" w:cs="Courier New" w:hint="default"/>
      </w:rPr>
    </w:lvl>
    <w:lvl w:ilvl="2" w:tplc="28A00AAC">
      <w:numFmt w:val="decimal"/>
      <w:lvlText w:val=""/>
      <w:lvlJc w:val="left"/>
    </w:lvl>
    <w:lvl w:ilvl="3" w:tplc="E2A0AC50">
      <w:numFmt w:val="decimal"/>
      <w:lvlText w:val=""/>
      <w:lvlJc w:val="left"/>
    </w:lvl>
    <w:lvl w:ilvl="4" w:tplc="1F683C46">
      <w:numFmt w:val="decimal"/>
      <w:lvlText w:val=""/>
      <w:lvlJc w:val="left"/>
    </w:lvl>
    <w:lvl w:ilvl="5" w:tplc="B688261C">
      <w:numFmt w:val="decimal"/>
      <w:lvlText w:val=""/>
      <w:lvlJc w:val="left"/>
    </w:lvl>
    <w:lvl w:ilvl="6" w:tplc="4F087506">
      <w:numFmt w:val="decimal"/>
      <w:lvlText w:val=""/>
      <w:lvlJc w:val="left"/>
    </w:lvl>
    <w:lvl w:ilvl="7" w:tplc="E4B6CE0C">
      <w:numFmt w:val="decimal"/>
      <w:lvlText w:val=""/>
      <w:lvlJc w:val="left"/>
    </w:lvl>
    <w:lvl w:ilvl="8" w:tplc="5F40A2D4">
      <w:numFmt w:val="decimal"/>
      <w:lvlText w:val=""/>
      <w:lvlJc w:val="left"/>
    </w:lvl>
  </w:abstractNum>
  <w:abstractNum w:abstractNumId="6" w15:restartNumberingAfterBreak="0">
    <w:nsid w:val="61717519"/>
    <w:multiLevelType w:val="hybridMultilevel"/>
    <w:tmpl w:val="3B1AB596"/>
    <w:lvl w:ilvl="0" w:tplc="D50E05E4">
      <w:start w:val="1"/>
      <w:numFmt w:val="decimal"/>
      <w:lvlText w:val="%1."/>
      <w:lvlJc w:val="left"/>
      <w:pPr>
        <w:tabs>
          <w:tab w:val="num" w:pos="900"/>
        </w:tabs>
        <w:ind w:left="540" w:hanging="360"/>
      </w:pPr>
    </w:lvl>
    <w:lvl w:ilvl="1" w:tplc="78025D66">
      <w:numFmt w:val="decimal"/>
      <w:lvlText w:val=""/>
      <w:lvlJc w:val="left"/>
    </w:lvl>
    <w:lvl w:ilvl="2" w:tplc="734A75E4">
      <w:numFmt w:val="decimal"/>
      <w:lvlText w:val=""/>
      <w:lvlJc w:val="left"/>
    </w:lvl>
    <w:lvl w:ilvl="3" w:tplc="3D3CAA6C">
      <w:numFmt w:val="decimal"/>
      <w:lvlText w:val=""/>
      <w:lvlJc w:val="left"/>
    </w:lvl>
    <w:lvl w:ilvl="4" w:tplc="6D446860">
      <w:numFmt w:val="decimal"/>
      <w:lvlText w:val=""/>
      <w:lvlJc w:val="left"/>
    </w:lvl>
    <w:lvl w:ilvl="5" w:tplc="CA9072A2">
      <w:numFmt w:val="decimal"/>
      <w:lvlText w:val=""/>
      <w:lvlJc w:val="left"/>
    </w:lvl>
    <w:lvl w:ilvl="6" w:tplc="09FA14C2">
      <w:numFmt w:val="decimal"/>
      <w:lvlText w:val=""/>
      <w:lvlJc w:val="left"/>
    </w:lvl>
    <w:lvl w:ilvl="7" w:tplc="9B520410">
      <w:numFmt w:val="decimal"/>
      <w:lvlText w:val=""/>
      <w:lvlJc w:val="left"/>
    </w:lvl>
    <w:lvl w:ilvl="8" w:tplc="204C5FB2">
      <w:numFmt w:val="decimal"/>
      <w:lvlText w:val=""/>
      <w:lvlJc w:val="left"/>
    </w:lvl>
  </w:abstractNum>
  <w:abstractNum w:abstractNumId="7" w15:restartNumberingAfterBreak="0">
    <w:nsid w:val="767A04E1"/>
    <w:multiLevelType w:val="hybridMultilevel"/>
    <w:tmpl w:val="AA2002A0"/>
    <w:lvl w:ilvl="0" w:tplc="09C2B704">
      <w:start w:val="1"/>
      <w:numFmt w:val="bullet"/>
      <w:lvlText w:val=""/>
      <w:lvlJc w:val="left"/>
      <w:pPr>
        <w:tabs>
          <w:tab w:val="num" w:pos="900"/>
        </w:tabs>
        <w:ind w:left="540" w:hanging="360"/>
      </w:pPr>
      <w:rPr>
        <w:rFonts w:ascii="Symbol" w:hAnsi="Symbol" w:hint="default"/>
      </w:rPr>
    </w:lvl>
    <w:lvl w:ilvl="1" w:tplc="AF526644">
      <w:numFmt w:val="decimal"/>
      <w:lvlText w:val=""/>
      <w:lvlJc w:val="left"/>
    </w:lvl>
    <w:lvl w:ilvl="2" w:tplc="99D2A9A8">
      <w:numFmt w:val="decimal"/>
      <w:lvlText w:val=""/>
      <w:lvlJc w:val="left"/>
    </w:lvl>
    <w:lvl w:ilvl="3" w:tplc="186A02B8">
      <w:numFmt w:val="decimal"/>
      <w:lvlText w:val=""/>
      <w:lvlJc w:val="left"/>
    </w:lvl>
    <w:lvl w:ilvl="4" w:tplc="A238D45C">
      <w:numFmt w:val="decimal"/>
      <w:lvlText w:val=""/>
      <w:lvlJc w:val="left"/>
    </w:lvl>
    <w:lvl w:ilvl="5" w:tplc="66F08822">
      <w:numFmt w:val="decimal"/>
      <w:lvlText w:val=""/>
      <w:lvlJc w:val="left"/>
    </w:lvl>
    <w:lvl w:ilvl="6" w:tplc="13F4CA16">
      <w:numFmt w:val="decimal"/>
      <w:lvlText w:val=""/>
      <w:lvlJc w:val="left"/>
    </w:lvl>
    <w:lvl w:ilvl="7" w:tplc="61C43BC4">
      <w:numFmt w:val="decimal"/>
      <w:lvlText w:val=""/>
      <w:lvlJc w:val="left"/>
    </w:lvl>
    <w:lvl w:ilvl="8" w:tplc="51629922">
      <w:numFmt w:val="decimal"/>
      <w:lvlText w:val=""/>
      <w:lvlJc w:val="left"/>
    </w:lvl>
  </w:abstractNum>
  <w:num w:numId="1" w16cid:durableId="1900282367">
    <w:abstractNumId w:val="4"/>
  </w:num>
  <w:num w:numId="2" w16cid:durableId="1925524874">
    <w:abstractNumId w:val="5"/>
  </w:num>
  <w:num w:numId="3" w16cid:durableId="1987010576">
    <w:abstractNumId w:val="2"/>
  </w:num>
  <w:num w:numId="4" w16cid:durableId="1077282775">
    <w:abstractNumId w:val="0"/>
  </w:num>
  <w:num w:numId="5" w16cid:durableId="314533765">
    <w:abstractNumId w:val="1"/>
  </w:num>
  <w:num w:numId="6" w16cid:durableId="1614749799">
    <w:abstractNumId w:val="7"/>
  </w:num>
  <w:num w:numId="7" w16cid:durableId="1575699060">
    <w:abstractNumId w:val="3"/>
  </w:num>
  <w:num w:numId="8" w16cid:durableId="7300781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F1F"/>
    <w:rsid w:val="00435920"/>
    <w:rsid w:val="004C4F1F"/>
    <w:rsid w:val="007203EB"/>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0FB40688"/>
  <w15:docId w15:val="{AD43FBF2-6EAB-4D83-9A37-1FF77F7B6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963</Words>
  <Characters>5493</Characters>
  <Application>Microsoft Office Word</Application>
  <DocSecurity>0</DocSecurity>
  <Lines>45</Lines>
  <Paragraphs>12</Paragraphs>
  <ScaleCrop>false</ScaleCrop>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Dilip Chakravarthy</cp:lastModifiedBy>
  <cp:revision>2</cp:revision>
  <dcterms:created xsi:type="dcterms:W3CDTF">2025-08-20T12:30:00Z</dcterms:created>
  <dcterms:modified xsi:type="dcterms:W3CDTF">2025-08-20T16:15:00Z</dcterms:modified>
</cp:coreProperties>
</file>