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2937"/>
          <w:sz w:val="56"/>
          <w:szCs w:val="56"/>
        </w:rPr>
        <w:t xml:space="preserve">GALXY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Custom Lighting &amp; Craft Studio</w:t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Module 5 — Backend Member 2: Caching &amp; Rate Limiting/API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1F2937"/>
          <w:sz w:val="26"/>
          <w:szCs w:val="26"/>
        </w:rPr>
        <w:t xml:space="preserve">Re-Review: Fix Verification Audit (Tasks M5-T3 + M5-T4)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Follow-up to the July 4, 2026 initial audit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Branch reviewed: feat-m5-t3-rate-limiting (revision 2)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Owner: Gokul B  ·  Files: ai_cache_service.py, ai_rate_limit_service.py, ai_routes.py (history), admin_ai_routes.py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Review date: July 4, 2026</w:t>
      </w:r>
    </w:p>
    <w:p>
      <w:pPr>
        <w:spacing w:before="700"/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Prepared by LTI Technology  |  Learn · Think · Innovate</w:t>
      </w:r>
    </w:p>
    <w:p>
      <w:pPr>
        <w:pageBreakBefore/>
      </w:pPr>
    </w:p>
    <w:p>
      <w:pPr>
        <w:pStyle w:val="Heading1"/>
        <w:pBdr>
          <w:bottom w:val="single" w:color="2563EB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2937"/>
          <w:sz w:val="30"/>
          <w:szCs w:val="30"/>
        </w:rPr>
        <w:t xml:space="preserve">1. What This Report Is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This is a re-review of the same branch (feat-m5-t3-rate-limiting) covered by the July 4, 2026 initial audit. Every changed file was diffed line-by-line against the previous submission, and the full test suite was actually executed in this environment (not just read) to confirm the fixes hold at runtime, not just on paper.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Six files changed since the last review: app/configs/ai_config.py, app/services/ai_cache_service.py, app/services/ai_rate_limit_service.py, app/routes/ai_routes.py, app/routes/admin_ai_routes.py, and test_suite.py (plus requirements.txt to add mongomock). All six changes map directly onto findings from the previous audit.</w:t>
      </w:r>
    </w:p>
    <w:p>
      <w:pPr>
        <w:pStyle w:val="Heading1"/>
        <w:pBdr>
          <w:bottom w:val="single" w:color="2563EB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2937"/>
          <w:sz w:val="30"/>
          <w:szCs w:val="30"/>
        </w:rPr>
        <w:t xml:space="preserve">2. Headline Result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1B7A43" w:sz="16"/>
              <w:left w:val="single" w:color="1B7A43" w:sz="16"/>
              <w:bottom w:val="single" w:color="1B7A43" w:sz="16"/>
              <w:right w:val="single" w:color="1B7A43" w:sz="16"/>
            </w:tcBorders>
            <w:shd w:fill="EAF7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B7A43"/>
                <w:sz w:val="22"/>
                <w:szCs w:val="22"/>
              </w:rPr>
              <w:t xml:space="preserve">✓ Merge blocker cleared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hardcoded MongoDB Atlas and Cloudinary credentials have been removed from app/configs/ai_config.py and replaced with a hard failure at startup if the environment variables are missing. This was the single blocking issue from the previous review, and it is resolved. (Standard practice going forward: since these values were exposed in git history, they should still be rotated at the provider level — that's an ops action outside this diff, not a code fix.)</w:t>
            </w:r>
          </w:p>
        </w:tc>
      </w:tr>
    </w:tbl>
    <w:p>
      <w:pPr>
        <w:pStyle w:val="Heading1"/>
        <w:pBdr>
          <w:bottom w:val="single" w:color="2563EB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2937"/>
          <w:sz w:val="30"/>
          <w:szCs w:val="30"/>
        </w:rPr>
        <w:t xml:space="preserve">3. Overall Completion</w:t>
      </w:r>
    </w:p>
    <w:p>
      <w:pPr>
        <w:spacing w:after="200" w:before="200"/>
      </w:pPr>
      <w:r>
        <w:rPr>
          <w:rFonts w:ascii="Calibri" w:cs="Calibri" w:eastAsia="Calibri" w:hAnsi="Calibri"/>
          <w:b/>
          <w:bCs/>
          <w:color w:val="2563EB"/>
          <w:sz w:val="44"/>
          <w:szCs w:val="44"/>
        </w:rPr>
        <w:t xml:space="preserve">71% → 95%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   estimated completion against the T3/T4 task scope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Every Critical, High, and Medium finding from the previous audit has a corresponding, correct fix in this revision, and the fixes were verified in three ways: (1) direct code diff against the flagged lines, (2) static re-reading of the new logic for correctness, and (3) actually running the test suite — which now passes fully offline. This is a genuinely strong turnaround; the remaining gaps are polish, not risk.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1400"/>
        <w:gridCol w:w="2600"/>
      </w:tblGrid>
      <w:tr>
        <w:trPr>
          <w:tblHeader/>
        </w:trPr>
        <w:tc>
          <w:tcPr>
            <w:tcW w:type="dxa" w:w="42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4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14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  <w:tc>
          <w:tcPr>
            <w:tcW w:type="dxa" w:w="26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Cache key generation (collision safety)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80%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7A43"/>
                <w:sz w:val="20"/>
                <w:szCs w:val="20"/>
              </w:rPr>
              <w:t xml:space="preserve">97%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4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Cache bypass rules (custom_text)</w:t>
            </w:r>
          </w:p>
        </w:tc>
        <w:tc>
          <w:tcPr>
            <w:tcW w:type="dxa" w:w="1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70%</w:t>
            </w:r>
          </w:p>
        </w:tc>
        <w:tc>
          <w:tcPr>
            <w:tcW w:type="dxa" w:w="1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7A43"/>
                <w:sz w:val="20"/>
                <w:szCs w:val="20"/>
              </w:rPr>
              <w:t xml:space="preserve">93%</w:t>
            </w:r>
          </w:p>
        </w:tc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Two-tier rate limiting (session/user)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85%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7A43"/>
                <w:sz w:val="20"/>
                <w:szCs w:val="20"/>
              </w:rPr>
              <w:t xml:space="preserve">95%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4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IP-based guest fallback contract</w:t>
            </w:r>
          </w:p>
        </w:tc>
        <w:tc>
          <w:tcPr>
            <w:tcW w:type="dxa" w:w="1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70%</w:t>
            </w:r>
          </w:p>
        </w:tc>
        <w:tc>
          <w:tcPr>
            <w:tcW w:type="dxa" w:w="1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7A43"/>
                <w:sz w:val="20"/>
                <w:szCs w:val="20"/>
              </w:rPr>
              <w:t xml:space="preserve">95%</w:t>
            </w:r>
          </w:p>
        </w:tc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History &amp; admin routes / pagination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92%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7A43"/>
                <w:sz w:val="20"/>
                <w:szCs w:val="20"/>
              </w:rPr>
              <w:t xml:space="preserve">96%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Improved</w:t>
            </w:r>
          </w:p>
        </w:tc>
      </w:tr>
      <w:tr>
        <w:tc>
          <w:tcPr>
            <w:tcW w:type="dxa" w:w="4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Auth gating (401/403/200)</w:t>
            </w:r>
          </w:p>
        </w:tc>
        <w:tc>
          <w:tcPr>
            <w:tcW w:type="dxa" w:w="1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90%</w:t>
            </w:r>
          </w:p>
        </w:tc>
        <w:tc>
          <w:tcPr>
            <w:tcW w:type="dxa" w:w="1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7A43"/>
                <w:sz w:val="20"/>
                <w:szCs w:val="20"/>
              </w:rPr>
              <w:t xml:space="preserve">90%</w:t>
            </w:r>
          </w:p>
        </w:tc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Security / secrets hygiene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20%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7A43"/>
                <w:sz w:val="20"/>
                <w:szCs w:val="20"/>
              </w:rPr>
              <w:t xml:space="preserve">95%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4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Test coverage &amp; CI-safety</w:t>
            </w:r>
          </w:p>
        </w:tc>
        <w:tc>
          <w:tcPr>
            <w:tcW w:type="dxa" w:w="1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70%</w:t>
            </w:r>
          </w:p>
        </w:tc>
        <w:tc>
          <w:tcPr>
            <w:tcW w:type="dxa" w:w="1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7A43"/>
                <w:sz w:val="20"/>
                <w:szCs w:val="20"/>
              </w:rPr>
              <w:t xml:space="preserve">95%</w:t>
            </w:r>
          </w:p>
        </w:tc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Fixed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2563EB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2937"/>
          <w:sz w:val="30"/>
          <w:szCs w:val="30"/>
        </w:rPr>
        <w:t xml:space="preserve">4. Fix-by-Fix Verification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Each row maps one previous finding to the specific code change that addresses it.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900"/>
        <w:gridCol w:w="3900"/>
        <w:gridCol w:w="1300"/>
      </w:tblGrid>
      <w:tr>
        <w:trPr>
          <w:tblHeader/>
        </w:trPr>
        <w:tc>
          <w:tcPr>
            <w:tcW w:type="dxa" w:w="5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9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Original Finding</w:t>
            </w:r>
          </w:p>
        </w:tc>
        <w:tc>
          <w:tcPr>
            <w:tcW w:type="dxa" w:w="39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changed</w:t>
            </w:r>
          </w:p>
        </w:tc>
        <w:tc>
          <w:tcPr>
            <w:tcW w:type="dxa" w:w="13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Critical: hardcoded live MongoDB Atlas URI + Cloudinary key/secret used as fallback defaults in ai_config.py.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MONGO_URI and all three CLOUDINARY_* vars now read only from the environment; the module raises ValueError at import time if any is missing. No real credentials remain in source.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7A43"/>
                <w:sz w:val="20"/>
                <w:szCs w:val="20"/>
              </w:rPr>
              <w:t xml:space="preserve">Resolved</w:t>
            </w:r>
          </w:p>
        </w:tc>
      </w:tr>
      <w:tr>
        <w:tc>
          <w:tcPr>
            <w:tcW w:type="dxa" w:w="5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3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High: cache-key hash concatenated key:value pairs with no separator, creating a real collision risk between different attribute sets.</w:t>
            </w:r>
          </w:p>
        </w:tc>
        <w:tc>
          <w:tcPr>
            <w:tcW w:type="dxa" w:w="3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generate_cache_key() now hashes json.dumps(cleaned_attributes, sort_keys=True) — an unambiguous, delimiter-safe serialization. Verified by inspection; the specific collision scenario from the original finding is no longer reachable.</w:t>
            </w:r>
          </w:p>
        </w:tc>
        <w:tc>
          <w:tcPr>
            <w:tcW w:type="dxa" w:w="1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7A43"/>
                <w:sz w:val="20"/>
                <w:szCs w:val="20"/>
              </w:rPr>
              <w:t xml:space="preserve">Resolved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High: is_cache_bypassed() only recognized free text via a key literally containing "text", so a differently-named free-text attribute (e.g. "engraving") would be wrongly cached and shared across customers.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is_cache_bypassed() now looks up the category's real attribute_schema and treats any attribute of type text_input as bypass-worthy, regardless of its key name, while keeping the old substring check as an extra safety net. This is the schema-driven fix recommended in the prior audit.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7A43"/>
                <w:sz w:val="20"/>
                <w:szCs w:val="20"/>
              </w:rPr>
              <w:t xml:space="preserve">Resolved</w:t>
            </w:r>
          </w:p>
        </w:tc>
      </w:tr>
      <w:tr>
        <w:tc>
          <w:tcPr>
            <w:tcW w:type="dxa" w:w="5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3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Medium: check_rate_limit() only counted status "success" toward quota, letting failed attempts retry indefinitely without being throttled.</w:t>
            </w:r>
          </w:p>
        </w:tc>
        <w:tc>
          <w:tcPr>
            <w:tcW w:type="dxa" w:w="3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All three quota queries (user daily, guest session, guest IP) now match status $in ["success", "failed"], so failed provider calls consume quota exactly like successful ones.</w:t>
            </w:r>
          </w:p>
        </w:tc>
        <w:tc>
          <w:tcPr>
            <w:tcW w:type="dxa" w:w="1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7A43"/>
                <w:sz w:val="20"/>
                <w:szCs w:val="20"/>
              </w:rPr>
              <w:t xml:space="preserve">Resolved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Medium: a third limit_scope value, "ip", was returned for IP-based blocks, outside the frozen two-value (session/user) frontend contract.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IP-based blocks now report limit_scope: "session" (with a code comment explaining why), preserving IP-based enforcement internally while keeping the response contract exactly two-valued for the frontend.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7A43"/>
                <w:sz w:val="20"/>
                <w:szCs w:val="20"/>
              </w:rPr>
              <w:t xml:space="preserve">Resolved</w:t>
            </w:r>
          </w:p>
        </w:tc>
      </w:tr>
      <w:tr>
        <w:tc>
          <w:tcPr>
            <w:tcW w:type="dxa" w:w="5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3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Medium: test_suite.py depended on a live external MongoDB Atlas cluster and real Cloudinary calls, making it un-runnable without that specific network access.</w:t>
            </w:r>
          </w:p>
        </w:tc>
        <w:tc>
          <w:tcPr>
            <w:tcW w:type="dxa" w:w="3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The suite now patches pymongo.MongoClient to mongomock.MongoClient and stubs cloudinary.uploader.upload/destroy before the app is imported, plus supplies dummy env vars so ai_config.py's new required-var checks pass. Verified: all 8 tests now run and pass fully offline in ~26s.</w:t>
            </w:r>
          </w:p>
        </w:tc>
        <w:tc>
          <w:tcPr>
            <w:tcW w:type="dxa" w:w="1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7A43"/>
                <w:sz w:val="20"/>
                <w:szCs w:val="20"/>
              </w:rPr>
              <w:t xml:space="preserve">Resolved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Low: history and admin routes returned the full MongoDB document instead of a projected subset, exposing internal diagnostic fields.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Both routes now pass an explicit projection to .find(), limited to the fields the frontend contract actually needs (plus status/error_message/generation_time_ms for the admin analytics view, which is appropriate there).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7A43"/>
                <w:sz w:val="20"/>
                <w:szCs w:val="20"/>
              </w:rPr>
              <w:t xml:space="preserve">Resolved</w:t>
            </w:r>
          </w:p>
        </w:tc>
      </w:tr>
    </w:tbl>
    <w:p>
      <w:pPr>
        <w:pStyle w:val="Heading1"/>
        <w:pBdr>
          <w:bottom w:val="single" w:color="2563EB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2937"/>
          <w:sz w:val="30"/>
          <w:szCs w:val="30"/>
        </w:rPr>
        <w:t xml:space="preserve">5. Test Suite — Actually Executed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Ran test_suite.py directly in this review environment. Result: 8/8 tests pass in ~26 seconds, with no external network dependency — a direct fix of the previous audit's biggest process concern (tests depending on a live, credential-bearing Atlas cluster).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test_01_successful_generation — pass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test_02_validation_error — pass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test_03_caching_and_bypass — pass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test_04_rate_limiting — pass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test_05_auth_and_history — pass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test_06_admin_analytics_cursor — pass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test_07_rate_limiting_by_ip — pass (now asserts limit_scope: "session", matching the contract fix)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test_08_cloudinary_orphan_rollback — pass</w:t>
      </w:r>
    </w:p>
    <w:p>
      <w:pPr>
        <w:pStyle w:val="Heading1"/>
        <w:pBdr>
          <w:bottom w:val="single" w:color="2563EB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2937"/>
          <w:sz w:val="30"/>
          <w:szCs w:val="30"/>
        </w:rPr>
        <w:t xml:space="preserve">6. What's Still Worth Polishing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Nothing here is a merge blocker. These are the kind of follow-ups worth a small future ticket rather than a re-review cycle: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No dedicated regression test yet for the schema-driven bypass fix itself — e.g. a category whose free-text field is named "engraving" rather than "custom_text", to prove two different engraving values never share a cache entry. The code looks correct by inspection; a test would make that permanent.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No dedicated regression test proving two attribute sets that would have collided under the old concatenation scheme now hash differently under json.dumps — again correct by inspection, worth locking in with a test given how easy this class of bug is to reintroduce.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is_cache_bypassed() now performs a DB lookup of the category on every single cache check and every cache store call to read attribute_schema. Functionally fine, but on a hot path this is an extra round-trip that could be avoided by having the caller (ai_service.py, which already fetches the category) pass the category document in directly instead of re-querying it here.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Not this intern's file, but noted for the team: app/services/ai_provider_client.py attempts a live network image download and gets an HTTP 403 before falling back to local bytes — even with MOCK_AI=True. This adds a few seconds of latency per test and a network dependency inside what's supposed to be a fully offline mock path; worth flagging to the T1/T2 owner since it's the reason the otherwise-instant test suite still takes ~26 seconds.</w:t>
      </w:r>
    </w:p>
    <w:p>
      <w:pPr>
        <w:pStyle w:val="Heading1"/>
        <w:pBdr>
          <w:bottom w:val="single" w:color="2563EB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2937"/>
          <w:sz w:val="30"/>
          <w:szCs w:val="30"/>
        </w:rPr>
        <w:t xml:space="preserve">7. Conclusion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This revision directly and correctly addresses every issue raised in the previous review, including the one that actually mattered most — the leaked live database and Cloudinary credentials are gone, replaced with a fail-loud startup check. The two cache-correctness bugs (key collisions, narrow bypass heuristic) are fixed with the right kind of fix — a genuinely delimiter-safe hash and a schema-driven bypass check — rather than a superficial patch. Test infrastructure now runs fully offline and actually passes. Recommended: approve and merge. The four items in Section 6 are good candidates for a fast-follow ticket, not a blocker.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of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GALXY — Module 5 (T3+T4) — Re-Review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2026-07-04T07:36:15.773Z</dcterms:created>
  <dcterms:modified xsi:type="dcterms:W3CDTF">2026-07-04T07:36:15.792Z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