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GALXY — MODULE 5 EXECUTION PLAN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v5 — 2 Backend / 2 Frontend Split</w:t>
      </w:r>
    </w:p>
    <w:p>
      <w:pPr>
        <w:spacing w:after="300"/>
      </w:pPr>
      <w:r>
        <w:rPr>
          <w:i/>
          <w:iCs/>
          <w:color w:val="666666"/>
        </w:rPr>
        <w:t xml:space="preserve">Frontend Member 1 · AIPreviewPanel</w:t>
      </w:r>
    </w:p>
    <w:p>
      <w:pPr>
        <w:pStyle w:val="Heading1"/>
        <w:spacing w:after="180" w:before="320"/>
      </w:pPr>
      <w:r>
        <w:t xml:space="preserve">Frontend Member 1 — AIPreviewPanel</w:t>
      </w:r>
    </w:p>
    <w:p>
      <w:pPr>
        <w:spacing w:after="60"/>
      </w:pPr>
      <w:r>
        <w:rPr>
          <w:b/>
          <w:bCs/>
        </w:rPr>
        <w:t xml:space="preserve">Owner: </w:t>
      </w:r>
      <w:r>
        <w:t xml:space="preserve">Sawthi M</w:t>
      </w:r>
    </w:p>
    <w:p>
      <w:pPr>
        <w:spacing w:after="60"/>
      </w:pPr>
      <w:r>
        <w:rPr>
          <w:b/>
          <w:bCs/>
        </w:rPr>
        <w:t xml:space="preserve">Component: </w:t>
      </w:r>
      <w:r>
        <w:t xml:space="preserve">AIPreviewPanel</w:t>
      </w:r>
    </w:p>
    <w:p>
      <w:pPr>
        <w:spacing w:after="60"/>
      </w:pPr>
      <w:r>
        <w:rPr>
          <w:b/>
          <w:bCs/>
        </w:rPr>
        <w:t xml:space="preserve">Lives On: </w:t>
      </w:r>
      <w:r>
        <w:t xml:space="preserve">Product detail page, alongside the product image gallery</w:t>
      </w:r>
    </w:p>
    <w:p>
      <w:pPr>
        <w:pStyle w:val="Heading2"/>
        <w:spacing w:after="130" w:before="260"/>
      </w:pPr>
      <w:r>
        <w:t xml:space="preserve">What It Does</w:t>
      </w:r>
    </w:p>
    <w:p>
      <w:pPr>
        <w:spacing w:after="120"/>
      </w:pPr>
      <w:r>
        <w:t xml:space="preserve">The full customer-facing AI Preview experience on the product page: toggling into preview mode, showing loading/success/error states, and prompting regeneration when the configuration goes stale.</w:t>
      </w:r>
    </w:p>
    <w:p>
      <w:pPr>
        <w:pStyle w:val="Heading2"/>
        <w:spacing w:after="130" w:before="260"/>
      </w:pPr>
      <w:r>
        <w:t xml:space="preserve">Behavior Spec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 toggle: sits alongside the product photo gallery, toggling between "Product Photos" and "AI Preview" tabs. Auto-switches to AI Preview the first time the shopper changes any attribute flagged affects_ai_preview: true (read from Module 2's schema via Backend Member 1's category data).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 state: an animated glow scan-line or pulsing gradient placeholder while POST /api/ai/generate-preview is in flight — never a generic spinner (per the design system).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 state: shows the returned image (output_image_url), the disclaimer text ("AI-generated approximation..." — static frontend copy), and a "Regenerate" button that re-fires the same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Rate-limit state: on a 429, read limit_scope from the response and show the matching message — "You've used your free previews for now — sign up to keep designing" for scope "session" (guest), or "Daily limit reached, try again tomorrow" for scope "user" (logged-in). Never show a raw error.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Stale-preview banner: when an affects_ai_preview: true attribute changes after a preview already exists, dim the current image slightly and show "Preview may be outdated — Regenerate" — don't auto-fire a new generation.</w:t>
      </w:r>
    </w:p>
    <w:p>
      <w:pPr>
        <w:pStyle w:val="Heading2"/>
        <w:spacing w:after="130" w:before="260"/>
      </w:pPr>
      <w:r>
        <w:t xml:space="preserve">Backend Dependencies</w:t>
      </w:r>
    </w:p>
    <w:p>
      <w:pPr>
        <w:spacing w:after="120"/>
      </w:pPr>
      <w:r>
        <w:t xml:space="preserve">Everything this component needs comes from Backend Member 1's endpoint and Backend Member 2's rate-limit contract.</w:t>
      </w:r>
    </w:p>
    <w:p>
      <w:pPr>
        <w:shd w:fill="F2F2F2" w:val="clear"/>
        <w:spacing w:after="130"/>
      </w:pPr>
      <w:r>
        <w:rPr>
          <w:rFonts w:ascii="Consolas" w:cs="Consolas" w:eastAsia="Consolas" w:hAnsi="Consolas"/>
          <w:sz w:val="19"/>
          <w:szCs w:val="19"/>
        </w:rPr>
        <w:t xml:space="preserve">POST /api/ai/generate-preview</w:t>
      </w:r>
      <w:r>
        <w:rPr>
          <w:rFonts w:ascii="Consolas" w:cs="Consolas" w:eastAsia="Consolas" w:hAnsi="Consolas"/>
          <w:sz w:val="19"/>
          <w:szCs w:val="19"/>
        </w:rPr>
        <w:br/>
        <w:t xml:space="preserve">  success/cache-hit response includes:</w:t>
      </w:r>
      <w:r>
        <w:rPr>
          <w:rFonts w:ascii="Consolas" w:cs="Consolas" w:eastAsia="Consolas" w:hAnsi="Consolas"/>
          <w:sz w:val="19"/>
          <w:szCs w:val="19"/>
        </w:rPr>
        <w:br/>
        <w:t xml:space="preserve">    output_image_url, from_cache, generation _id</w:t>
      </w:r>
      <w:r>
        <w:rPr>
          <w:rFonts w:ascii="Consolas" w:cs="Consolas" w:eastAsia="Consolas" w:hAnsi="Consolas"/>
          <w:sz w:val="19"/>
          <w:szCs w:val="19"/>
        </w:rPr>
        <w:br/>
        <w:t xml:space="preserve">  429 response includes:</w:t>
      </w:r>
      <w:r>
        <w:rPr>
          <w:rFonts w:ascii="Consolas" w:cs="Consolas" w:eastAsia="Consolas" w:hAnsi="Consolas"/>
          <w:sz w:val="19"/>
          <w:szCs w:val="19"/>
        </w:rPr>
        <w:br/>
        <w:t xml:space="preserve">    { "success": false, "data": { "limit_reached": true,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"limit_scope": "session" | "user" } 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affects_ai_preview flag comes from Module 2's category attribute schema (already fetched with the product/category data) — read it directly, don't hardcode a list of attribute names.</w:t>
      </w:r>
    </w:p>
    <w:p>
      <w:pPr>
        <w:pStyle w:val="Heading2"/>
        <w:spacing w:after="130" w:before="260"/>
      </w:pPr>
      <w:r>
        <w:t xml:space="preserve">Handoff Notes</w:t>
      </w:r>
    </w:p>
    <w:p>
      <w:pPr>
        <w:shd w:fill="EFF4FB" w:val="clear"/>
        <w:spacing w:after="120" w:before="100"/>
      </w:pPr>
      <w:r>
        <w:rPr>
          <w:b/>
          <w:bCs/>
          <w:color w:val="1F4E79"/>
        </w:rPr>
        <w:t xml:space="preserve">Watch out: </w:t>
      </w:r>
      <w:r>
        <w:rPr>
          <w:color w:val="1F4E79"/>
        </w:rPr>
        <w:t xml:space="preserve">Confirm the exact generation-ID field name with Backend Member 1 before wiring Regenerate — you'll need it to re-fire the same request and, later, to match entries coming back from Frontend Member 2's AIGenerationHistory.</w:t>
      </w:r>
    </w:p>
    <w:p>
      <w:pPr>
        <w:shd w:fill="EFF4FB" w:val="clear"/>
        <w:spacing w:after="120" w:before="100"/>
      </w:pPr>
      <w:r>
        <w:rPr>
          <w:b/>
          <w:bCs/>
          <w:color w:val="1F4E79"/>
        </w:rPr>
        <w:t xml:space="preserve">Watch out: </w:t>
      </w:r>
      <w:r>
        <w:rPr>
          <w:color w:val="1F4E79"/>
        </w:rPr>
        <w:t xml:space="preserve">The disclaimer text and loading animation are yours to design — the backend does not send copy or animation state, only data.</w:t>
      </w:r>
    </w:p>
    <w:p>
      <w:pPr>
        <w:pBdr>
          <w:bottom w:val="single" w:color="CCCCCC" w:sz="6" w:space="1"/>
        </w:pBdr>
        <w:spacing w:after="200"/>
      </w:pPr>
    </w:p>
    <w:p>
      <w:pPr>
        <w:spacing w:before="100"/>
      </w:pPr>
      <w:r>
        <w:rPr>
          <w:i/>
          <w:iCs/>
          <w:color w:val="888888"/>
          <w:sz w:val="18"/>
          <w:szCs w:val="18"/>
        </w:rPr>
        <w:t xml:space="preserve">Source: Galxy_Frontend_Detail_All_Modules.docx (Module 5 — AIPreviewPanel), reconciled against Backend Member 1 &amp; 2's contracts.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2026-07-03T11:44:06.645Z</dcterms:created>
  <dcterms:modified xsi:type="dcterms:W3CDTF">2026-07-03T11:44:06.645Z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