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FF2E8A"/>
          <w:sz w:val="96"/>
          <w:szCs w:val="96"/>
        </w:rPr>
        <w:t xml:space="preserve">GALXY</w:t>
      </w:r>
    </w:p>
    <w:p>
      <w:pPr>
        <w:spacing w:before="100"/>
        <w:jc w:val="center"/>
      </w:pPr>
      <w:r>
        <w:rPr>
          <w:i/>
          <w:iCs/>
          <w:color w:val="18E7FF"/>
          <w:sz w:val="30"/>
          <w:szCs w:val="30"/>
        </w:rPr>
        <w:t xml:space="preserve">Custom Lighting &amp; Craft Studio</w:t>
      </w:r>
    </w:p>
    <w:p>
      <w:pPr>
        <w:spacing w:before="400"/>
        <w:jc w:val="center"/>
      </w:pPr>
      <w:r>
        <w:rPr>
          <w:b/>
          <w:bCs/>
          <w:color w:val="1A1A1F"/>
          <w:sz w:val="30"/>
          <w:szCs w:val="30"/>
        </w:rPr>
        <w:t xml:space="preserve">Frontend Detail — All 12 Modules</w:t>
      </w:r>
    </w:p>
    <w:p>
      <w:pPr>
        <w:spacing w:before="800"/>
        <w:jc w:val="center"/>
      </w:pPr>
      <w:r>
        <w:rPr>
          <w:color w:val="6B6B76"/>
          <w:sz w:val="22"/>
          <w:szCs w:val="22"/>
        </w:rPr>
        <w:t xml:space="preserve">Pages, Components, State &amp; Behavior per Module</w:t>
      </w:r>
    </w:p>
    <w:p>
      <w:pPr>
        <w:spacing w:before="1600"/>
        <w:jc w:val="center"/>
      </w:pPr>
      <w:r>
        <w:rPr>
          <w:b/>
          <w:bCs/>
          <w:color w:val="9B5CFF"/>
          <w:sz w:val="20"/>
          <w:szCs w:val="20"/>
        </w:rPr>
        <w:t xml:space="preserve">Prepared by LTI Technology  |  Learn · Think · Innovate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Companion to the 12 Module Specifications and Critical Frontend Components doc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Purpose of This Document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Each of the 12 module specifications fully defines its backend contract but only names its frontend surfaces. This document fills that gap for all 12 modules at a level appropriate to standard, well-understood UI patterns — pages, components, key state, and behavior notes.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Three components are novel enough to need full prop-level specification and are covered separately in the Critical Frontend Components document: AttributeRenderer (Module 4), StatusTracker (Module 8), and AttributeSchemaBuilder (Module 2). This document references them where relevant rather than repeating them.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1 — Auth &amp; User Accounts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/signup, /login, /forgot-password, /reset-password, /account/profile, /account/addresses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AuthForm (shared shell for signup/login, swaps fields), AddressCard, AddressForm (modal or inline), AuthGuard (wraps protected routes, redirects to login if no valid session)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State Management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Access token held in memory (React context, e.g. AuthContext) — never in localStorage (XSS risk).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Refresh token lives in the httpOnly cookie set by the backend; frontend never touches it directly.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On app load, silently call /api/auth/refresh once to hydrate the session if a valid refresh cookie exists — show a brief loading state, not a flash of “logged out.”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On any 401 from any API call, trigger one silent refresh attempt; if that also fails, clear auth state and redirect to login.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Key Interactions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Signup/login forms validate inline (email format, password strength) before submit, mirroring Module 1's server-side rules so errors feel instant.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“Forgot password” always shows the same success message regardless of whether the email exists (matches the backend's anti-enumeration behavior) — don't let the frontend leak this either.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Address form: setting one address as default visually unchecks any other in the list immediately (optimistic UI), confirmed by the server response.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Design System Notes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Forms use the dark glassmorphism panel treatment; primary CTA buttons get the neon glow; validation errors use a warning tint, not a jarring red that clashes with the palette.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2 — Categories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/categories/[slug] (public), /admin/categories, /admin/categories/[id]/edit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CategoryCard (grid item, public), CategoryHero (banner on category page), AttributeSchemaBuilder (admin — fully specified in the Critical Frontend Components document)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Public Category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Fetches GET /api/categories/:slug once, gets category + full attribute_schema in one call (per Module 2's frozen contract) — no second request needed to start rendering the configurator.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Category banner tinted with that category's accent_color.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Product grid beneath, filtered to this category (delegates to Module 3's product list).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Category list: drag-to-reorder (calls PUT /api/admin/categories/reorder), toggle active/inactive inline.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Category edit form: name, description, tagline, cover/banner image upload (via Module 10's shared uploader), accent color picker (constrained to the 4 enum values), SEO fields.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Attribute schema editing is a separate sub-screen/tab — see the dedicated AttributeSchemaBuilder specification.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3 — Products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/categories/[slug] (grid, shared with Module 2), /products/[slug] (detail), /admin/products, /admin/products/[id]/edit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ProductCard, ProductGrid (handles pagination/infinite scroll), ProductGallery (image carousel on detail page), ProductFilters (price range, tags, sort), SearchBar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Product Detail Page — the Most Composite Page in the App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Fetches GET /api/products/:slug, which returns the product and its embedded category (schema included) in one call.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Layout: image gallery / AI preview panel on one side, configurator (AttributeRenderer instances) + price + add-to-cart on the other. Side-by-side on desktop, stacked with configurator as a bottom sheet on mobile.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default_attributes from the product pre-fills the configurator's initial state.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Grid / Filtering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Filters call GET /api/products with query params; debounce text search (400ms), apply price range on release/blur, sort/tag changes apply immediately.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Empty state (“no products match”) should stay in the same dark theme, not a jarring default illustration.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Standard table with filters (category, stock status, active), bulk image upload per product, thumbnail selection UI (pick from already-uploaded images, per Module 3's rule that thumbnail isn't auto-assigned on delete).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4 — Configurator &amp; Pricing Engine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No pages of its own. This module's entire frontend footprint is the AttributeRenderer component and the price-display/count-up logic on whichever page hosts it (primarily Module 3's product detail page).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Fully specified in the Critical Frontend Components document — props contract, per-type rendering, debouncing rules, price animation ownership (lives in the parent page, not the component itself).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Additional Note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The parent page is responsible for calling POST /api/configurator/validate before allowing “Add to Cart” or “Generate AI Preview” to proceed, surfacing any returned field errors back down into the relevant AttributeRenderer instances via the error prop.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5 — AI Preview Generation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AIPreviewPanel, AIGenerationHistory (customer-facing “your recent designs”)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AIPreviewPanel Behavior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Sits alongside the product image gallery on the detail page; toggles between “Product Photos” and “AI Preview” tabs, or shows AI Preview by default once the customer has changed any affects_ai_preview attribute.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Loading state: per the design system, an animated glow scan-line or pulsing gradient placeholder — never a generic spinner.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On success: shows the image, the disclaimer text (“AI-generated approximation...”), and a “Regenerate” button.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On 429 (rate limited): shows a clear, friendly message — “You've used your free previews for now — sign up to keep designing” (guest) or “Daily limit reached, try again tomorrow” (logged-in user) — never a raw error.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Stale-preview indication (per the AttributeRenderer specification): when an affects_ai_preview attribute changes after a preview already exists, dim the current preview slightly and show a “Preview may be outdated — Regenerate” prompt rather than auto-firing a new generation.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Generation History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A simple horizontal scroll of past thumbnails (from GET /api/ai/generations/:user_id), click to restore that configuration into the configurator.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6 — Cart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/cart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CartDrawer (slide-out, accessible from any page via the sticky cart icon), CartPage (full page version), CartItemRow, QuantityStepper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Cart icon in nav shows live item_count badge (from GET /api/cart, fetched on auth state change and after any cart mutation).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Adding an item: icon bounce + glow flash (per design system), brief toast confirmation.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CartItemRow displays the snapshot fields (title, thumbnail, category name) plus the live price_breakdown — expandable to show the itemized breakdown from Module 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Stale item handling (per Module 6's backend specification): if is_available: false or needs_attention: true comes back on a cart item, show a clear inline warning banner on that row (“No longer available — remove” / “This option has changed — please reconfigure”) rather than silently rendering as if nothing's wrong.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Quantity changes debounce slightly before calling the update endpoint, to avoid a flood of requests on rapid clicking.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7 — Wishlist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/wishlist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WishlistButton (the heart icon, reused on every ProductCard and the product detail page), WishlistGrid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WishlistButton reflects membership state from a client-side set of wishlisted product IDs, fetched once on login/app load (not per-card) — toggling calls add/remove in the background and updates local state optimistically.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Same bounce + glow micro-interaction as cart, per the design system.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Wishlist page reuses ProductGrid/ProductCard from Module 3 directly — no need for a separate grid component, since the hydrated response already matches the product card shape.</w:t>
      </w:r>
    </w:p>
    <w:p>
      <w:pPr>
        <w:spacing w:after="10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8 — Orders &amp; Status Tracking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/checkout, /account/orders, /account/orders/[order_number], /admin/orders, /admin/orders/[id]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CheckoutSummary, AddressSelector, OrderHistoryCard, StatusTracker (fully specified in the Critical Frontend Components document), AdminOrderTable, AdminStatusUpdateForm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Checkout Flow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Single page: cart summary (read-only, pulled from Module 6), address selection/entry (reuses Module 1's AddressForm), a final “Place Order” button — no payment step anywhere in this flow.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On success, redirect to the order confirmation/detail page showing the new order_number prominently.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Order History &amp; Detail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History list: compact cards (order number, status badge, total, date, thumbnail).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Detail page: full item list with configurations, StatusTracker, and the customer-visible note if present on the latest status entry.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Admin Order Management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Table view with status filter chips, search by order number/customer, date range.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Order detail: full info plus admin_notes (internal textarea, autosaves or explicit save), status update control (dropdown/buttons respecting the forward-mostly transition rules, with a mandatory note field that appears conditionally for backward moves/cancellation), and a quote-entry field for final_quoted_price.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9 — Reviews &amp; Testimonials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Review section embedded on /products/[slug], /admin/reviews, testimonials embedded on homepage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StarRating (display + input variants), ReviewForm, ReviewList, ReviewCard, TestimonialCarousel, AdminReviewModerationTable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ReviewForm only renders/enables if the logged-in customer is eligible (frontend can optimistically check via an is_eligible flag if Module 3 adds it to the product detail response per Module 9's optional handoff note, or simply attempt submission and show the 403 message clearly if not).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Submitted reviews show a “Pending approval” state to the submitting customer only (not publicly) — the frontend should reflect this so customers aren't confused about why their review isn't visible yet.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TestimonialCarousel on homepage: auto-rotating or manually swipeable, pulls from GET /api/testimonials, respects prefers-reduced-motion for the auto-rotate.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Admin Moderation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A queue view defaulting to is_approved: false, with inline approve/reject buttons and a “promote to testimonial” action.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10 — Site Content / CMS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Homepage (/), /about, /contact, footer (global), /admin/site-content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HeroSection, AboutSection, Footer, ContactSection, SocialLinks, and per-section AdminContentForm variants (one per section type, since each has a fixed, known shape per Module 10's specification)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Every public section fetches its content from GET /api/site-content/:section (or the bulk variant) — never hardcoded, since this is the entire point of the module. Flag any hardcoded homepage copy found during review as a bug.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Hero section carries the heaviest design-system weight: background video/image, the one-time flicker-on headline animation, animated grain overlay.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Admin forms are straightforward per-field editors matching each section's known shape — no generic JSON editor, since that would let Asil submit malformed content.</w:t>
      </w:r>
    </w:p>
    <w:p>
      <w:pPr>
        <w:spacing w:after="10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11 — Notifications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NotificationBell (nav icon with unread badge), NotificationDropdown / NotificationPanel, ToastNotification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Bell badge count comes from the unread_count field always present on GET /api/notifications responses — poll periodically (e.g. every 60s) or refresh on relevant actions (order placed, page navigation), no WebSocket required for v1.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Dropdown lists recent notifications, “Mark all read” action, click-through to the related order if related_order_number is present.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ToastNotification is the transient pop-in used elsewhere too (cart add, wishlist add) — build it once here as a shared primitive other modules' components call into, rather than each module building its own toast.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Module 12 — Admin Dashboard &amp; Analytics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Pages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/admin (dashboard home), /admin/analytics/products, /admin/analytics/ai-usage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Components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StatCard (single metric tile), OrdersByStatusChart, TopCategoriesChart, ProductAnalyticsTable, AIUsageStats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Dashboard home is a grid of StatCards (total orders, revenue estimate — clearly labeled as an estimate, pending review count as an actionable highlight) plus two charts (orders by status, top categories).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Chart library: recommend Recharts — bar chart for orders-by-status, simple horizontal bar or donut for top categories.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This is an internal, admin-only surface — flatter and denser per the design system's admin rules, but should still use the dark palette and accent colors for chart theming, not default light-mode chart styling.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pending_review_count and pending_reviews_to_moderate stat cards should link directly to the relevant admin screens (Module 8's order list filtered to stale statuses, Module 9's moderation queue) — this dashboard surfaces problems, other modules' screens are where they get resolved.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Summary — Shared Components Across Modules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A handful of components are built once and reused across multiple modules. Building these as shared primitives (not duplicated per module) avoids inconsistent behavior and wasted effort.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Built By</w:t>
            </w:r>
          </w:p>
        </w:tc>
        <w:tc>
          <w:tcPr>
            <w:tcW w:type="dxa" w:w="42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Reused By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ToastNotification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11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Modules 6, 7, and any module confirming an action</w:t>
            </w:r>
          </w:p>
        </w:tc>
      </w:tr>
      <w:tr>
        <w:tc>
          <w:tcPr>
            <w:tcW w:type="dxa" w:w="26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ProductCard / ProductGrid</w:t>
            </w:r>
          </w:p>
        </w:tc>
        <w:tc>
          <w:tcPr>
            <w:tcW w:type="dxa" w:w="22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3</w:t>
            </w:r>
          </w:p>
        </w:tc>
        <w:tc>
          <w:tcPr>
            <w:tcW w:type="dxa" w:w="42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Modules 2 (category pages), 7 (wishlist page)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AddressForm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8 (checkout)</w:t>
            </w:r>
          </w:p>
        </w:tc>
      </w:tr>
      <w:tr>
        <w:tc>
          <w:tcPr>
            <w:tcW w:type="dxa" w:w="26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AttributeRenderer</w:t>
            </w:r>
          </w:p>
        </w:tc>
        <w:tc>
          <w:tcPr>
            <w:tcW w:type="dxa" w:w="22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4</w:t>
            </w:r>
          </w:p>
        </w:tc>
        <w:tc>
          <w:tcPr>
            <w:tcW w:type="dxa" w:w="42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3 (product detail), Module 6 (cart reconfiguration)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Media upload widget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10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Modules 2, 3, 5, 9 (any image upload)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6"/>
        <w:sz w:val="16"/>
        <w:szCs w:val="16"/>
      </w:rPr>
      <w:t xml:space="preserve">Page </w:t>
    </w:r>
    <w:r>
      <w:rPr>
        <w:color w:val="6B6B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76"/>
        <w:sz w:val="16"/>
        <w:szCs w:val="16"/>
      </w:rPr>
      <w:t xml:space="preserve"> of </w:t>
    </w:r>
    <w:r>
      <w:rPr>
        <w:color w:val="6B6B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76"/>
        <w:sz w:val="16"/>
        <w:szCs w:val="16"/>
      </w:rPr>
      <w:t xml:space="preserve">GALXY — Frontend Detail: All 12 Modules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color w:val="FF2E8A"/>
      </w:rPr>
    </w:lvl>
    <w:lvl w:ilvl="1" w15:tentative="1">
      <w:start w:val="1"/>
      <w:numFmt w:val="bullet"/>
      <w:lvlText w:val="○"/>
      <w:lvlJc w:val="left"/>
      <w:pPr>
        <w:ind w:left="840" w:hanging="260"/>
      </w:pPr>
      <w:rPr>
        <w:color w:val="18E7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Galxy — Frontend Detail: All 12 Modules</dc:title>
  <dc:creator>LTI Technology</dc:creator>
  <cp:lastModifiedBy>Un-named</cp:lastModifiedBy>
  <cp:revision>1</cp:revision>
  <dcterms:created xsi:type="dcterms:W3CDTF">2026-07-03T01:46:04.050Z</dcterms:created>
  <dcterms:modified xsi:type="dcterms:W3CDTF">2026-07-03T01:46:04.075Z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