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GALXY — MODULE 5 EXECUTION PLAN</w:t>
      </w:r>
    </w:p>
    <w:p>
      <w:pPr>
        <w:spacing w:after="60"/>
      </w:pPr>
      <w:r>
        <w:rPr>
          <w:b/>
          <w:bCs/>
          <w:color w:val="444444"/>
          <w:sz w:val="26"/>
          <w:szCs w:val="26"/>
        </w:rPr>
        <w:t xml:space="preserve">v5 — 2 Backend / 2 Frontend Split</w:t>
      </w:r>
    </w:p>
    <w:p>
      <w:pPr>
        <w:spacing w:after="300"/>
      </w:pPr>
      <w:r>
        <w:rPr>
          <w:i/>
          <w:iCs/>
          <w:color w:val="666666"/>
        </w:rPr>
        <w:t xml:space="preserve">Backend Member 2 · Caching + Rate Limiting/API</w:t>
      </w:r>
    </w:p>
    <w:p>
      <w:pPr>
        <w:pStyle w:val="Heading1"/>
        <w:spacing w:after="180" w:before="320"/>
      </w:pPr>
      <w:r>
        <w:t xml:space="preserve">Backend Member 2 — Caching &amp; Rate Limiting/API</w:t>
      </w:r>
    </w:p>
    <w:p>
      <w:pPr>
        <w:spacing w:after="60"/>
      </w:pPr>
      <w:r>
        <w:rPr>
          <w:b/>
          <w:bCs/>
        </w:rPr>
        <w:t xml:space="preserve">Owner: </w:t>
      </w:r>
      <w:r>
        <w:t xml:space="preserve">Gokul B</w:t>
      </w:r>
    </w:p>
    <w:p>
      <w:pPr>
        <w:spacing w:after="60"/>
      </w:pPr>
      <w:r>
        <w:rPr>
          <w:b/>
          <w:bCs/>
        </w:rPr>
        <w:t xml:space="preserve">Covers: </w:t>
      </w:r>
      <w:r>
        <w:t xml:space="preserve">M5-T3 (Distributed Caching) + M5-T4 (Rate Limiting &amp; API Surface Area)</w:t>
      </w:r>
    </w:p>
    <w:p>
      <w:pPr>
        <w:spacing w:after="120"/>
      </w:pPr>
      <w:r>
        <w:t xml:space="preserve">These two are combined because both are guard layers that sit in front of the expensive provider call and are checked by Backend Member 1's pipeline in the same order (cache before, rate-limit before quota deduction).</w:t>
      </w:r>
    </w:p>
    <w:p>
      <w:pPr>
        <w:pBdr>
          <w:bottom w:val="single" w:color="CCCCCC" w:sz="6" w:space="1"/>
        </w:pBdr>
        <w:spacing w:after="200"/>
      </w:pPr>
    </w:p>
    <w:p>
      <w:pPr>
        <w:pStyle w:val="Heading1"/>
        <w:spacing w:after="180" w:before="320"/>
      </w:pPr>
      <w:r>
        <w:t xml:space="preserve">Part A — M5-T3: Distributed Caching Architecture</w:t>
      </w:r>
    </w:p>
    <w:p>
      <w:pPr>
        <w:spacing w:after="60"/>
      </w:pPr>
      <w:r>
        <w:rPr>
          <w:b/>
          <w:bCs/>
        </w:rPr>
        <w:t xml:space="preserve">Git Branch: </w:t>
      </w:r>
      <w:r>
        <w:t xml:space="preserve">feat-m5-t3-rate-limiting</w:t>
      </w:r>
    </w:p>
    <w:p>
      <w:pPr>
        <w:spacing w:after="60"/>
      </w:pPr>
      <w:r>
        <w:rPr>
          <w:b/>
          <w:bCs/>
        </w:rPr>
        <w:t xml:space="preserve">Files: </w:t>
      </w:r>
      <w:r>
        <w:t xml:space="preserve">app/services/ai_cache_service.py</w:t>
      </w:r>
    </w:p>
    <w:p>
      <w:pPr>
        <w:pStyle w:val="Heading2"/>
        <w:spacing w:after="130" w:before="260"/>
      </w:pPr>
      <w:r>
        <w:t xml:space="preserve">Scope</w:t>
      </w:r>
    </w:p>
    <w:p>
      <w:pPr>
        <w:spacing w:after="120"/>
      </w:pPr>
      <w:r>
        <w:t xml:space="preserve">Owns the caching tier that prevents duplicate generation runs (and duplicate provider cost) for identical configurations.</w:t>
      </w:r>
    </w:p>
    <w:p>
      <w:pPr>
        <w:pStyle w:val="Heading2"/>
        <w:spacing w:after="130" w:before="260"/>
      </w:pPr>
      <w:r>
        <w:t xml:space="preserve">Cache Key Logic</w:t>
      </w:r>
    </w:p>
    <w:p>
      <w:pPr>
        <w:pStyle w:val="ListParagraph"/>
        <w:numPr>
          <w:ilvl w:val="0"/>
          <w:numId w:val="2"/>
        </w:numPr>
        <w:spacing w:after="80"/>
      </w:pPr>
      <w:r>
        <w:t xml:space="preserve">Hash = SHA256(category_id + sorted_alphabetic(selected_attributes)).</w:t>
      </w:r>
    </w:p>
    <w:p>
      <w:pPr>
        <w:pStyle w:val="ListParagraph"/>
        <w:numPr>
          <w:ilvl w:val="0"/>
          <w:numId w:val="2"/>
        </w:numPr>
        <w:spacing w:after="80"/>
      </w:pPr>
      <w:r>
        <w:t xml:space="preserve">Must sort the attribute dict alphabetically before hashing so key order never causes a miss.</w:t>
      </w:r>
    </w:p>
    <w:p>
      <w:pPr>
        <w:pStyle w:val="Heading2"/>
        <w:spacing w:after="130" w:before="260"/>
      </w:pPr>
      <w:r>
        <w:t xml:space="preserve">Scope &amp; Bypass Rules</w:t>
      </w:r>
    </w:p>
    <w:p>
      <w:pPr>
        <w:pStyle w:val="ListParagraph"/>
        <w:numPr>
          <w:ilvl w:val="0"/>
          <w:numId w:val="2"/>
        </w:numPr>
        <w:spacing w:after="80"/>
      </w:pPr>
      <w:r>
        <w:t xml:space="preserve">Cache is global across all users/sessions — identical storefront configurations share one Cloudinary image.</w:t>
      </w:r>
    </w:p>
    <w:p>
      <w:pPr>
        <w:pStyle w:val="ListParagraph"/>
        <w:numPr>
          <w:ilvl w:val="0"/>
          <w:numId w:val="2"/>
        </w:numPr>
        <w:spacing w:after="80"/>
      </w:pPr>
      <w:r>
        <w:t xml:space="preserve">Any payload containing custom_text bypasses cache lookup and storage entirely — never cached, never mixed.</w:t>
      </w:r>
    </w:p>
    <w:p>
      <w:pPr>
        <w:pStyle w:val="ListParagraph"/>
        <w:numPr>
          <w:ilvl w:val="0"/>
          <w:numId w:val="2"/>
        </w:numPr>
        <w:spacing w:after="80"/>
      </w:pPr>
      <w:r>
        <w:t xml:space="preserve">Cache hits must be checkable before rate limits are deducted (Part B) — a hit never costs a quota unit.</w:t>
      </w:r>
    </w:p>
    <w:p>
      <w:pPr>
        <w:pStyle w:val="Heading2"/>
        <w:spacing w:after="130" w:before="260"/>
      </w:pPr>
      <w:r>
        <w:t xml:space="preserve">Frontend Contract</w:t>
      </w:r>
    </w:p>
    <w:p>
      <w:pPr>
        <w:pStyle w:val="ListParagraph"/>
        <w:numPr>
          <w:ilvl w:val="0"/>
          <w:numId w:val="2"/>
        </w:numPr>
        <w:spacing w:after="80"/>
      </w:pPr>
      <w:r>
        <w:t xml:space="preserve">Cache hits still need a normal, restorable row logged for AIGenerationHistory (Frontend Member 2) — logging itself is Backend Member 1's job; you just return a clean hit/miss flag and URL.</w:t>
      </w:r>
    </w:p>
    <w:p>
      <w:pPr>
        <w:pStyle w:val="Heading2"/>
        <w:spacing w:after="130" w:before="260"/>
      </w:pPr>
      <w:r>
        <w:t xml:space="preserve">Interfaces Provided (used by Backend Member 1)</w:t>
      </w:r>
    </w:p>
    <w:p>
      <w:pPr>
        <w:shd w:fill="F2F2F2" w:val="clear"/>
        <w:spacing w:after="130"/>
      </w:pPr>
      <w:r>
        <w:rPr>
          <w:rFonts w:ascii="Consolas" w:cs="Consolas" w:eastAsia="Consolas" w:hAnsi="Consolas"/>
          <w:sz w:val="19"/>
          <w:szCs w:val="19"/>
        </w:rPr>
        <w:t xml:space="preserve">check_cache(category_id, selected_attributes) -&gt; dict</w:t>
      </w:r>
      <w:r>
        <w:rPr>
          <w:rFonts w:ascii="Consolas" w:cs="Consolas" w:eastAsia="Consolas" w:hAnsi="Consolas"/>
          <w:sz w:val="19"/>
          <w:szCs w:val="19"/>
        </w:rPr>
        <w:br/>
        <w:t xml:space="preserve">  { "hit": bool, "output_image_url": str | None }</w:t>
      </w:r>
    </w:p>
    <w:p>
      <w:pPr>
        <w:shd w:fill="F2F2F2" w:val="clear"/>
        <w:spacing w:after="130"/>
      </w:pPr>
      <w:r>
        <w:rPr>
          <w:rFonts w:ascii="Consolas" w:cs="Consolas" w:eastAsia="Consolas" w:hAnsi="Consolas"/>
          <w:sz w:val="19"/>
          <w:szCs w:val="19"/>
        </w:rPr>
        <w:t xml:space="preserve">store_cache(category_id, selected_attributes, output_image_url) -&gt; None</w:t>
      </w:r>
    </w:p>
    <w:p>
      <w:pPr>
        <w:pBdr>
          <w:bottom w:val="single" w:color="CCCCCC" w:sz="6" w:space="1"/>
        </w:pBdr>
        <w:spacing w:after="200"/>
      </w:pPr>
    </w:p>
    <w:p>
      <w:pPr>
        <w:pStyle w:val="Heading1"/>
        <w:spacing w:after="180" w:before="320"/>
      </w:pPr>
      <w:r>
        <w:t xml:space="preserve">Part B — M5-T4: Rate Limiting &amp; API Surface Area</w:t>
      </w:r>
    </w:p>
    <w:p>
      <w:pPr>
        <w:spacing w:after="60"/>
      </w:pPr>
      <w:r>
        <w:rPr>
          <w:b/>
          <w:bCs/>
        </w:rPr>
        <w:t xml:space="preserve">Git Branch: </w:t>
      </w:r>
      <w:r>
        <w:t xml:space="preserve">feat-m5-t4-routes-cloudinary</w:t>
      </w:r>
    </w:p>
    <w:p>
      <w:pPr>
        <w:spacing w:after="60"/>
      </w:pPr>
      <w:r>
        <w:rPr>
          <w:b/>
          <w:bCs/>
        </w:rPr>
        <w:t xml:space="preserve">Files: </w:t>
      </w:r>
      <w:r>
        <w:t xml:space="preserve">app/services/ai_rate_limit_service.py, app/routes/ai_routes.py (GET history controls), app/routes/admin_ai_routes.py</w:t>
      </w:r>
    </w:p>
    <w:p>
      <w:pPr>
        <w:pStyle w:val="Heading2"/>
        <w:spacing w:after="130" w:before="260"/>
      </w:pPr>
      <w:r>
        <w:t xml:space="preserve">Scope</w:t>
      </w:r>
    </w:p>
    <w:p>
      <w:pPr>
        <w:spacing w:after="120"/>
      </w:pPr>
      <w:r>
        <w:t xml:space="preserve">Owns the security gates, customer history lookups, and admin analytics endpoints. Backend Member 1 owns the main POST entry point; your focus is abuse prevention and surfacing history data.</w:t>
      </w:r>
    </w:p>
    <w:p>
      <w:pPr>
        <w:pStyle w:val="Heading2"/>
        <w:spacing w:after="130" w:before="260"/>
      </w:pPr>
      <w:r>
        <w:t xml:space="preserve">Two-Tier Rate Limiting</w:t>
      </w:r>
    </w:p>
    <w:p>
      <w:pPr>
        <w:pStyle w:val="ListParagraph"/>
        <w:numPr>
          <w:ilvl w:val="0"/>
          <w:numId w:val="2"/>
        </w:numPr>
        <w:spacing w:after="80"/>
      </w:pPr>
      <w:r>
        <w:t xml:space="preserve">Tier 1 (guest): by session_id, capped at AI_FREE_GENERATIONS_PER_SESSION (default 5).</w:t>
      </w:r>
    </w:p>
    <w:p>
      <w:pPr>
        <w:pStyle w:val="ListParagraph"/>
        <w:numPr>
          <w:ilvl w:val="0"/>
          <w:numId w:val="2"/>
        </w:numPr>
        <w:spacing w:after="80"/>
      </w:pPr>
      <w:r>
        <w:t xml:space="preserve">Tier 2 (logged-in): by user_id, capped at AI_MAX_GENERATIONS_PER_USER_PER_DAY (default 20), daily reset.</w:t>
      </w:r>
    </w:p>
    <w:p>
      <w:pPr>
        <w:pStyle w:val="ListParagraph"/>
        <w:numPr>
          <w:ilvl w:val="0"/>
          <w:numId w:val="2"/>
        </w:numPr>
        <w:spacing w:after="80"/>
      </w:pPr>
      <w:r>
        <w:t xml:space="preserve">Cache hits (Part A) are exempt from quota deduction on both tiers.</w:t>
      </w:r>
    </w:p>
    <w:p>
      <w:pPr>
        <w:shd w:fill="FFF3CD" w:val="clear"/>
        <w:spacing w:after="120" w:before="100"/>
      </w:pPr>
      <w:r>
        <w:rPr>
          <w:b/>
          <w:bCs/>
          <w:color w:val="8A6D00"/>
        </w:rPr>
        <w:t xml:space="preserve">NEW (v3): </w:t>
      </w:r>
      <w:r>
        <w:rPr>
          <w:color w:val="5C4700"/>
        </w:rPr>
        <w:t xml:space="preserve">429 body must include limit_scope ("session" or "user") alongside limit_reached: true — Frontend Member 1 branches its guest-vs-logged-in message on this exact field.</w:t>
      </w:r>
    </w:p>
    <w:p>
      <w:pPr>
        <w:shd w:fill="F2F2F2" w:val="clear"/>
        <w:spacing w:after="130"/>
      </w:pPr>
      <w:r>
        <w:rPr>
          <w:rFonts w:ascii="Consolas" w:cs="Consolas" w:eastAsia="Consolas" w:hAnsi="Consolas"/>
          <w:sz w:val="19"/>
          <w:szCs w:val="19"/>
        </w:rPr>
        <w:t xml:space="preserve">{ "success": false, "data": { "limit_reached": true, "limit_scope": "session" } }</w:t>
      </w:r>
      <w:r>
        <w:rPr>
          <w:rFonts w:ascii="Consolas" w:cs="Consolas" w:eastAsia="Consolas" w:hAnsi="Consolas"/>
          <w:sz w:val="19"/>
          <w:szCs w:val="19"/>
        </w:rPr>
        <w:br/>
        <w:t xml:space="preserve">// or "user"</w:t>
      </w:r>
    </w:p>
    <w:p>
      <w:pPr>
        <w:pStyle w:val="Heading2"/>
        <w:spacing w:after="130" w:before="260"/>
      </w:pPr>
      <w:r>
        <w:t xml:space="preserve">Endpoints</w:t>
      </w:r>
    </w:p>
    <w:p>
      <w:pPr>
        <w:pStyle w:val="ListParagraph"/>
        <w:numPr>
          <w:ilvl w:val="0"/>
          <w:numId w:val="2"/>
        </w:numPr>
        <w:spacing w:after="80"/>
      </w:pPr>
      <w:r>
        <w:t xml:space="preserve">GET /api/ai/generations/:user_id — auth-gated (owner or admin), paginated, date-descending.</w:t>
      </w:r>
    </w:p>
    <w:p>
      <w:pPr>
        <w:pStyle w:val="ListParagraph"/>
        <w:numPr>
          <w:ilvl w:val="0"/>
          <w:numId w:val="2"/>
        </w:numPr>
        <w:spacing w:after="80"/>
      </w:pPr>
      <w:r>
        <w:t xml:space="preserve">GET /api/admin/ai/generations — admin-only, filters for category/status/date range, cursor-paginated.</w:t>
      </w:r>
    </w:p>
    <w:p>
      <w:pPr>
        <w:pStyle w:val="ListParagraph"/>
        <w:numPr>
          <w:ilvl w:val="0"/>
          <w:numId w:val="2"/>
        </w:numPr>
        <w:spacing w:after="80"/>
      </w:pPr>
      <w:r>
        <w:t xml:space="preserve">Do NOT build PUT /api/admin/categories/:id/ai-prompt-template — that's Module 2's route.</w:t>
      </w:r>
    </w:p>
    <w:p>
      <w:pPr>
        <w:pStyle w:val="Heading2"/>
        <w:spacing w:after="130" w:before="260"/>
      </w:pPr>
      <w:r>
        <w:t xml:space="preserve">Frontend Contract</w:t>
      </w:r>
    </w:p>
    <w:p>
      <w:pPr>
        <w:shd w:fill="FFF3CD" w:val="clear"/>
        <w:spacing w:after="120" w:before="100"/>
      </w:pPr>
      <w:r>
        <w:rPr>
          <w:b/>
          <w:bCs/>
          <w:color w:val="8A6D00"/>
        </w:rPr>
        <w:t xml:space="preserve">NEW (v3): </w:t>
      </w:r>
      <w:r>
        <w:rPr>
          <w:color w:val="5C4700"/>
        </w:rPr>
        <w:t xml:space="preserve">GET /api/ai/generations/:user_id is also the data source for AIGenerationHistory (Frontend Member 2) — each entry must return _id, product_id, category_id, selected_attributes, output_image_url, created_at.</w:t>
      </w:r>
    </w:p>
    <w:p>
      <w:pPr>
        <w:pStyle w:val="ListParagraph"/>
        <w:numPr>
          <w:ilvl w:val="0"/>
          <w:numId w:val="2"/>
        </w:numPr>
        <w:spacing w:after="80"/>
      </w:pPr>
      <w:r>
        <w:t xml:space="preserve">Keep the default page size reasonable for a horizontal scroll strip, while still supporting full pagination for a future account page.</w:t>
      </w:r>
    </w:p>
    <w:p>
      <w:pPr>
        <w:pStyle w:val="Heading2"/>
        <w:spacing w:after="130" w:before="260"/>
      </w:pPr>
      <w:r>
        <w:t xml:space="preserve">Interfaces Provided (used by Backend Member 1)</w:t>
      </w:r>
    </w:p>
    <w:p>
      <w:pPr>
        <w:shd w:fill="F2F2F2" w:val="clear"/>
        <w:spacing w:after="130"/>
      </w:pPr>
      <w:r>
        <w:rPr>
          <w:rFonts w:ascii="Consolas" w:cs="Consolas" w:eastAsia="Consolas" w:hAnsi="Consolas"/>
          <w:sz w:val="19"/>
          <w:szCs w:val="19"/>
        </w:rPr>
        <w:t xml:space="preserve">check_rate_limit(user_id, session_id) -&gt; dict</w:t>
      </w:r>
      <w:r>
        <w:rPr>
          <w:rFonts w:ascii="Consolas" w:cs="Consolas" w:eastAsia="Consolas" w:hAnsi="Consolas"/>
          <w:sz w:val="19"/>
          <w:szCs w:val="19"/>
        </w:rPr>
        <w:br/>
        <w:t xml:space="preserve">  { "allowed": bool, "limit_reached": bool, "limit_scope": "session" | "user" | None }</w:t>
      </w:r>
    </w:p>
    <w:p>
      <w:pPr>
        <w:shd w:fill="EFF4FB" w:val="clear"/>
        <w:spacing w:after="120" w:before="100"/>
      </w:pPr>
      <w:r>
        <w:rPr>
          <w:b/>
          <w:bCs/>
          <w:color w:val="1F4E79"/>
        </w:rPr>
        <w:t xml:space="preserve">Watch out: </w:t>
      </w:r>
      <w:r>
        <w:rPr>
          <w:color w:val="1F4E79"/>
        </w:rPr>
        <w:t xml:space="preserve">app/routes/ai_routes.py is also touched by Backend Member 1 (POST /api/ai/generate-preview). Agree on merge order, or split into ai_routes.py (theirs) + ai_history_routes.py (yours) registered under the same router.</w:t>
      </w:r>
    </w:p>
    <w:p>
      <w:pPr>
        <w:pBdr>
          <w:bottom w:val="single" w:color="CCCCCC" w:sz="6" w:space="1"/>
        </w:pBdr>
        <w:spacing w:after="200"/>
      </w:pPr>
    </w:p>
    <w:p>
      <w:pPr>
        <w:spacing w:before="100"/>
      </w:pPr>
      <w:r>
        <w:rPr>
          <w:i/>
          <w:iCs/>
          <w:color w:val="888888"/>
          <w:sz w:val="18"/>
          <w:szCs w:val="18"/>
        </w:rPr>
        <w:t xml:space="preserve">Source: M5_DOC_T3-v2 + M5_DOC_T4-v2, combined for a 2-backend / 2-frontend team split.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2026-07-03T11:44:06.630Z</dcterms:created>
  <dcterms:modified xsi:type="dcterms:W3CDTF">2026-07-03T11:44:06.630Z</dcterms:modified>
</cp:coreProperties>
</file>

<file path=docProps/custom.xml><?xml version="1.0" encoding="utf-8"?>
<Properties xmlns="http://schemas.openxmlformats.org/officeDocument/2006/custom-properties" xmlns:vt="http://schemas.openxmlformats.org/officeDocument/2006/docPropsVTypes"/>
</file>