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b w:val="false"/>
          <w:bCs w:val="false"/>
          <w:i w:val="false"/>
          <w:iCs w:val="false"/>
          <w:color w:val="1A1A1A"/>
          <w:sz w:val="22"/>
          <w:szCs w:val="22"/>
        </w:rPr>
        <w:t xml:space="preserve"/>
      </w:r>
    </w:p>
    <w:p>
      <w:pPr>
        <w:spacing w:before="60" w:after="60"/>
      </w:pPr>
      <w:r>
        <w:rPr>
          <w:rFonts w:ascii="Arial" w:cs="Arial" w:eastAsia="Arial" w:hAnsi="Arial"/>
          <w:b w:val="false"/>
          <w:bCs w:val="false"/>
          <w:i w:val="false"/>
          <w:iCs w:val="false"/>
          <w:color w:val="1A1A1A"/>
          <w:sz w:val="22"/>
          <w:szCs w:val="22"/>
        </w:rPr>
        <w:t xml:space="preserve"/>
      </w:r>
    </w:p>
    <w:p>
      <w:pPr>
        <w:spacing w:before="60" w:after="60"/>
      </w:pPr>
      <w:r>
        <w:rPr>
          <w:rFonts w:ascii="Arial" w:cs="Arial" w:eastAsia="Arial" w:hAnsi="Arial"/>
          <w:b w:val="false"/>
          <w:bCs w:val="false"/>
          <w:i w:val="false"/>
          <w:iCs w:val="false"/>
          <w:color w:val="1A1A1A"/>
          <w:sz w:val="22"/>
          <w:szCs w:val="22"/>
        </w:rPr>
        <w:t xml:space="preserve"/>
      </w:r>
    </w:p>
    <w:p>
      <w:pPr>
        <w:spacing w:before="60" w:after="60"/>
      </w:pPr>
      <w:r>
        <w:rPr>
          <w:rFonts w:ascii="Arial" w:cs="Arial" w:eastAsia="Arial" w:hAnsi="Arial"/>
          <w:b w:val="false"/>
          <w:bCs w:val="false"/>
          <w:i w:val="false"/>
          <w:iCs w:val="false"/>
          <w:color w:val="1A1A1A"/>
          <w:sz w:val="22"/>
          <w:szCs w:val="22"/>
        </w:rPr>
        <w:t xml:space="preserve"/>
      </w:r>
    </w:p>
    <w:p>
      <w:pPr>
        <w:spacing w:before="0" w:after="120"/>
        <w:jc w:val="center"/>
      </w:pPr>
      <w:r>
        <w:rPr>
          <w:rFonts w:ascii="Arial" w:cs="Arial" w:eastAsia="Arial" w:hAnsi="Arial"/>
          <w:b/>
          <w:bCs/>
          <w:color w:val="1E3A5F"/>
          <w:sz w:val="72"/>
          <w:szCs w:val="72"/>
        </w:rPr>
        <w:t xml:space="preserve">VIGIL</w:t>
      </w:r>
    </w:p>
    <w:p>
      <w:pPr>
        <w:spacing w:before="0" w:after="200"/>
        <w:jc w:val="center"/>
      </w:pPr>
      <w:r>
        <w:rPr>
          <w:rFonts w:ascii="Arial" w:cs="Arial" w:eastAsia="Arial" w:hAnsi="Arial"/>
          <w:b/>
          <w:bCs/>
          <w:color w:val="2E75B6"/>
          <w:sz w:val="34"/>
          <w:szCs w:val="34"/>
        </w:rPr>
        <w:t xml:space="preserve">PostgreSQL Monitoring &amp; Administration Platform</w:t>
      </w:r>
    </w:p>
    <w:p>
      <w:pPr>
        <w:pBdr>
          <w:bottom w:val="single" w:color="BDD7EE" w:sz="4" w:space="1"/>
        </w:pBdr>
        <w:spacing w:before="100" w:after="100"/>
      </w:pPr>
      <w:r>
        <w:rPr>
          <w:rFonts w:ascii="Arial" w:cs="Arial" w:eastAsia="Arial" w:hAnsi="Arial"/>
          <w:b w:val="false"/>
          <w:bCs w:val="false"/>
          <w:i w:val="false"/>
          <w:iCs w:val="false"/>
          <w:color w:val="1A1A1A"/>
          <w:sz w:val="22"/>
          <w:szCs w:val="22"/>
        </w:rPr>
        <w:t xml:space="preserve"/>
      </w:r>
    </w:p>
    <w:p>
      <w:pPr>
        <w:spacing w:before="160" w:after="80"/>
        <w:jc w:val="center"/>
      </w:pPr>
      <w:r>
        <w:rPr>
          <w:rFonts w:ascii="Arial" w:cs="Arial" w:eastAsia="Arial" w:hAnsi="Arial"/>
          <w:i/>
          <w:iCs/>
          <w:color w:val="444444"/>
          <w:sz w:val="28"/>
          <w:szCs w:val="28"/>
        </w:rPr>
        <w:t xml:space="preserve">Technical Documentation</w:t>
      </w:r>
    </w:p>
    <w:p>
      <w:pPr>
        <w:spacing w:before="80" w:after="400"/>
        <w:jc w:val="center"/>
      </w:pPr>
      <w:r>
        <w:rPr>
          <w:rFonts w:ascii="Arial" w:cs="Arial" w:eastAsia="Arial" w:hAnsi="Arial"/>
          <w:color w:val="444444"/>
          <w:sz w:val="24"/>
          <w:szCs w:val="24"/>
        </w:rPr>
        <w:t xml:space="preserve">Version 1.0  |  March 2026</w:t>
      </w:r>
    </w:p>
    <w:p>
      <w:pPr>
        <w:spacing w:before="60" w:after="60"/>
      </w:pPr>
      <w:r>
        <w:rPr>
          <w:rFonts w:ascii="Arial" w:cs="Arial" w:eastAsia="Arial" w:hAnsi="Arial"/>
          <w:b w:val="false"/>
          <w:bCs w:val="false"/>
          <w:i w:val="false"/>
          <w:iCs w:val="false"/>
          <w:color w:val="1A1A1A"/>
          <w:sz w:val="22"/>
          <w:szCs w:val="22"/>
        </w:rPr>
        <w:t xml:space="preserve"/>
      </w:r>
    </w:p>
    <w:p>
      <w:pPr>
        <w:spacing w:before="60" w:after="60"/>
      </w:pPr>
      <w:r>
        <w:rPr>
          <w:rFonts w:ascii="Arial" w:cs="Arial" w:eastAsia="Arial" w:hAnsi="Arial"/>
          <w:b w:val="false"/>
          <w:bCs w:val="false"/>
          <w:i w:val="false"/>
          <w:iCs w:val="false"/>
          <w:color w:val="1A1A1A"/>
          <w:sz w:val="22"/>
          <w:szCs w:val="22"/>
        </w:rPr>
        <w:t xml:space="preserve"/>
      </w:r>
    </w:p>
    <w:p>
      <w:pPr>
        <w:spacing w:before="60" w:after="60"/>
      </w:pPr>
      <w:r>
        <w:rPr>
          <w:rFonts w:ascii="Arial" w:cs="Arial" w:eastAsia="Arial" w:hAnsi="Arial"/>
          <w:b w:val="false"/>
          <w:bCs w:val="false"/>
          <w:i w:val="false"/>
          <w:iCs w:val="false"/>
          <w:color w:val="1A1A1A"/>
          <w:sz w:val="22"/>
          <w:szCs w:val="22"/>
        </w:rPr>
        <w:t xml:space="preserve"/>
      </w:r>
    </w:p>
    <w:p>
      <w:r>
        <w:br w:type="page"/>
      </w:r>
    </w:p>
    <w:p>
      <w:pPr>
        <w:pStyle w:val="Heading1"/>
        <w:spacing w:before="400" w:after="20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E3A5F"/>
          <w:sz w:val="36"/>
          <w:szCs w:val="36"/>
        </w:rPr>
        <w:t xml:space="preserve">1. Project Overview</w:t>
      </w:r>
    </w:p>
    <w:p>
      <w:pPr>
        <w:spacing w:before="80" w:after="100"/>
      </w:pPr>
      <w:r>
        <w:rPr>
          <w:rFonts w:ascii="Arial" w:cs="Arial" w:eastAsia="Arial" w:hAnsi="Arial"/>
          <w:b w:val="false"/>
          <w:bCs w:val="false"/>
          <w:i w:val="false"/>
          <w:iCs w:val="false"/>
          <w:color w:val="1A1A1A"/>
          <w:sz w:val="22"/>
          <w:szCs w:val="22"/>
        </w:rPr>
        <w:t xml:space="preserve">Vigil is a full-stack PostgreSQL monitoring and administration SaaS platform built on a modern Node.js/Express backend and a React frontend. It provides database administrators, developers, and operators with real-time visibility into every aspect of their PostgreSQL databases — from raw performance counters to AI-assisted query optimization, alert correlation, and capacity forecasting.</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1.1 Purpose &amp; Goals</w:t>
      </w:r>
    </w:p>
    <w:p>
      <w:pPr>
        <w:spacing w:before="80" w:after="100"/>
      </w:pPr>
      <w:r>
        <w:rPr>
          <w:rFonts w:ascii="Arial" w:cs="Arial" w:eastAsia="Arial" w:hAnsi="Arial"/>
          <w:b w:val="false"/>
          <w:bCs w:val="false"/>
          <w:i w:val="false"/>
          <w:iCs w:val="false"/>
          <w:color w:val="1A1A1A"/>
          <w:sz w:val="22"/>
          <w:szCs w:val="22"/>
        </w:rPr>
        <w:t xml:space="preserve">Vigil was designed to eliminate the fragmented tooling that most PostgreSQL teams cobble together. The platform consolidates health dashboards, slow-query analysis, index intelligence, schema versioning, backup monitoring, security auditing, and DBA task scheduling into a single, cohesive interface. Key goals include: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Real-time, low-latency visibility into database performance metrics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Multi-database connection management with per-user scoping</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AI-powered query optimization using Groq / Llama LLM</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Role-based access control (RBAC) with fine-grained screen-level permissions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Serverless deployment on Vercel with zero cold-start connection pools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PostgreSQL version compatibility from PG 14 through PG 17+</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400"/>
        <w:gridCol w:w="3860"/>
      </w:tblGrid>
      <w:tr>
        <w:tc>
          <w:tcPr>
            <w:tcW w:type="dxa" w:w="19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Layer</w:t>
            </w:r>
          </w:p>
        </w:tc>
        <w:tc>
          <w:tcPr>
            <w:tcW w:type="dxa" w:w="2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Technology</w:t>
            </w:r>
          </w:p>
        </w:tc>
        <w:tc>
          <w:tcPr>
            <w:tcW w:type="dxa" w:w="14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Version</w:t>
            </w:r>
          </w:p>
        </w:tc>
        <w:tc>
          <w:tcPr>
            <w:tcW w:type="dxa" w:w="38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 Runtime</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Node.js</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24.x</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Server-side JavaScript runtime</w:t>
            </w:r>
          </w:p>
        </w:tc>
      </w:tr>
      <w:tr>
        <w:tc>
          <w:tcPr>
            <w:tcW w:type="dxa" w:w="1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Web Framework</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Express</w:t>
            </w:r>
          </w:p>
        </w:tc>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5.x</w:t>
            </w:r>
          </w:p>
        </w:tc>
        <w:tc>
          <w:tcPr>
            <w:tcW w:type="dxa" w:w="3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HTTP server &amp; middleware</w:t>
            </w:r>
          </w:p>
        </w:tc>
      </w:tr>
      <w:tr>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Database Driver</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 (node-postgres)</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8.x</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PostgreSQL connectivity</w:t>
            </w:r>
          </w:p>
        </w:tc>
      </w:tr>
      <w:tr>
        <w:tc>
          <w:tcPr>
            <w:tcW w:type="dxa" w:w="1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Authentication</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jsonwebtoken + bcryptjs</w:t>
            </w:r>
          </w:p>
        </w:tc>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9.x / 3.x</w:t>
            </w:r>
          </w:p>
        </w:tc>
        <w:tc>
          <w:tcPr>
            <w:tcW w:type="dxa" w:w="3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JWT tokens &amp; password hashing</w:t>
            </w:r>
          </w:p>
        </w:tc>
      </w:tr>
      <w:tr>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Email</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nodemailer</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8.x</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SMTP / Gmail / SendGrid / SES</w:t>
            </w:r>
          </w:p>
        </w:tc>
      </w:tr>
      <w:tr>
        <w:tc>
          <w:tcPr>
            <w:tcW w:type="dxa" w:w="1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@aws-sdk/client-cloudwatch</w:t>
            </w:r>
          </w:p>
        </w:tc>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3.x</w:t>
            </w:r>
          </w:p>
        </w:tc>
        <w:tc>
          <w:tcPr>
            <w:tcW w:type="dxa" w:w="3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CloudWatch metrics integration</w:t>
            </w:r>
          </w:p>
        </w:tc>
      </w:tr>
      <w:tr>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SSH</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node-cron + custom sshTunnel</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4.x</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Task scheduling &amp; SSH tunnels</w:t>
            </w:r>
          </w:p>
        </w:tc>
      </w:tr>
      <w:tr>
        <w:tc>
          <w:tcPr>
            <w:tcW w:type="dxa" w:w="1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React + Vite</w:t>
            </w:r>
          </w:p>
        </w:tc>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19 / 7.x</w:t>
            </w:r>
          </w:p>
        </w:tc>
        <w:tc>
          <w:tcPr>
            <w:tcW w:type="dxa" w:w="3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UI rendering &amp; bundling</w:t>
            </w:r>
          </w:p>
        </w:tc>
      </w:tr>
      <w:tr>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Charts</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Recharts</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3.x</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 visualisation</w:t>
            </w:r>
          </w:p>
        </w:tc>
      </w:tr>
      <w:tr>
        <w:tc>
          <w:tcPr>
            <w:tcW w:type="dxa" w:w="1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SQL Editor</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CodeMirror (@uiw/react-codemirror)</w:t>
            </w:r>
          </w:p>
        </w:tc>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6.x</w:t>
            </w:r>
          </w:p>
        </w:tc>
        <w:tc>
          <w:tcPr>
            <w:tcW w:type="dxa" w:w="3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Syntax-highlighted SQL input</w:t>
            </w:r>
          </w:p>
        </w:tc>
      </w:tr>
      <w:tr>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Routing</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React Router</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7.x</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Client-side navigation</w:t>
            </w:r>
          </w:p>
        </w:tc>
      </w:tr>
      <w:tr>
        <w:tc>
          <w:tcPr>
            <w:tcW w:type="dxa" w:w="1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Icons</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Lucide React</w:t>
            </w:r>
          </w:p>
        </w:tc>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0.5x</w:t>
            </w:r>
          </w:p>
        </w:tc>
        <w:tc>
          <w:tcPr>
            <w:tcW w:type="dxa" w:w="3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SVG icon library</w:t>
            </w:r>
          </w:p>
        </w:tc>
      </w:tr>
      <w:tr>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Deployment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Vercel (serverless)</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 &amp; backend hosting</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Path</w:t>
            </w:r>
          </w:p>
        </w:tc>
        <w:tc>
          <w:tcPr>
            <w:tcW w:type="dxa" w:w="67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w:t>
            </w:r>
          </w:p>
        </w:tc>
        <w:tc>
          <w:tcPr>
            <w:tcW w:type="dxa" w:w="6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Express API server, services, middleware, DB helpers</w:t>
            </w:r>
          </w:p>
        </w:tc>
      </w:tr>
      <w:tr>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backend/server.js</w:t>
            </w:r>
          </w:p>
        </w:tc>
        <w:tc>
          <w:tcPr>
            <w:tcW w:type="dxa" w:w="6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 application entry-point (~156 KB); all route definitions</w:t>
            </w:r>
          </w:p>
        </w:tc>
      </w:tr>
      <w:tr>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backend/db.js</w:t>
            </w:r>
          </w:p>
        </w:tc>
        <w:tc>
          <w:tcPr>
            <w:tcW w:type="dxa" w:w="6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Secondary convenience pool (DATABASE_URL or PG* env vars)</w:t>
            </w:r>
          </w:p>
        </w:tc>
      </w:tr>
      <w:tr>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backend/index.js</w:t>
            </w:r>
          </w:p>
        </w:tc>
        <w:tc>
          <w:tcPr>
            <w:tcW w:type="dxa" w:w="6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Vercel serverless handler wrapping server.js</w:t>
            </w:r>
          </w:p>
        </w:tc>
      </w:tr>
      <w:tr>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backend/routes/</w:t>
            </w:r>
          </w:p>
        </w:tc>
        <w:tc>
          <w:tcPr>
            <w:tcW w:type="dxa" w:w="6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Modular route files for users, sessions, audits, overview, repo</w:t>
            </w:r>
          </w:p>
        </w:tc>
      </w:tr>
      <w:tr>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backend/services/</w:t>
            </w:r>
          </w:p>
        </w:tc>
        <w:tc>
          <w:tcPr>
            <w:tcW w:type="dxa" w:w="6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Business logic: alerts, email, CloudWatch, SSH, sessions, audit</w:t>
            </w:r>
          </w:p>
        </w:tc>
      </w:tr>
      <w:tr>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backend/middleware/</w:t>
            </w:r>
          </w:p>
        </w:tc>
        <w:tc>
          <w:tcPr>
            <w:tcW w:type="dxa" w:w="6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authenticate.js — JWT + API-key auth, requireScreen, requireRole</w:t>
            </w:r>
          </w:p>
        </w:tc>
      </w:tr>
      <w:tr>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backend/scripts/</w:t>
            </w:r>
          </w:p>
        </w:tc>
        <w:tc>
          <w:tcPr>
            <w:tcW w:type="dxa" w:w="6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migrate.js — database schema migration runner</w:t>
            </w:r>
          </w:p>
        </w:tc>
      </w:tr>
      <w:tr>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frontend/src/App.jsx</w:t>
            </w:r>
          </w:p>
        </w:tc>
        <w:tc>
          <w:tcPr>
            <w:tcW w:type="dxa" w:w="6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Root React component (~138 KB); tab config &amp; layout</w:t>
            </w:r>
          </w:p>
        </w:tc>
      </w:tr>
      <w:tr>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frontend/src/components/views/</w:t>
            </w:r>
          </w:p>
        </w:tc>
        <w:tc>
          <w:tcPr>
            <w:tcW w:type="dxa" w:w="6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25+ tab components (one per dashboard screen)</w:t>
            </w:r>
          </w:p>
        </w:tc>
      </w:tr>
      <w:tr>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frontend/src/context/</w:t>
            </w:r>
          </w:p>
        </w:tc>
        <w:tc>
          <w:tcPr>
            <w:tcW w:type="dxa" w:w="6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AuthContext, ThemeContext, ConnectionContext, NavigationContext</w:t>
            </w:r>
          </w:p>
        </w:tc>
      </w:tr>
      <w:tr>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frontend/src/utils/api.js</w:t>
            </w:r>
          </w:p>
        </w:tc>
        <w:tc>
          <w:tcPr>
            <w:tcW w:type="dxa" w:w="6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Fetch wrapper with auth headers &amp; connectionId injection</w:t>
            </w:r>
          </w:p>
        </w:tc>
      </w:tr>
    </w:tbl>
    <w:p>
      <w:r>
        <w:br w:type="page"/>
      </w:r>
    </w:p>
    <w:p>
      <w:pPr>
        <w:pStyle w:val="Heading1"/>
        <w:spacing w:before="400" w:after="200"/>
      </w:pPr>
      <w:r>
        <w:rPr>
          <w:rFonts w:ascii="Arial" w:cs="Arial" w:eastAsia="Arial" w:hAnsi="Arial"/>
          <w:b/>
          <w:bCs/>
          <w:color w:val="1E3A5F"/>
          <w:sz w:val="36"/>
          <w:szCs w:val="36"/>
        </w:rPr>
        <w:t xml:space="preserve">2. System Architecture</w:t>
      </w:r>
    </w:p>
    <w:p>
      <w:pPr>
        <w:pStyle w:val="Heading2"/>
        <w:spacing w:before="300" w:after="160"/>
      </w:pPr>
      <w:r>
        <w:rPr>
          <w:rFonts w:ascii="Arial" w:cs="Arial" w:eastAsia="Arial" w:hAnsi="Arial"/>
          <w:b/>
          <w:bCs/>
          <w:color w:val="2E75B6"/>
          <w:sz w:val="30"/>
          <w:szCs w:val="30"/>
        </w:rPr>
        <w:t xml:space="preserve">2.1 High-Level Architecture</w:t>
      </w:r>
    </w:p>
    <w:p>
      <w:pPr>
        <w:spacing w:before="80" w:after="100"/>
      </w:pPr>
      <w:r>
        <w:rPr>
          <w:rFonts w:ascii="Arial" w:cs="Arial" w:eastAsia="Arial" w:hAnsi="Arial"/>
          <w:b w:val="false"/>
          <w:bCs w:val="false"/>
          <w:i w:val="false"/>
          <w:iCs w:val="false"/>
          <w:color w:val="1A1A1A"/>
          <w:sz w:val="22"/>
          <w:szCs w:val="22"/>
        </w:rPr>
        <w:t xml:space="preserve">Vigil follows a classic three-tier architecture: a React single-page application (SPA) in the browser communicates with a stateless Express API deployed as Vercel serverless functions, which in turn connects to one or more PostgreSQL databases through connection pools (one per active database connection).</w:t>
      </w:r>
    </w:p>
    <w:p>
      <w:pPr>
        <w:spacing w:before="60" w:after="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Tier</w:t>
            </w:r>
          </w:p>
        </w:tc>
        <w:tc>
          <w:tcPr>
            <w:tcW w:type="dxa" w:w="24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Technology</w:t>
            </w:r>
          </w:p>
        </w:tc>
        <w:tc>
          <w:tcPr>
            <w:tcW w:type="dxa" w:w="51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Responsibilities</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Presentation</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React 19 / Vite SPA</w:t>
            </w:r>
          </w:p>
        </w:tc>
        <w:tc>
          <w:tcPr>
            <w:tcW w:type="dxa" w:w="5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Tab navigation, charts, forms, real-time polling, AI chat UI</w:t>
            </w:r>
          </w:p>
        </w:tc>
      </w:tr>
      <w:tr>
        <w:tc>
          <w:tcPr>
            <w:tcW w:type="dxa" w:w="1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Application</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Node.js / Express 5 on Vercel</w:t>
            </w:r>
          </w:p>
        </w:tc>
        <w:tc>
          <w:tcPr>
            <w:tcW w:type="dxa" w:w="51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REST API, authentication, caching, alert engine, AI proxy</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PostgreSQL (monitored DB + app DB)</w:t>
            </w:r>
          </w:p>
        </w:tc>
        <w:tc>
          <w:tcPr>
            <w:tcW w:type="dxa" w:w="5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Metric storage (vigil_* tables), user accounts, audit log</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2.2 Backend Architecture</w:t>
      </w:r>
    </w:p>
    <w:p>
      <w:pPr>
        <w:spacing w:before="80" w:after="100"/>
      </w:pPr>
      <w:r>
        <w:rPr>
          <w:rFonts w:ascii="Arial" w:cs="Arial" w:eastAsia="Arial" w:hAnsi="Arial"/>
          <w:b w:val="false"/>
          <w:bCs w:val="false"/>
          <w:i w:val="false"/>
          <w:iCs w:val="false"/>
          <w:color w:val="1A1A1A"/>
          <w:sz w:val="22"/>
          <w:szCs w:val="22"/>
        </w:rPr>
        <w:t xml:space="preserve">The backend is a single Express application exported from server.js and wrapped by index.js for Vercel's serverless runtime. It initialises once per cold start and maintains in-memory LRU caches, connection pools, and configuration state.</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2.2.1 Connection Pool Strategy</w:t>
      </w:r>
    </w:p>
    <w:p>
      <w:pPr>
        <w:spacing w:before="80" w:after="100"/>
      </w:pPr>
      <w:r>
        <w:rPr>
          <w:rFonts w:ascii="Arial" w:cs="Arial" w:eastAsia="Arial" w:hAnsi="Arial"/>
          <w:b w:val="false"/>
          <w:bCs w:val="false"/>
          <w:i w:val="false"/>
          <w:iCs w:val="false"/>
          <w:color w:val="1A1A1A"/>
          <w:sz w:val="22"/>
          <w:szCs w:val="22"/>
        </w:rPr>
        <w:t xml:space="preserve">Vigil maintains two types of PostgreSQL pools: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Primary pool (server.js): Connects to the application's own schema (pgmonitoringtool) using individual PG* environment variables. Stores users, sessions, API keys, audit logs, connections, vigil_* tables.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Dynamic pools (per user-defined connection): Created on-demand when a user switches to a saved database connection. Each pool targets a different host/database and is passed through via the ?connectionId query parameter.</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2.2.2 Caching Layer</w:t>
      </w:r>
    </w:p>
    <w:p>
      <w:pPr>
        <w:spacing w:before="80" w:after="100"/>
      </w:pPr>
      <w:r>
        <w:rPr>
          <w:rFonts w:ascii="Arial" w:cs="Arial" w:eastAsia="Arial" w:hAnsi="Arial"/>
          <w:b w:val="false"/>
          <w:bCs w:val="false"/>
          <w:i w:val="false"/>
          <w:iCs w:val="false"/>
          <w:color w:val="1A1A1A"/>
          <w:sz w:val="22"/>
          <w:szCs w:val="22"/>
        </w:rPr>
        <w:t xml:space="preserve">An in-memory LRU cache with configurable TTLs wraps expensive PostgreSQL queries. Cache keys are typically "&lt;endpoint&gt;:&lt;connectionId&gt;". Routes are decorated with a cached() middleware. The admin panel exposes GET /api/admin/cache/stats and POST /api/admin/cache/clear for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6"/>
              <w:left w:val="single" w:color="2E75B6" w:sz="6"/>
              <w:bottom w:val="single" w:color="2E75B6" w:sz="6"/>
              <w:right w:val="none" w:color="FFFFFF" w:sz="0"/>
            </w:tcBorders>
            <w:shd w:fill="2E75B6"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TTLs</w:t>
            </w:r>
          </w:p>
        </w:tc>
        <w:tc>
          <w:tcPr>
            <w:tcW w:type="dxa" w:w="7920"/>
            <w:tcBorders>
              <w:top w:val="single" w:color="2E75B6" w:sz="6"/>
              <w:left w:val="none" w:color="FFFFFF" w:sz="0"/>
              <w:bottom w:val="single" w:color="2E75B6" w:sz="6"/>
              <w:right w:val="single" w:color="2E75B6" w:sz="6"/>
            </w:tcBorders>
            <w:shd w:fill="EBF3FA"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Overview: 60s | Performance: 30s | Indexes: 120s | Bloat: 300s | Security: 300s</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2.2.3 Alert Engine</w:t>
      </w:r>
    </w:p>
    <w:p>
      <w:pPr>
        <w:spacing w:before="80" w:after="100"/>
      </w:pPr>
      <w:r>
        <w:rPr>
          <w:rFonts w:ascii="Arial" w:cs="Arial" w:eastAsia="Arial" w:hAnsi="Arial"/>
          <w:b w:val="false"/>
          <w:bCs w:val="false"/>
          <w:i w:val="false"/>
          <w:iCs w:val="false"/>
          <w:color w:val="1A1A1A"/>
          <w:sz w:val="22"/>
          <w:szCs w:val="22"/>
        </w:rPr>
        <w:t xml:space="preserve">A background collector runs on a configurable interval (default 60 s). It queries key health indicators — connection count, lock count, replication lag, checkpoint frequency — and compares them against user-configured thresholds. New alerts are written to vigil_alerts; duplicates are de-duplicated by fingerprint. Optionally, alerts are forwarded via email (SMTP, Gmail, SendGrid, or SES).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2.3 Frontend Architecture</w:t>
      </w:r>
    </w:p>
    <w:p>
      <w:pPr>
        <w:spacing w:before="80" w:after="100"/>
      </w:pPr>
      <w:r>
        <w:rPr>
          <w:rFonts w:ascii="Arial" w:cs="Arial" w:eastAsia="Arial" w:hAnsi="Arial"/>
          <w:b w:val="false"/>
          <w:bCs w:val="false"/>
          <w:i w:val="false"/>
          <w:iCs w:val="false"/>
          <w:color w:val="1A1A1A"/>
          <w:sz w:val="22"/>
          <w:szCs w:val="22"/>
        </w:rPr>
        <w:t xml:space="preserve">The frontend is a Vite-bundled React 19 SPA. App.jsx registers all 25+ tab components as lazy-loaded routes. Global state is managed through four React context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Context</w:t>
            </w:r>
          </w:p>
        </w:tc>
        <w:tc>
          <w:tcPr>
            <w:tcW w:type="dxa" w:w="28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File</w:t>
            </w:r>
          </w:p>
        </w:tc>
        <w:tc>
          <w:tcPr>
            <w:tcW w:type="dxa" w:w="47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Provides</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AuthContext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context/AuthContext.jsx</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Authenticated user, token, logout handler, auth:logout event</w:t>
            </w:r>
          </w:p>
        </w:tc>
      </w:tr>
      <w:tr>
        <w:tc>
          <w:tcPr>
            <w:tcW w:type="dxa" w:w="1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ThemeContext</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context/ThemeContext.jsx</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theme (dark/light), design tokens (DS_DARK / DS_LIGHT)</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ConnectionContext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context/ConnectionContext.jsx</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connection ID, connection list, switchConnection(), refreshConnections()</w:t>
            </w:r>
          </w:p>
        </w:tc>
      </w:tr>
      <w:tr>
        <w:tc>
          <w:tcPr>
            <w:tcW w:type="dxa" w:w="1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NavigationContext</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context/NavigationContext.jsx</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tab, navigation helper</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2.3.1 API Client (utils/api.js)</w:t>
      </w:r>
    </w:p>
    <w:p>
      <w:pPr>
        <w:spacing w:before="80" w:after="100"/>
      </w:pPr>
      <w:r>
        <w:rPr>
          <w:rFonts w:ascii="Arial" w:cs="Arial" w:eastAsia="Arial" w:hAnsi="Arial"/>
          <w:b w:val="false"/>
          <w:bCs w:val="false"/>
          <w:i w:val="false"/>
          <w:iCs w:val="false"/>
          <w:color w:val="1A1A1A"/>
          <w:sz w:val="22"/>
          <w:szCs w:val="22"/>
        </w:rPr>
        <w:t xml:space="preserve">All HTTP calls go through the request() wrapper which:</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Reads the JWT token from localStorage ("vigil_token") and injects Authorization: Bearer &lt;token&gt;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Appends ?connectionId=&lt;id&gt; to monitoring endpoints so the backend routes to the correct database pool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Dispatches auth:logout custom event on HTTP 401, triggering a global sign-out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Provides fetchData, postData, putData, patchData, deleteData convenience wrappers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Implements connectWS() — a polling replacement for WebSockets (Vercel serverless does not support persistent connections)</w:t>
      </w:r>
    </w:p>
    <w:p>
      <w:r>
        <w:br w:type="page"/>
      </w:r>
    </w:p>
    <w:p>
      <w:pPr>
        <w:pStyle w:val="Heading1"/>
        <w:spacing w:before="400" w:after="200"/>
      </w:pPr>
      <w:r>
        <w:rPr>
          <w:rFonts w:ascii="Arial" w:cs="Arial" w:eastAsia="Arial" w:hAnsi="Arial"/>
          <w:b/>
          <w:bCs/>
          <w:color w:val="1E3A5F"/>
          <w:sz w:val="36"/>
          <w:szCs w:val="36"/>
        </w:rPr>
        <w:t xml:space="preserve">3. Authentication &amp; Security</w:t>
      </w:r>
    </w:p>
    <w:p>
      <w:pPr>
        <w:pStyle w:val="Heading2"/>
        <w:spacing w:before="300" w:after="160"/>
      </w:pPr>
      <w:r>
        <w:rPr>
          <w:rFonts w:ascii="Arial" w:cs="Arial" w:eastAsia="Arial" w:hAnsi="Arial"/>
          <w:b/>
          <w:bCs/>
          <w:color w:val="2E75B6"/>
          <w:sz w:val="30"/>
          <w:szCs w:val="30"/>
        </w:rPr>
        <w:t xml:space="preserve">3.1 Authentication Flow</w:t>
      </w:r>
    </w:p>
    <w:p>
      <w:pPr>
        <w:spacing w:before="80" w:after="100"/>
      </w:pPr>
      <w:r>
        <w:rPr>
          <w:rFonts w:ascii="Arial" w:cs="Arial" w:eastAsia="Arial" w:hAnsi="Arial"/>
          <w:b w:val="false"/>
          <w:bCs w:val="false"/>
          <w:i w:val="false"/>
          <w:iCs w:val="false"/>
          <w:color w:val="1A1A1A"/>
          <w:sz w:val="22"/>
          <w:szCs w:val="22"/>
        </w:rPr>
        <w:t xml:space="preserve">Vigil supports three authentication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28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Header / Mechanism</w:t>
            </w:r>
          </w:p>
        </w:tc>
        <w:tc>
          <w:tcPr>
            <w:tcW w:type="dxa" w:w="49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Use Case</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JWT Bearer</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Authorization: Bearer &lt;token&gt;</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Browser sessions — issued on login, stored in localStorage</w:t>
            </w:r>
          </w:p>
        </w:tc>
      </w:tr>
      <w:tr>
        <w:tc>
          <w:tcPr>
            <w:tcW w:type="dxa" w:w="1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 Key</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X-API-Key: &lt;key&gt;</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Programmatic / integrations — hashed &amp; stored in vigil_api_keys</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SSO (OAuth)</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Redirect to /api/auth/sso/:provider</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Enterprise SSO via configured OAuth providers</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3.1.1 Login Endpoint</w:t>
      </w:r>
    </w:p>
    <w:p>
      <w:pPr>
        <w:spacing w:before="80" w:after="100"/>
      </w:pPr>
      <w:r>
        <w:rPr>
          <w:rFonts w:ascii="Arial" w:cs="Arial" w:eastAsia="Arial" w:hAnsi="Arial"/>
          <w:b w:val="false"/>
          <w:bCs w:val="false"/>
          <w:i w:val="false"/>
          <w:iCs w:val="false"/>
          <w:color w:val="1A1A1A"/>
          <w:sz w:val="22"/>
          <w:szCs w:val="22"/>
        </w:rPr>
        <w:t xml:space="preserve">POST /api/auth/login accepts { username, password }. The server bcrypt-compares against the stored hash. On success it issues a signed JWT (configurable expiry), writes a row to user_sessions (with is_active=true), and returns { token, user }.</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3.1.2 Session Revocation</w:t>
      </w:r>
    </w:p>
    <w:p>
      <w:pPr>
        <w:spacing w:before="80" w:after="100"/>
      </w:pPr>
      <w:r>
        <w:rPr>
          <w:rFonts w:ascii="Arial" w:cs="Arial" w:eastAsia="Arial" w:hAnsi="Arial"/>
          <w:b w:val="false"/>
          <w:bCs w:val="false"/>
          <w:i w:val="false"/>
          <w:iCs w:val="false"/>
          <w:color w:val="1A1A1A"/>
          <w:sz w:val="22"/>
          <w:szCs w:val="22"/>
        </w:rPr>
        <w:t xml:space="preserve">Each JWT carries an sid (session ID). On every authenticated request, middleware checks is_active in user_sessions. Administrators can revoke individual sessions (DELETE /api/sessions/:sessionId) or all sessions for a user (DELETE /api/sessions/revoke-all/:userId).</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3.2 Role-Based Access Control</w:t>
      </w:r>
    </w:p>
    <w:p>
      <w:pPr>
        <w:spacing w:before="80" w:after="100"/>
      </w:pPr>
      <w:r>
        <w:rPr>
          <w:rFonts w:ascii="Arial" w:cs="Arial" w:eastAsia="Arial" w:hAnsi="Arial"/>
          <w:b w:val="false"/>
          <w:bCs w:val="false"/>
          <w:i w:val="false"/>
          <w:iCs w:val="false"/>
          <w:color w:val="1A1A1A"/>
          <w:sz w:val="22"/>
          <w:szCs w:val="22"/>
        </w:rPr>
        <w:t xml:space="preserve">Every user is assigned a role. Middleware guards enforce role and screen-level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Role</w:t>
            </w:r>
          </w:p>
        </w:tc>
        <w:tc>
          <w:tcPr>
            <w:tcW w:type="dxa" w:w="77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Permissions</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super_admin</w:t>
            </w:r>
          </w:p>
        </w:tc>
        <w:tc>
          <w:tcPr>
            <w:tcW w:type="dxa" w:w="7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access to all features including schema changes, user management, kill connections</w:t>
            </w:r>
          </w:p>
        </w:tc>
      </w:tr>
      <w:tr>
        <w:tc>
          <w:tcPr>
            <w:tcW w:type="dxa" w:w="1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admin</w:t>
            </w:r>
          </w:p>
        </w:tc>
        <w:tc>
          <w:tcPr>
            <w:tcW w:type="dxa" w:w="7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Access to all monitoring, query execution, user management; cannot manage other admins</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dba</w:t>
            </w:r>
          </w:p>
        </w:tc>
        <w:tc>
          <w:tcPr>
            <w:tcW w:type="dxa" w:w="7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monitoring tabs; can run VACUUM; cannot manage users or kill connections</w:t>
            </w:r>
          </w:p>
        </w:tc>
      </w:tr>
      <w:tr>
        <w:tc>
          <w:tcPr>
            <w:tcW w:type="dxa" w:w="1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analyst</w:t>
            </w:r>
          </w:p>
        </w:tc>
        <w:tc>
          <w:tcPr>
            <w:tcW w:type="dxa" w:w="7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Read-only access to monitoring tabs; no query execution</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viewer</w:t>
            </w:r>
          </w:p>
        </w:tc>
        <w:tc>
          <w:tcPr>
            <w:tcW w:type="dxa" w:w="7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Dashboard and alerts read-only; no sensitive data</w:t>
            </w:r>
          </w:p>
        </w:tc>
      </w:tr>
    </w:tbl>
    <w:p>
      <w:pPr>
        <w:spacing w:before="60" w:after="60"/>
      </w:pPr>
      <w:r>
        <w:rPr>
          <w:rFonts w:ascii="Arial" w:cs="Arial" w:eastAsia="Arial" w:hAnsi="Arial"/>
          <w:b w:val="false"/>
          <w:bCs w:val="false"/>
          <w:i w:val="false"/>
          <w:iCs w:val="false"/>
          <w:color w:val="1A1A1A"/>
          <w:sz w:val="22"/>
          <w:szCs w:val="22"/>
        </w:rPr>
        <w:t xml:space="preserve"/>
      </w:r>
    </w:p>
    <w:p>
      <w:pPr>
        <w:spacing w:before="80" w:after="100"/>
      </w:pPr>
      <w:r>
        <w:rPr>
          <w:rFonts w:ascii="Arial" w:cs="Arial" w:eastAsia="Arial" w:hAnsi="Arial"/>
          <w:b w:val="false"/>
          <w:bCs w:val="false"/>
          <w:i w:val="false"/>
          <w:iCs w:val="false"/>
          <w:color w:val="1A1A1A"/>
          <w:sz w:val="22"/>
          <w:szCs w:val="22"/>
        </w:rPr>
        <w:t xml:space="preserve">requireScreen('screen_name') middleware on individual routes allows administrators to grant or revoke access to specific dashboard screens per user, providing fine-grained control beyond role-level permissions.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3.3 Audit Logging</w:t>
      </w:r>
    </w:p>
    <w:p>
      <w:pPr>
        <w:spacing w:before="80" w:after="100"/>
      </w:pPr>
      <w:r>
        <w:rPr>
          <w:rFonts w:ascii="Arial" w:cs="Arial" w:eastAsia="Arial" w:hAnsi="Arial"/>
          <w:b w:val="false"/>
          <w:bCs w:val="false"/>
          <w:i w:val="false"/>
          <w:iCs w:val="false"/>
          <w:color w:val="1A1A1A"/>
          <w:sz w:val="22"/>
          <w:szCs w:val="22"/>
        </w:rPr>
        <w:t xml:space="preserve">All sensitive actions (login, logout, user creation, permission changes, connection management, query execution, VACUUM runs) are written to the audit log table in the pgmonitoringtool schema via auditService.js. The GET /api/audit endpoint returns paginated, filterable records accessible to administrators.</w:t>
      </w:r>
    </w:p>
    <w:p>
      <w:r>
        <w:br w:type="page"/>
      </w:r>
    </w:p>
    <w:p>
      <w:pPr>
        <w:pStyle w:val="Heading1"/>
        <w:spacing w:before="400" w:after="200"/>
      </w:pPr>
      <w:r>
        <w:rPr>
          <w:rFonts w:ascii="Arial" w:cs="Arial" w:eastAsia="Arial" w:hAnsi="Arial"/>
          <w:b/>
          <w:bCs/>
          <w:color w:val="1E3A5F"/>
          <w:sz w:val="36"/>
          <w:szCs w:val="36"/>
        </w:rPr>
        <w:t xml:space="preserve">4. Database Schema</w:t>
      </w:r>
    </w:p>
    <w:p>
      <w:pPr>
        <w:spacing w:before="80" w:after="100"/>
      </w:pPr>
      <w:r>
        <w:rPr>
          <w:rFonts w:ascii="Arial" w:cs="Arial" w:eastAsia="Arial" w:hAnsi="Arial"/>
          <w:b w:val="false"/>
          <w:bCs w:val="false"/>
          <w:i w:val="false"/>
          <w:iCs w:val="false"/>
          <w:color w:val="1A1A1A"/>
          <w:sz w:val="22"/>
          <w:szCs w:val="22"/>
        </w:rPr>
        <w:t xml:space="preserve">All Vigil-managed tables live in the pgmonitoringtool schema on the application's primary PostgreSQL database. Monitored-database tables (pg_stat_*, pg_statio_*, etc.) are queried via dynamic pools on the user's selected connection.</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4.1 Application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Table</w:t>
            </w:r>
          </w:p>
        </w:tc>
        <w:tc>
          <w:tcPr>
            <w:tcW w:type="dxa" w:w="24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Purpose</w:t>
            </w:r>
          </w:p>
        </w:tc>
        <w:tc>
          <w:tcPr>
            <w:tcW w:type="dxa" w:w="47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Key Columns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 accounts</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username, email, password_hash, role, status, allowed_screens, access_level</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user_sessions</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JWT sessions</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user_id, session_token (sid), is_active, created_at, expires_at</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vigil_api_keys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 keys for programmatic access</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user_id, key_hash, label, last_used_at, created_at</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audit_log</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Immutable audit trail</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user_id, action, target, details (JSONB), ip_address, created_at</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vigil_connections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User-defined database connections</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user_id, name, host, port, db_name, username, password (encrypted), ssl, ssh_*, is_default</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vigil_metric_snapshots</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Time-series performance metrics (48h)</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time_bucket, avg_qps, avg_tps, avg_latency_p50/p95/p99_ms, reads, writes, commits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vigil_alerts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Alert history</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severity, title, message, fingerprint (UNIQUE), source, read, dismissed, created_at</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vigil_backup_history</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Backup event log</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backup_type, status, started_at, finished_at, size_bytes, label</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dba_tasks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DBA task scheduler</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user_id, title, description, status, priority, due_date, assigned_to</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feedback</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In-app user feedback</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id, user_id, category, message, status, created_at</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4.2 Indexes</w:t>
      </w:r>
    </w:p>
    <w:p>
      <w:pPr>
        <w:spacing w:before="80" w:after="100"/>
      </w:pPr>
      <w:r>
        <w:rPr>
          <w:rFonts w:ascii="Arial" w:cs="Arial" w:eastAsia="Arial" w:hAnsi="Arial"/>
          <w:b w:val="false"/>
          <w:bCs w:val="false"/>
          <w:i w:val="false"/>
          <w:iCs w:val="false"/>
          <w:color w:val="1A1A1A"/>
          <w:sz w:val="22"/>
          <w:szCs w:val="22"/>
        </w:rPr>
        <w:t xml:space="preserve">The migration script (scripts/migrate.js) creates the following performance indexes: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idx_vigil_alerts_unread — ON vigil_alerts (read, dismissed, created_at DESC) — optimises unread alert lookups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idx_vigil_snapshots_bucket — ON vigil_metric_snapshots (time_bucket DESC) — optimises time-range queries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4.3 Data Retention</w:t>
      </w:r>
    </w:p>
    <w:p>
      <w:pPr>
        <w:spacing w:before="80" w:after="100"/>
      </w:pPr>
      <w:r>
        <w:rPr>
          <w:rFonts w:ascii="Arial" w:cs="Arial" w:eastAsia="Arial" w:hAnsi="Arial"/>
          <w:b w:val="false"/>
          <w:bCs w:val="false"/>
          <w:i w:val="false"/>
          <w:iCs w:val="false"/>
          <w:color w:val="1A1A1A"/>
          <w:sz w:val="22"/>
          <w:szCs w:val="22"/>
        </w:rPr>
        <w:t xml:space="preserve">vigil_metric_snapshots uses a 48-hour sliding window. The alert collector prunes old snapshots on each collection cycle. The migration file includes a commented CREATE RULE for DB-level enforcement. vigil_alerts older than 30 days are cleaned via DELETE /api/alerts/cleanup.</w:t>
      </w:r>
    </w:p>
    <w:p>
      <w:r>
        <w:br w:type="page"/>
      </w:r>
    </w:p>
    <w:p>
      <w:pPr>
        <w:pStyle w:val="Heading1"/>
        <w:spacing w:before="400" w:after="200"/>
      </w:pPr>
      <w:r>
        <w:rPr>
          <w:rFonts w:ascii="Arial" w:cs="Arial" w:eastAsia="Arial" w:hAnsi="Arial"/>
          <w:b/>
          <w:bCs/>
          <w:color w:val="1E3A5F"/>
          <w:sz w:val="36"/>
          <w:szCs w:val="36"/>
        </w:rPr>
        <w:t xml:space="preserve">5. Connection Management</w:t>
      </w:r>
    </w:p>
    <w:p>
      <w:pPr>
        <w:spacing w:before="80" w:after="100"/>
      </w:pPr>
      <w:r>
        <w:rPr>
          <w:rFonts w:ascii="Arial" w:cs="Arial" w:eastAsia="Arial" w:hAnsi="Arial"/>
          <w:b w:val="false"/>
          <w:bCs w:val="false"/>
          <w:i w:val="false"/>
          <w:iCs w:val="false"/>
          <w:color w:val="1A1A1A"/>
          <w:sz w:val="22"/>
          <w:szCs w:val="22"/>
        </w:rPr>
        <w:t xml:space="preserve">Vigil allows users to configure and switch between multiple PostgreSQL databases from a single session. Connections are stored in the vigil_connections table (not the filesystem), ensuring persistence across Vercel cold starts.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5.1 Connection Storage</w:t>
      </w:r>
    </w:p>
    <w:p>
      <w:pPr>
        <w:spacing w:before="80" w:after="100"/>
      </w:pPr>
      <w:r>
        <w:rPr>
          <w:rFonts w:ascii="Arial" w:cs="Arial" w:eastAsia="Arial" w:hAnsi="Arial"/>
          <w:b w:val="false"/>
          <w:bCs w:val="false"/>
          <w:i w:val="false"/>
          <w:iCs w:val="false"/>
          <w:color w:val="1A1A1A"/>
          <w:sz w:val="22"/>
          <w:szCs w:val="22"/>
        </w:rPr>
        <w:t xml:space="preserve">Each connection record is owned by a user_id (FK → users). On a GET /api/connections request, the backend returns only connections belonging to the authenticated user. Administrators (admin, super_admin roles) see all connections across all users.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5.2 SSH Tunnelling</w:t>
      </w:r>
    </w:p>
    <w:p>
      <w:pPr>
        <w:spacing w:before="80" w:after="100"/>
      </w:pPr>
      <w:r>
        <w:rPr>
          <w:rFonts w:ascii="Arial" w:cs="Arial" w:eastAsia="Arial" w:hAnsi="Arial"/>
          <w:b w:val="false"/>
          <w:bCs w:val="false"/>
          <w:i w:val="false"/>
          <w:iCs w:val="false"/>
          <w:color w:val="1A1A1A"/>
          <w:sz w:val="22"/>
          <w:szCs w:val="22"/>
        </w:rPr>
        <w:t xml:space="preserve">Connections that cannot be reached directly support SSH tunnelling through sshTunnel.js. The connection record stores ssh_host, ssh_port, ssh_user and one of two auth modes: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Key-based: ssh_private_key (PEM text) + optional ssh_passphrase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Password-based: ssh_password</w:t>
      </w:r>
    </w:p>
    <w:p>
      <w:pPr>
        <w:spacing w:before="80" w:after="100"/>
      </w:pPr>
      <w:r>
        <w:rPr>
          <w:rFonts w:ascii="Arial" w:cs="Arial" w:eastAsia="Arial" w:hAnsi="Arial"/>
          <w:b w:val="false"/>
          <w:bCs w:val="false"/>
          <w:i w:val="false"/>
          <w:iCs w:val="false"/>
          <w:color w:val="1A1A1A"/>
          <w:sz w:val="22"/>
          <w:szCs w:val="22"/>
        </w:rPr>
        <w:t xml:space="preserve">When a tunnelled connection is activated, a local TCP listener is opened and the pg pool is directed to 127.0.0.1:&lt;local_port&gt;.</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5.3 Connection Lifecycle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Endpoint</w:t>
            </w:r>
          </w:p>
        </w:tc>
        <w:tc>
          <w:tcPr>
            <w:tcW w:type="dxa" w:w="1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53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Action</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 connections (scoped by user/role)</w:t>
            </w:r>
          </w:p>
        </w:tc>
      </w:tr>
      <w:tr>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3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new connection</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/api/connections/:id</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PUT</w:t>
            </w:r>
          </w:p>
        </w:tc>
        <w:tc>
          <w:tcPr>
            <w:tcW w:type="dxa" w:w="5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 connection settings</w:t>
            </w:r>
          </w:p>
        </w:tc>
      </w:tr>
      <w:tr>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/api/connections/:id</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w:t>
            </w:r>
          </w:p>
        </w:tc>
        <w:tc>
          <w:tcPr>
            <w:tcW w:type="dxa" w:w="53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Remove connection (promotes next default)</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/api/connections/:id/test</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Test connectivity; updates status &amp; last_tested</w:t>
            </w:r>
          </w:p>
        </w:tc>
      </w:tr>
      <w:tr>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/api/connections/:id/default</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3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Mark as default (single-select per user)</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/api/connections/:id/switch</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Switch active connection for current session</w:t>
            </w:r>
          </w:p>
        </w:tc>
      </w:tr>
      <w:tr>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/api/connections/active</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3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 the currently active connection</w:t>
            </w:r>
          </w:p>
        </w:tc>
      </w:tr>
    </w:tbl>
    <w:p>
      <w:r>
        <w:br w:type="page"/>
      </w:r>
    </w:p>
    <w:p>
      <w:pPr>
        <w:pStyle w:val="Heading1"/>
        <w:spacing w:before="400" w:after="200"/>
      </w:pPr>
      <w:r>
        <w:rPr>
          <w:rFonts w:ascii="Arial" w:cs="Arial" w:eastAsia="Arial" w:hAnsi="Arial"/>
          <w:b/>
          <w:bCs/>
          <w:color w:val="1E3A5F"/>
          <w:sz w:val="36"/>
          <w:szCs w:val="36"/>
        </w:rPr>
        <w:t xml:space="preserve">6. Dashboard Tabs &amp; Features</w:t>
      </w:r>
    </w:p>
    <w:p>
      <w:pPr>
        <w:spacing w:before="80" w:after="100"/>
      </w:pPr>
      <w:r>
        <w:rPr>
          <w:rFonts w:ascii="Arial" w:cs="Arial" w:eastAsia="Arial" w:hAnsi="Arial"/>
          <w:b w:val="false"/>
          <w:bCs w:val="false"/>
          <w:i w:val="false"/>
          <w:iCs w:val="false"/>
          <w:color w:val="1A1A1A"/>
          <w:sz w:val="22"/>
          <w:szCs w:val="22"/>
        </w:rPr>
        <w:t xml:space="preserve">The frontend is organised into six functional sections. Each section groups related dashboard tabs. All tabs are lazy-loaded for fast initial page load.</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6.1 Core Monitoring</w:t>
      </w:r>
    </w:p>
    <w:p>
      <w:pPr>
        <w:pStyle w:val="Heading3"/>
        <w:spacing w:before="240" w:after="120"/>
      </w:pPr>
      <w:r>
        <w:rPr>
          <w:rFonts w:ascii="Arial" w:cs="Arial" w:eastAsia="Arial" w:hAnsi="Arial"/>
          <w:b/>
          <w:bCs/>
          <w:color w:val="1F497D"/>
          <w:sz w:val="26"/>
          <w:szCs w:val="26"/>
        </w:rPr>
        <w:t xml:space="preserve">6.1.1 Overview Tab</w:t>
      </w:r>
    </w:p>
    <w:p>
      <w:pPr>
        <w:spacing w:before="80" w:after="100"/>
      </w:pPr>
      <w:r>
        <w:rPr>
          <w:rFonts w:ascii="Arial" w:cs="Arial" w:eastAsia="Arial" w:hAnsi="Arial"/>
          <w:b w:val="false"/>
          <w:bCs w:val="false"/>
          <w:i w:val="false"/>
          <w:iCs w:val="false"/>
          <w:color w:val="1A1A1A"/>
          <w:sz w:val="22"/>
          <w:szCs w:val="22"/>
        </w:rPr>
        <w:t xml:space="preserve">The landing dashboard. Shows a snapshot of the most critical database health indicators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Sub-Section</w:t>
            </w:r>
          </w:p>
        </w:tc>
        <w:tc>
          <w:tcPr>
            <w:tcW w:type="dxa" w:w="24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Data Source</w:t>
            </w:r>
          </w:p>
        </w:tc>
        <w:tc>
          <w:tcPr>
            <w:tcW w:type="dxa" w:w="47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Metrics Displayed</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KPI Cards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/api/overview/stats</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connections, TPS, QPS, cache hit ratio, deadlocks</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Traffic Panel</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/api/overview/traffic</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Query throughput, read/write split over time</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Top Tables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/api/top-tables</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Tables by row count, sequential scans, index scans</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Replication</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/api/overview/replication (overview)</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Replica lag, sync state, streaming status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Long Transactions</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/api/overview/long-transactions</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Queries running &gt; threshold duration</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WAL Activity</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/api/overview/wal</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WAL bytes generated, LSN position, archiving status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Vacuum Summary</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/api/overview/vacuum</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Tables with highest dead tuple counts</w:t>
            </w:r>
          </w:p>
        </w:tc>
      </w:tr>
      <w:tr>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Alerts Widget</w:t>
            </w:r>
          </w:p>
        </w:tc>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/api/alerts/recent</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Latest unacknowledged alerts</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6.1.2 Performance Tab</w:t>
      </w:r>
    </w:p>
    <w:p>
      <w:pPr>
        <w:spacing w:before="80" w:after="100"/>
      </w:pPr>
      <w:r>
        <w:rPr>
          <w:rFonts w:ascii="Arial" w:cs="Arial" w:eastAsia="Arial" w:hAnsi="Arial"/>
          <w:b w:val="false"/>
          <w:bCs w:val="false"/>
          <w:i w:val="false"/>
          <w:iCs w:val="false"/>
          <w:color w:val="1A1A1A"/>
          <w:sz w:val="22"/>
          <w:szCs w:val="22"/>
        </w:rPr>
        <w:t xml:space="preserve">Deep performance analytics with time-series charts and I/O breakdown.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Latency percentiles (P50, P95, P99) from vigil_metric_snapshots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QPS / TPS trends over the last 48 hours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Table I/O statistics (heap reads vs. heap hits) from pg_statio_user_tables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Cache hit ratio evolution chart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Slow query highlight panel (top 10 by average execution time)</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6.1.3 Resources Tab</w:t>
      </w:r>
    </w:p>
    <w:p>
      <w:pPr>
        <w:spacing w:before="80" w:after="100"/>
      </w:pPr>
      <w:r>
        <w:rPr>
          <w:rFonts w:ascii="Arial" w:cs="Arial" w:eastAsia="Arial" w:hAnsi="Arial"/>
          <w:b w:val="false"/>
          <w:bCs w:val="false"/>
          <w:i w:val="false"/>
          <w:iCs w:val="false"/>
          <w:color w:val="1A1A1A"/>
          <w:sz w:val="22"/>
          <w:szCs w:val="22"/>
        </w:rPr>
        <w:t xml:space="preserve">Resource utilisation monitoring — storage, growth, disk I/O, and maintenance state.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Database size &amp; growth rate trend (GET /api/resources/growth-trend)</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Disk I/O counters: blocks read, blocks hit, temp blocks written (GET /api/resources/disk-io)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Table growth projections over 30/90 days (GET /api/resources/growth)</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Vacuum status overlay (tables due for vacuuming) (GET /api/resources/vacuum-status)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Recent maintenance activity log (GET /api/resources/maintenance-logs)</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6.1.4 Reliability Tab</w:t>
      </w:r>
    </w:p>
    <w:p>
      <w:pPr>
        <w:spacing w:before="80" w:after="100"/>
      </w:pPr>
      <w:r>
        <w:rPr>
          <w:rFonts w:ascii="Arial" w:cs="Arial" w:eastAsia="Arial" w:hAnsi="Arial"/>
          <w:b w:val="false"/>
          <w:bCs w:val="false"/>
          <w:i w:val="false"/>
          <w:iCs w:val="false"/>
          <w:color w:val="1A1A1A"/>
          <w:sz w:val="22"/>
          <w:szCs w:val="22"/>
        </w:rPr>
        <w:t xml:space="preserve">Focuses on concurrency, locking, and database stability.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Active connection list — PID, user, database, wait event, query preview (GET /api/reliability/active-connections)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Lock graph — granted vs. waiting locks, lock type, relation, holder PID (GET /api/reliability/locks)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Replication health — primary, replica, LSN delta, confirmed flush LSN (GET /api/reliability/replication)</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6.1.5 Alerts Tab</w:t>
      </w:r>
    </w:p>
    <w:p>
      <w:pPr>
        <w:spacing w:before="80" w:after="100"/>
      </w:pPr>
      <w:r>
        <w:rPr>
          <w:rFonts w:ascii="Arial" w:cs="Arial" w:eastAsia="Arial" w:hAnsi="Arial"/>
          <w:b w:val="false"/>
          <w:bCs w:val="false"/>
          <w:i w:val="false"/>
          <w:iCs w:val="false"/>
          <w:color w:val="1A1A1A"/>
          <w:sz w:val="22"/>
          <w:szCs w:val="22"/>
        </w:rPr>
        <w:t xml:space="preserve">Full alert lifecycle management.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Alert list with severity colour coding (info / warning / critical)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Bulk acknowledge and single-alert dismiss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Manual alert creation (POST /api/alerts/manual)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Alert statistics dashboard — count by severity, top sources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Email notification configuration and test (GET/POST /api/alerts/email/*)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Alert cleanup (DELETE /api/alerts/cleanup)</w:t>
      </w:r>
    </w:p>
    <w:p>
      <w:r>
        <w:br w:type="page"/>
      </w:r>
    </w:p>
    <w:p>
      <w:pPr>
        <w:pStyle w:val="Heading2"/>
        <w:spacing w:before="300" w:after="160"/>
      </w:pPr>
      <w:r>
        <w:rPr>
          <w:rFonts w:ascii="Arial" w:cs="Arial" w:eastAsia="Arial" w:hAnsi="Arial"/>
          <w:b/>
          <w:bCs/>
          <w:color w:val="2E75B6"/>
          <w:sz w:val="30"/>
          <w:szCs w:val="30"/>
        </w:rPr>
        <w:t xml:space="preserve">6.2 Query &amp; Indexes</w:t>
      </w:r>
    </w:p>
    <w:p>
      <w:pPr>
        <w:pStyle w:val="Heading3"/>
        <w:spacing w:before="240" w:after="120"/>
      </w:pPr>
      <w:r>
        <w:rPr>
          <w:rFonts w:ascii="Arial" w:cs="Arial" w:eastAsia="Arial" w:hAnsi="Arial"/>
          <w:b/>
          <w:bCs/>
          <w:color w:val="1F497D"/>
          <w:sz w:val="26"/>
          <w:szCs w:val="26"/>
        </w:rPr>
        <w:t xml:space="preserve">6.2.1 Query Optimizer Tab</w:t>
      </w:r>
    </w:p>
    <w:p>
      <w:pPr>
        <w:spacing w:before="80" w:after="100"/>
      </w:pPr>
      <w:r>
        <w:rPr>
          <w:rFonts w:ascii="Arial" w:cs="Arial" w:eastAsia="Arial" w:hAnsi="Arial"/>
          <w:b w:val="false"/>
          <w:bCs w:val="false"/>
          <w:i w:val="false"/>
          <w:iCs w:val="false"/>
          <w:color w:val="1A1A1A"/>
          <w:sz w:val="22"/>
          <w:szCs w:val="22"/>
        </w:rPr>
        <w:t xml:space="preserve">AI-assisted query analysis powered by Groq / Llama 3.</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Paste any SQL query and receive an AI explanation, risk assessment, and rewrite suggestions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EXPLAIN PLAN integration — actual execution plan rendered with cost breakdown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Auto-Fix mode — applies suggested rewrites automatically and re-explains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Inline plan regression detection — compare new plan to stored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6"/>
              <w:left w:val="single" w:color="2E75B6" w:sz="6"/>
              <w:bottom w:val="single" w:color="2E75B6" w:sz="6"/>
              <w:right w:val="none" w:color="FFFFFF" w:sz="0"/>
            </w:tcBorders>
            <w:shd w:fill="2E75B6"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AI Backend</w:t>
            </w:r>
          </w:p>
        </w:tc>
        <w:tc>
          <w:tcPr>
            <w:tcW w:type="dxa" w:w="7920"/>
            <w:tcBorders>
              <w:top w:val="single" w:color="2E75B6" w:sz="6"/>
              <w:left w:val="none" w:color="FFFFFF" w:sz="0"/>
              <w:bottom w:val="single" w:color="2E75B6" w:sz="6"/>
              <w:right w:val="single" w:color="2E75B6" w:sz="6"/>
            </w:tcBorders>
            <w:shd w:fill="EBF3FA"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Uses Groq free-tier API (llama3-70b-8192). Requests proxied through /api/ai/chat to keep the API key server-side.</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6.2.2 Indexes Tab</w:t>
      </w:r>
    </w:p>
    <w:p>
      <w:pPr>
        <w:spacing w:before="80" w:after="100"/>
      </w:pPr>
      <w:r>
        <w:rPr>
          <w:rFonts w:ascii="Arial" w:cs="Arial" w:eastAsia="Arial" w:hAnsi="Arial"/>
          <w:b w:val="false"/>
          <w:bCs w:val="false"/>
          <w:i w:val="false"/>
          <w:iCs w:val="false"/>
          <w:color w:val="1A1A1A"/>
          <w:sz w:val="22"/>
          <w:szCs w:val="22"/>
        </w:rPr>
        <w:t xml:space="preserve">Comprehensive index intelligence across five sub-panels: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Panel</w:t>
            </w:r>
          </w:p>
        </w:tc>
        <w:tc>
          <w:tcPr>
            <w:tcW w:type="dxa" w:w="26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API Endpoint</w:t>
            </w:r>
          </w:p>
        </w:tc>
        <w:tc>
          <w:tcPr>
            <w:tcW w:type="dxa" w:w="53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Health</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/api/indexes/health</w:t>
            </w:r>
          </w:p>
        </w:tc>
        <w:tc>
          <w:tcPr>
            <w:tcW w:type="dxa" w:w="5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Index hit ratio, total indexes, total index size, sequential scan rate</w:t>
            </w:r>
          </w:p>
        </w:tc>
      </w:tr>
      <w:tr>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Missing</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/api/indexes/missing</w:t>
            </w:r>
          </w:p>
        </w:tc>
        <w:tc>
          <w:tcPr>
            <w:tcW w:type="dxa" w:w="53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Tables with high sequential scans and no covering index (severity ranked)</w:t>
            </w:r>
          </w:p>
        </w:tc>
      </w:tr>
      <w:tr>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Unused</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/api/indexes/unused</w:t>
            </w:r>
          </w:p>
        </w:tc>
        <w:tc>
          <w:tcPr>
            <w:tcW w:type="dxa" w:w="5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Non-primary indexes with &lt; 5 index scans since last stats reset</w:t>
            </w:r>
          </w:p>
        </w:tc>
      </w:tr>
      <w:tr>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Duplicates</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/api/indexes/duplicates</w:t>
            </w:r>
          </w:p>
        </w:tc>
        <w:tc>
          <w:tcPr>
            <w:tcW w:type="dxa" w:w="53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Indexes whose column sets are subsets of broader indexes on the same table</w:t>
            </w:r>
          </w:p>
        </w:tc>
      </w:tr>
      <w:tr>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Bloat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/api/indexes/bloat</w:t>
            </w:r>
          </w:p>
        </w:tc>
        <w:tc>
          <w:tcPr>
            <w:tcW w:type="dxa" w:w="5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Indexes with &gt; 30% inefficiency ratio and size &gt; 1 MB</w:t>
            </w:r>
          </w:p>
        </w:tc>
      </w:tr>
    </w:tbl>
    <w:p>
      <w:pPr>
        <w:spacing w:before="80" w:after="100"/>
      </w:pPr>
      <w:r>
        <w:rPr>
          <w:rFonts w:ascii="Arial" w:cs="Arial" w:eastAsia="Arial" w:hAnsi="Arial"/>
          <w:b w:val="false"/>
          <w:bCs w:val="false"/>
          <w:i w:val="false"/>
          <w:iCs w:val="false"/>
          <w:color w:val="1A1A1A"/>
          <w:sz w:val="22"/>
          <w:szCs w:val="22"/>
        </w:rPr>
        <w:t xml:space="preserve">Data refreshes every 60 seconds when live mode is enabled. All panels display a loading spinner and error/retry banner when the API is unreachable.</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6.2.3 Query Plan Regression Tab</w:t>
      </w:r>
    </w:p>
    <w:p>
      <w:pPr>
        <w:spacing w:before="80" w:after="100"/>
      </w:pPr>
      <w:r>
        <w:rPr>
          <w:rFonts w:ascii="Arial" w:cs="Arial" w:eastAsia="Arial" w:hAnsi="Arial"/>
          <w:b w:val="false"/>
          <w:bCs w:val="false"/>
          <w:i w:val="false"/>
          <w:iCs w:val="false"/>
          <w:color w:val="1A1A1A"/>
          <w:sz w:val="22"/>
          <w:szCs w:val="22"/>
        </w:rPr>
        <w:t xml:space="preserve">Tracks changes in PostgreSQL query execution plans over time.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Capture baseline — store EXPLAIN JSON + cost for a fingerprinted query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Compare — re-run EXPLAIN and diff costs against the stored baseline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Regression list — all baselines with last comparison result (improved / degraded / unchanged)</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Delete baseline to reset tracking for a query</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6.2.4 Bloat Analysis Tab</w:t>
      </w:r>
    </w:p>
    <w:p>
      <w:pPr>
        <w:spacing w:before="80" w:after="100"/>
      </w:pPr>
      <w:r>
        <w:rPr>
          <w:rFonts w:ascii="Arial" w:cs="Arial" w:eastAsia="Arial" w:hAnsi="Arial"/>
          <w:b w:val="false"/>
          <w:bCs w:val="false"/>
          <w:i w:val="false"/>
          <w:iCs w:val="false"/>
          <w:color w:val="1A1A1A"/>
          <w:sz w:val="22"/>
          <w:szCs w:val="22"/>
        </w:rPr>
        <w:t xml:space="preserve">Identifies wasted storage from dead tuples and index fragmentation.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Table bloat — estimated dead rows, bloat percentage, wasted bytes (GET /api/bloat/tables)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Index bloat — estimated bloat ratio, wasted size (GET /api/bloat/indexes)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Summary card — total estimated wasted GB, worst offenders (GET /api/bloat/summary)</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6.2.5 Table Analytics Tab</w:t>
      </w:r>
    </w:p>
    <w:p>
      <w:pPr>
        <w:spacing w:before="80" w:after="100"/>
      </w:pPr>
      <w:r>
        <w:rPr>
          <w:rFonts w:ascii="Arial" w:cs="Arial" w:eastAsia="Arial" w:hAnsi="Arial"/>
          <w:b w:val="false"/>
          <w:bCs w:val="false"/>
          <w:i w:val="false"/>
          <w:iCs w:val="false"/>
          <w:color w:val="1A1A1A"/>
          <w:sz w:val="22"/>
          <w:szCs w:val="22"/>
        </w:rPr>
        <w:t xml:space="preserve">Per-table deep-dive statistics pulled from multiple PostgreSQL system views.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Row count, total size, index size, TOAST size per table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Sequential vs. index scan counts and ratio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Column-level statistics (avg width, n_distinct, null_frac)</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Table dependency graph (FK relationships)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TOAST usage and temp table list</w:t>
      </w:r>
    </w:p>
    <w:p>
      <w:r>
        <w:br w:type="page"/>
      </w:r>
    </w:p>
    <w:p>
      <w:pPr>
        <w:pStyle w:val="Heading2"/>
        <w:spacing w:before="300" w:after="160"/>
      </w:pPr>
      <w:r>
        <w:rPr>
          <w:rFonts w:ascii="Arial" w:cs="Arial" w:eastAsia="Arial" w:hAnsi="Arial"/>
          <w:b/>
          <w:bCs/>
          <w:color w:val="2E75B6"/>
          <w:sz w:val="30"/>
          <w:szCs w:val="30"/>
        </w:rPr>
        <w:t xml:space="preserve">6.3 Infrastructure</w:t>
      </w:r>
    </w:p>
    <w:p>
      <w:pPr>
        <w:pStyle w:val="Heading3"/>
        <w:spacing w:before="240" w:after="120"/>
      </w:pPr>
      <w:r>
        <w:rPr>
          <w:rFonts w:ascii="Arial" w:cs="Arial" w:eastAsia="Arial" w:hAnsi="Arial"/>
          <w:b/>
          <w:bCs/>
          <w:color w:val="1F497D"/>
          <w:sz w:val="26"/>
          <w:szCs w:val="26"/>
        </w:rPr>
        <w:t xml:space="preserve">6.3.1 Connection Pool Tab</w:t>
      </w:r>
    </w:p>
    <w:p>
      <w:pPr>
        <w:spacing w:before="80" w:after="100"/>
      </w:pPr>
      <w:r>
        <w:rPr>
          <w:rFonts w:ascii="Arial" w:cs="Arial" w:eastAsia="Arial" w:hAnsi="Arial"/>
          <w:b w:val="false"/>
          <w:bCs w:val="false"/>
          <w:i w:val="false"/>
          <w:iCs w:val="false"/>
          <w:color w:val="1A1A1A"/>
          <w:sz w:val="22"/>
          <w:szCs w:val="22"/>
        </w:rPr>
        <w:t xml:space="preserve">Monitors the state of all database connections at the PostgreSQL server level.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Active, idle, idle-in-transaction, waiting connection counts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Max connections vs. used connections gauge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Per-database and per-user breakdown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Admin kill-connection capability (POST /api/admin/connections/kill)</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6.3.2 Replication &amp; WAL Tab</w:t>
      </w:r>
    </w:p>
    <w:p>
      <w:pPr>
        <w:spacing w:before="80" w:after="100"/>
      </w:pPr>
      <w:r>
        <w:rPr>
          <w:rFonts w:ascii="Arial" w:cs="Arial" w:eastAsia="Arial" w:hAnsi="Arial"/>
          <w:b w:val="false"/>
          <w:bCs w:val="false"/>
          <w:i w:val="false"/>
          <w:iCs w:val="false"/>
          <w:color w:val="1A1A1A"/>
          <w:sz w:val="22"/>
          <w:szCs w:val="22"/>
        </w:rPr>
        <w:t xml:space="preserve">Full WAL and replication monitoring.</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Primary write statistics: WAL bytes/s, LSN, last checkpoint at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Replica list with lag (bytes and seconds), sync state, application name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Slot utilisation — retained WAL bytes per replication slot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Archive status — last archived WAL file, last failed</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6.3.3 Checkpoint Monitor Tab</w:t>
      </w:r>
    </w:p>
    <w:p>
      <w:pPr>
        <w:spacing w:before="80" w:after="100"/>
      </w:pPr>
      <w:r>
        <w:rPr>
          <w:rFonts w:ascii="Arial" w:cs="Arial" w:eastAsia="Arial" w:hAnsi="Arial"/>
          <w:b w:val="false"/>
          <w:bCs w:val="false"/>
          <w:i w:val="false"/>
          <w:iCs w:val="false"/>
          <w:color w:val="1A1A1A"/>
          <w:sz w:val="22"/>
          <w:szCs w:val="22"/>
        </w:rPr>
        <w:t xml:space="preserve">Tracks checkpoint frequency and I/O impact. Supports both PG ≤16 and PG 17+ through a COALESCE subselect pattern that queries pg_stat_checkpointer first (PG 17) and falls back to pg_stat_bgwriter.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Checkpoint counts: timed vs. requested (high requested-count signals under-tuned checkpoint_timeout / max_wal_size)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Write and sync times per checkpoint (ms)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Buffers written by checkpointer, clean writer, and backends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Max written clean counter (high value → bgwriter_lru_maxpages too low)</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6.3.4 Vacuum Maintenance Tab</w:t>
      </w:r>
    </w:p>
    <w:p>
      <w:pPr>
        <w:spacing w:before="80" w:after="100"/>
      </w:pPr>
      <w:r>
        <w:rPr>
          <w:rFonts w:ascii="Arial" w:cs="Arial" w:eastAsia="Arial" w:hAnsi="Arial"/>
          <w:b w:val="false"/>
          <w:bCs w:val="false"/>
          <w:i w:val="false"/>
          <w:iCs w:val="false"/>
          <w:color w:val="1A1A1A"/>
          <w:sz w:val="22"/>
          <w:szCs w:val="22"/>
        </w:rPr>
        <w:t xml:space="preserve">Visibility into autovacuum activity and manual VACUUM control.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Per-table autovacuum statistics: last vacuum, last autovacuum, dead tuples, live tuples, n_mod_since_analyze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Tables approaching autovacuum threshold highlighted</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Manual VACUUM and ANALYZE trigger (POST /api/maintenance/vacuum) — admin only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Autovacuum worker visibility (active workers + current table being vacuumed)</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6.3.5 Capacity Planning Tab</w:t>
      </w:r>
    </w:p>
    <w:p>
      <w:pPr>
        <w:spacing w:before="80" w:after="100"/>
      </w:pPr>
      <w:r>
        <w:rPr>
          <w:rFonts w:ascii="Arial" w:cs="Arial" w:eastAsia="Arial" w:hAnsi="Arial"/>
          <w:b w:val="false"/>
          <w:bCs w:val="false"/>
          <w:i w:val="false"/>
          <w:iCs w:val="false"/>
          <w:color w:val="1A1A1A"/>
          <w:sz w:val="22"/>
          <w:szCs w:val="22"/>
        </w:rPr>
        <w:t xml:space="preserve">Forecasts storage needs based on historical growth.</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Total database size history with regression-based projection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Per-table growth trend (rows/day, MB/week estimates)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Projected date to reach storage milestones (50 GB, 100 GB, 500 GB, 1 TB)</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Growth anomaly detection — tables growing unusually fast</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6.3.6 Backup &amp; Recovery Tab</w:t>
      </w:r>
    </w:p>
    <w:p>
      <w:pPr>
        <w:spacing w:before="80" w:after="100"/>
      </w:pPr>
      <w:r>
        <w:rPr>
          <w:rFonts w:ascii="Arial" w:cs="Arial" w:eastAsia="Arial" w:hAnsi="Arial"/>
          <w:b w:val="false"/>
          <w:bCs w:val="false"/>
          <w:i w:val="false"/>
          <w:iCs w:val="false"/>
          <w:color w:val="1A1A1A"/>
          <w:sz w:val="22"/>
          <w:szCs w:val="22"/>
        </w:rPr>
        <w:t xml:space="preserve">Backup history and status monitoring.</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List of backup events from vigil_backup_history (type, status, size, duration, notes)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Last successful backup age warning</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Next scheduled backup indicator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Manual entry of backup events via admin action</w:t>
      </w:r>
    </w:p>
    <w:p>
      <w:r>
        <w:br w:type="page"/>
      </w:r>
    </w:p>
    <w:p>
      <w:pPr>
        <w:pStyle w:val="Heading2"/>
        <w:spacing w:before="300" w:after="160"/>
      </w:pPr>
      <w:r>
        <w:rPr>
          <w:rFonts w:ascii="Arial" w:cs="Arial" w:eastAsia="Arial" w:hAnsi="Arial"/>
          <w:b/>
          <w:bCs/>
          <w:color w:val="2E75B6"/>
          <w:sz w:val="30"/>
          <w:szCs w:val="30"/>
        </w:rPr>
        <w:t xml:space="preserve">6.4 Schema &amp; Security</w:t>
      </w:r>
    </w:p>
    <w:p>
      <w:pPr>
        <w:pStyle w:val="Heading3"/>
        <w:spacing w:before="240" w:after="120"/>
      </w:pPr>
      <w:r>
        <w:rPr>
          <w:rFonts w:ascii="Arial" w:cs="Arial" w:eastAsia="Arial" w:hAnsi="Arial"/>
          <w:b/>
          <w:bCs/>
          <w:color w:val="1F497D"/>
          <w:sz w:val="26"/>
          <w:szCs w:val="26"/>
        </w:rPr>
        <w:t xml:space="preserve">6.4.1 Schema Versioning Tab</w:t>
      </w:r>
    </w:p>
    <w:p>
      <w:pPr>
        <w:spacing w:before="80" w:after="100"/>
      </w:pPr>
      <w:r>
        <w:rPr>
          <w:rFonts w:ascii="Arial" w:cs="Arial" w:eastAsia="Arial" w:hAnsi="Arial"/>
          <w:b w:val="false"/>
          <w:bCs w:val="false"/>
          <w:i w:val="false"/>
          <w:iCs w:val="false"/>
          <w:color w:val="1A1A1A"/>
          <w:sz w:val="22"/>
          <w:szCs w:val="22"/>
        </w:rPr>
        <w:t xml:space="preserve">Provides schema drift detection and migration tracking on the monitored database.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Schema snapshot capture — records current DDL state of all tables, views, functions, indexes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Diff view — compare two snapshots to see added/removed/altered objects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Migration history list — applied migrations with timestamp and author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Pending migration warnings — SQL files detected but not yet applied</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6.4.2 Security &amp; Compliance Tab</w:t>
      </w:r>
    </w:p>
    <w:p>
      <w:pPr>
        <w:spacing w:before="80" w:after="100"/>
      </w:pPr>
      <w:r>
        <w:rPr>
          <w:rFonts w:ascii="Arial" w:cs="Arial" w:eastAsia="Arial" w:hAnsi="Arial"/>
          <w:b w:val="false"/>
          <w:bCs w:val="false"/>
          <w:i w:val="false"/>
          <w:iCs w:val="false"/>
          <w:color w:val="1A1A1A"/>
          <w:sz w:val="22"/>
          <w:szCs w:val="22"/>
        </w:rPr>
        <w:t xml:space="preserve">Security posture monitoring and compliance checks.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Superuser activity log — commands run under superuser role (GET /api/security/superuser-activity)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HBA (Host Based Authentication) viewer and editor (GET/POST /api/admin/hba)</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Role and privilege inventory — lists all database roles and their memberships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Extension inventory (GET /api/admin/extensions) — installed extensions with versions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Compliance rule set — configurable checks (e.g., ssl required, no trust auth, superuser count ≤ 2)</w:t>
      </w:r>
    </w:p>
    <w:p>
      <w:r>
        <w:br w:type="page"/>
      </w:r>
    </w:p>
    <w:p>
      <w:pPr>
        <w:pStyle w:val="Heading2"/>
        <w:spacing w:before="300" w:after="160"/>
      </w:pPr>
      <w:r>
        <w:rPr>
          <w:rFonts w:ascii="Arial" w:cs="Arial" w:eastAsia="Arial" w:hAnsi="Arial"/>
          <w:b/>
          <w:bCs/>
          <w:color w:val="2E75B6"/>
          <w:sz w:val="30"/>
          <w:szCs w:val="30"/>
        </w:rPr>
        <w:t xml:space="preserve">6.5 Observability</w:t>
      </w:r>
    </w:p>
    <w:p>
      <w:pPr>
        <w:pStyle w:val="Heading3"/>
        <w:spacing w:before="240" w:after="120"/>
      </w:pPr>
      <w:r>
        <w:rPr>
          <w:rFonts w:ascii="Arial" w:cs="Arial" w:eastAsia="Arial" w:hAnsi="Arial"/>
          <w:b/>
          <w:bCs/>
          <w:color w:val="1F497D"/>
          <w:sz w:val="26"/>
          <w:szCs w:val="26"/>
        </w:rPr>
        <w:t xml:space="preserve">6.5.1 CloudWatch Tab</w:t>
      </w:r>
    </w:p>
    <w:p>
      <w:pPr>
        <w:spacing w:before="80" w:after="100"/>
      </w:pPr>
      <w:r>
        <w:rPr>
          <w:rFonts w:ascii="Arial" w:cs="Arial" w:eastAsia="Arial" w:hAnsi="Arial"/>
          <w:b w:val="false"/>
          <w:bCs w:val="false"/>
          <w:i w:val="false"/>
          <w:iCs w:val="false"/>
          <w:color w:val="1A1A1A"/>
          <w:sz w:val="22"/>
          <w:szCs w:val="22"/>
        </w:rPr>
        <w:t xml:space="preserve">Pulls metrics from AWS CloudWatch for RDS/Aurora instances.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Status check: verifies AWS credentials and CloudWatch connectivity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Metric browser: CPUUtilization, FreeStorageSpace, DatabaseConnections, ReadIOPS, WriteIOPS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Time range selector (1h, 6h, 24h, 7d) with configurable aggregation period</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Alarm list — current CloudWatch alarms and their states</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6.5.2 Log Pattern Analysis Tab</w:t>
      </w:r>
    </w:p>
    <w:p>
      <w:pPr>
        <w:spacing w:before="80" w:after="100"/>
      </w:pPr>
      <w:r>
        <w:rPr>
          <w:rFonts w:ascii="Arial" w:cs="Arial" w:eastAsia="Arial" w:hAnsi="Arial"/>
          <w:b w:val="false"/>
          <w:bCs w:val="false"/>
          <w:i w:val="false"/>
          <w:iCs w:val="false"/>
          <w:color w:val="1A1A1A"/>
          <w:sz w:val="22"/>
          <w:szCs w:val="22"/>
        </w:rPr>
        <w:t xml:space="preserve">Analyses PostgreSQL logs for patterns, anomalies, and error clusters.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Pattern summary — grouped log entries by message template, count, first/last seen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Severity breakdown: LOG, WARNING, ERROR, FATAL, PANIC</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Anomaly detection: sudden spikes in error frequency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Slow query log — queries exceeding log_min_duration_statement threshold</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6.5.3 Alert Correlation Tab</w:t>
      </w:r>
    </w:p>
    <w:p>
      <w:pPr>
        <w:spacing w:before="80" w:after="100"/>
      </w:pPr>
      <w:r>
        <w:rPr>
          <w:rFonts w:ascii="Arial" w:cs="Arial" w:eastAsia="Arial" w:hAnsi="Arial"/>
          <w:b w:val="false"/>
          <w:bCs w:val="false"/>
          <w:i w:val="false"/>
          <w:iCs w:val="false"/>
          <w:color w:val="1A1A1A"/>
          <w:sz w:val="22"/>
          <w:szCs w:val="22"/>
        </w:rPr>
        <w:t xml:space="preserve">Correlates simultaneous or near-simultaneous alerts to identify common root causes.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Correlation matrix — pairs of alerts that frequently co-occur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Timeline view — all alerts on a shared time axis to spot cascades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Root cause suggestion — AI-generated hypothesis based on correlated alert types</w:t>
      </w:r>
    </w:p>
    <w:p>
      <w:r>
        <w:br w:type="page"/>
      </w:r>
    </w:p>
    <w:p>
      <w:pPr>
        <w:pStyle w:val="Heading2"/>
        <w:spacing w:before="300" w:after="160"/>
      </w:pPr>
      <w:r>
        <w:rPr>
          <w:rFonts w:ascii="Arial" w:cs="Arial" w:eastAsia="Arial" w:hAnsi="Arial"/>
          <w:b/>
          <w:bCs/>
          <w:color w:val="2E75B6"/>
          <w:sz w:val="30"/>
          <w:szCs w:val="30"/>
        </w:rPr>
        <w:t xml:space="preserve">6.6 Developer Tools</w:t>
      </w:r>
    </w:p>
    <w:p>
      <w:pPr>
        <w:pStyle w:val="Heading3"/>
        <w:spacing w:before="240" w:after="120"/>
      </w:pPr>
      <w:r>
        <w:rPr>
          <w:rFonts w:ascii="Arial" w:cs="Arial" w:eastAsia="Arial" w:hAnsi="Arial"/>
          <w:b/>
          <w:bCs/>
          <w:color w:val="1F497D"/>
          <w:sz w:val="26"/>
          <w:szCs w:val="26"/>
        </w:rPr>
        <w:t xml:space="preserve">6.6.1 SQL Console Tab</w:t>
      </w:r>
    </w:p>
    <w:p>
      <w:pPr>
        <w:spacing w:before="80" w:after="100"/>
      </w:pPr>
      <w:r>
        <w:rPr>
          <w:rFonts w:ascii="Arial" w:cs="Arial" w:eastAsia="Arial" w:hAnsi="Arial"/>
          <w:b w:val="false"/>
          <w:bCs w:val="false"/>
          <w:i w:val="false"/>
          <w:iCs w:val="false"/>
          <w:color w:val="1A1A1A"/>
          <w:sz w:val="22"/>
          <w:szCs w:val="22"/>
        </w:rPr>
        <w:t xml:space="preserve">An in-browser SQL editor for ad-hoc queries against the monitored database.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CodeMirror 6 editor with PostgreSQL syntax highlighting and autocompletion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Query execution via POST /api/query (restricted to admin / super_admin)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Result grid with column type indicators and row count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Query history (stored in component state for the session)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Export results as CSV</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6.6.2 API Queries Tab</w:t>
      </w:r>
    </w:p>
    <w:p>
      <w:pPr>
        <w:spacing w:before="80" w:after="100"/>
      </w:pPr>
      <w:r>
        <w:rPr>
          <w:rFonts w:ascii="Arial" w:cs="Arial" w:eastAsia="Arial" w:hAnsi="Arial"/>
          <w:b w:val="false"/>
          <w:bCs w:val="false"/>
          <w:i w:val="false"/>
          <w:iCs w:val="false"/>
          <w:color w:val="1A1A1A"/>
          <w:sz w:val="22"/>
          <w:szCs w:val="22"/>
        </w:rPr>
        <w:t xml:space="preserve">Traces all backend API requests made during the current session for debugging.</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Request log: endpoint, method, HTTP status, response time (ms), timestamp</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Request body and response body inspector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Filter by endpoint pattern or status code</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6.6.3 Repository Tab</w:t>
      </w:r>
    </w:p>
    <w:p>
      <w:pPr>
        <w:spacing w:before="80" w:after="100"/>
      </w:pPr>
      <w:r>
        <w:rPr>
          <w:rFonts w:ascii="Arial" w:cs="Arial" w:eastAsia="Arial" w:hAnsi="Arial"/>
          <w:b w:val="false"/>
          <w:bCs w:val="false"/>
          <w:i w:val="false"/>
          <w:iCs w:val="false"/>
          <w:color w:val="1A1A1A"/>
          <w:sz w:val="22"/>
          <w:szCs w:val="22"/>
        </w:rPr>
        <w:t xml:space="preserve">Manages the schema repository — a catalogue of canonical table definitions, view definitions, and stored procedures for the monitored database.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Browse schema objects organised by type (tables, views, functions, triggers)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Auto-Fix integration — AI-suggested improvements to stored procedures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Version diff: compare current DDL against the repository snapshot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Full-text search across all repository objects</w:t>
      </w:r>
    </w:p>
    <w:p>
      <w:r>
        <w:br w:type="page"/>
      </w:r>
    </w:p>
    <w:p>
      <w:pPr>
        <w:pStyle w:val="Heading2"/>
        <w:spacing w:before="300" w:after="160"/>
      </w:pPr>
      <w:r>
        <w:rPr>
          <w:rFonts w:ascii="Arial" w:cs="Arial" w:eastAsia="Arial" w:hAnsi="Arial"/>
          <w:b/>
          <w:bCs/>
          <w:color w:val="2E75B6"/>
          <w:sz w:val="30"/>
          <w:szCs w:val="30"/>
        </w:rPr>
        <w:t xml:space="preserve">6.7 Admin Section</w:t>
      </w:r>
    </w:p>
    <w:p>
      <w:pPr>
        <w:pStyle w:val="Heading3"/>
        <w:spacing w:before="240" w:after="120"/>
      </w:pPr>
      <w:r>
        <w:rPr>
          <w:rFonts w:ascii="Arial" w:cs="Arial" w:eastAsia="Arial" w:hAnsi="Arial"/>
          <w:b/>
          <w:bCs/>
          <w:color w:val="1F497D"/>
          <w:sz w:val="26"/>
          <w:szCs w:val="26"/>
        </w:rPr>
        <w:t xml:space="preserve">6.7.1 DBA Task Scheduler Tab</w:t>
      </w:r>
    </w:p>
    <w:p>
      <w:pPr>
        <w:spacing w:before="80" w:after="100"/>
      </w:pPr>
      <w:r>
        <w:rPr>
          <w:rFonts w:ascii="Arial" w:cs="Arial" w:eastAsia="Arial" w:hAnsi="Arial"/>
          <w:b w:val="false"/>
          <w:bCs w:val="false"/>
          <w:i w:val="false"/>
          <w:iCs w:val="false"/>
          <w:color w:val="1A1A1A"/>
          <w:sz w:val="22"/>
          <w:szCs w:val="22"/>
        </w:rPr>
        <w:t xml:space="preserve">A lightweight task tracker for DBA work items.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Create, assign, prioritise, and track tasks (title, description, priority, due date, assignee)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Status workflow: todo → in_progress → done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Filter by priority (low / medium / high / critical) and status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Admin bulk-reset to clear all tasks</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6.7.2 User Management Tab</w:t>
      </w:r>
    </w:p>
    <w:p>
      <w:pPr>
        <w:spacing w:before="80" w:after="100"/>
      </w:pPr>
      <w:r>
        <w:rPr>
          <w:rFonts w:ascii="Arial" w:cs="Arial" w:eastAsia="Arial" w:hAnsi="Arial"/>
          <w:b w:val="false"/>
          <w:bCs w:val="false"/>
          <w:i w:val="false"/>
          <w:iCs w:val="false"/>
          <w:color w:val="1A1A1A"/>
          <w:sz w:val="22"/>
          <w:szCs w:val="22"/>
        </w:rPr>
        <w:t xml:space="preserve">Full user lifecycle management.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User list with role, status, last login, allowed screens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Create user: username, email, role, initial password, allowed screens (multi-select)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Edit user: change role, status (active / suspended), reset password</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Delete user (with session revocation)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Bulk delete via multi-select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Permission matrix — visual grid of user × screen access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Login heatmap — activity patterns by day and hour</w:t>
      </w:r>
    </w:p>
    <w:p>
      <w:pPr>
        <w:spacing w:before="60" w:after="60"/>
      </w:pPr>
      <w:r>
        <w:rPr>
          <w:rFonts w:ascii="Arial" w:cs="Arial" w:eastAsia="Arial" w:hAnsi="Arial"/>
          <w:b w:val="false"/>
          <w:bCs w:val="false"/>
          <w:i w:val="false"/>
          <w:iCs w:val="false"/>
          <w:color w:val="1A1A1A"/>
          <w:sz w:val="22"/>
          <w:szCs w:val="22"/>
        </w:rPr>
        <w:t xml:space="preserve"/>
      </w:r>
    </w:p>
    <w:p>
      <w:pPr>
        <w:pStyle w:val="Heading3"/>
        <w:spacing w:before="240" w:after="120"/>
      </w:pPr>
      <w:r>
        <w:rPr>
          <w:rFonts w:ascii="Arial" w:cs="Arial" w:eastAsia="Arial" w:hAnsi="Arial"/>
          <w:b/>
          <w:bCs/>
          <w:color w:val="1F497D"/>
          <w:sz w:val="26"/>
          <w:szCs w:val="26"/>
        </w:rPr>
        <w:t xml:space="preserve">6.7.3 Admin Tab</w:t>
      </w:r>
    </w:p>
    <w:p>
      <w:pPr>
        <w:spacing w:before="80" w:after="100"/>
      </w:pPr>
      <w:r>
        <w:rPr>
          <w:rFonts w:ascii="Arial" w:cs="Arial" w:eastAsia="Arial" w:hAnsi="Arial"/>
          <w:b w:val="false"/>
          <w:bCs w:val="false"/>
          <w:i w:val="false"/>
          <w:iCs w:val="false"/>
          <w:color w:val="1A1A1A"/>
          <w:sz w:val="22"/>
          <w:szCs w:val="22"/>
        </w:rPr>
        <w:t xml:space="preserve">System administration controls.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Cache management — stats and manual clear (GET /api/admin/cache/stats, POST /api/admin/cache/clear)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Database extension list (GET /api/admin/extensions)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Global admin settings (GET /api/admin/settings)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Feedback management — view and update status of user feedback submissions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HBA rule viewer / editor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Active connection viewer with kill capability</w:t>
      </w:r>
    </w:p>
    <w:p>
      <w:r>
        <w:br w:type="page"/>
      </w:r>
    </w:p>
    <w:p>
      <w:pPr>
        <w:pStyle w:val="Heading1"/>
        <w:spacing w:before="400" w:after="200"/>
      </w:pPr>
      <w:r>
        <w:rPr>
          <w:rFonts w:ascii="Arial" w:cs="Arial" w:eastAsia="Arial" w:hAnsi="Arial"/>
          <w:b/>
          <w:bCs/>
          <w:color w:val="1E3A5F"/>
          <w:sz w:val="36"/>
          <w:szCs w:val="36"/>
        </w:rPr>
        <w:t xml:space="preserve">7. Backend Services</w:t>
      </w:r>
    </w:p>
    <w:p>
      <w:pPr>
        <w:pStyle w:val="Heading2"/>
        <w:spacing w:before="300" w:after="160"/>
      </w:pPr>
      <w:r>
        <w:rPr>
          <w:rFonts w:ascii="Arial" w:cs="Arial" w:eastAsia="Arial" w:hAnsi="Arial"/>
          <w:b/>
          <w:bCs/>
          <w:color w:val="2E75B6"/>
          <w:sz w:val="30"/>
          <w:szCs w:val="30"/>
        </w:rPr>
        <w:t xml:space="preserve">7.1 Alert Service (services/alertService.js)</w:t>
      </w:r>
    </w:p>
    <w:p>
      <w:pPr>
        <w:spacing w:before="80" w:after="100"/>
      </w:pPr>
      <w:r>
        <w:rPr>
          <w:rFonts w:ascii="Arial" w:cs="Arial" w:eastAsia="Arial" w:hAnsi="Arial"/>
          <w:b w:val="false"/>
          <w:bCs w:val="false"/>
          <w:i w:val="false"/>
          <w:iCs w:val="false"/>
          <w:color w:val="1A1A1A"/>
          <w:sz w:val="22"/>
          <w:szCs w:val="22"/>
        </w:rPr>
        <w:t xml:space="preserve">Responsible for generating, deduplicating, and persisting alerts. Core responsibilities: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Evaluates real-time metrics against configurable thresholds (connection saturation, lock count, replica lag, checkpoint frequency)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Generates a fingerprint hash per alert to prevent duplicate insertions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Writes to vigil_alerts with severity (info / warning / critical) and source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Optionally triggers email dispatch via emailService when severity ≥ warning</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7.2 Email Service (services/emailService.js)</w:t>
      </w:r>
    </w:p>
    <w:p>
      <w:pPr>
        <w:spacing w:before="80" w:after="100"/>
      </w:pPr>
      <w:r>
        <w:rPr>
          <w:rFonts w:ascii="Arial" w:cs="Arial" w:eastAsia="Arial" w:hAnsi="Arial"/>
          <w:b w:val="false"/>
          <w:bCs w:val="false"/>
          <w:i w:val="false"/>
          <w:iCs w:val="false"/>
          <w:color w:val="1A1A1A"/>
          <w:sz w:val="22"/>
          <w:szCs w:val="22"/>
        </w:rPr>
        <w:t xml:space="preserve">Sends alert notifications and digests through four configurable transports: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Transport</w:t>
            </w:r>
          </w:p>
        </w:tc>
        <w:tc>
          <w:tcPr>
            <w:tcW w:type="dxa" w:w="3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Config Keys</w:t>
            </w:r>
          </w:p>
        </w:tc>
        <w:tc>
          <w:tcPr>
            <w:tcW w:type="dxa" w:w="47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Use Case</w:t>
            </w:r>
          </w:p>
        </w:tc>
      </w:tr>
      <w:tr>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SMTP</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SMTP_HOST, SMTP_PORT, SMTP_USER, SMTP_PASS</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 SMTP server</w:t>
            </w:r>
          </w:p>
        </w:tc>
      </w:tr>
      <w:tr>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Gmail</w:t>
            </w:r>
          </w:p>
        </w:tc>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GMAIL_USER, GMAIL_APP_PASSWORD</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Workspace / personal Gmail</w:t>
            </w:r>
          </w:p>
        </w:tc>
      </w:tr>
      <w:tr>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SendGrid</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SENDGRID_API_KEY</w:t>
            </w:r>
          </w:p>
        </w:tc>
        <w:tc>
          <w:tcPr>
            <w:tcW w:type="dxa" w:w="4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Transactional email at scale</w:t>
            </w:r>
          </w:p>
        </w:tc>
      </w:tr>
      <w:tr>
        <w:tc>
          <w:tcPr>
            <w:tcW w:type="dxa" w:w="1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 SES</w:t>
            </w:r>
          </w:p>
        </w:tc>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AWS_ACCESS_KEY_ID, AWS_SECRET_ACCESS_KEY, SES_REGION</w:t>
            </w:r>
          </w:p>
        </w:tc>
        <w:tc>
          <w:tcPr>
            <w:tcW w:type="dxa" w:w="4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AWS-hosted workloads</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7.3 Session Service (services/sessionService.js)</w:t>
      </w:r>
    </w:p>
    <w:p>
      <w:pPr>
        <w:spacing w:before="80" w:after="100"/>
      </w:pPr>
      <w:r>
        <w:rPr>
          <w:rFonts w:ascii="Arial" w:cs="Arial" w:eastAsia="Arial" w:hAnsi="Arial"/>
          <w:b w:val="false"/>
          <w:bCs w:val="false"/>
          <w:i w:val="false"/>
          <w:iCs w:val="false"/>
          <w:color w:val="1A1A1A"/>
          <w:sz w:val="22"/>
          <w:szCs w:val="22"/>
        </w:rPr>
        <w:t xml:space="preserve">Manages the user_sessions and vigil_api_keys tables. Key functions: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createSession(pool, userId, sid) — inserts active session row</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isSessionActive(pool, sid) — checks is_active flag for revocation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revokeSession(pool, sessionId) — sets is_active = false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authenticateApiKey(pool, rawKey) — hashes the incoming key and looks up the user</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7.4 Audit Service (services/auditService.js)</w:t>
      </w:r>
    </w:p>
    <w:p>
      <w:pPr>
        <w:spacing w:before="80" w:after="100"/>
      </w:pPr>
      <w:r>
        <w:rPr>
          <w:rFonts w:ascii="Arial" w:cs="Arial" w:eastAsia="Arial" w:hAnsi="Arial"/>
          <w:b w:val="false"/>
          <w:bCs w:val="false"/>
          <w:i w:val="false"/>
          <w:iCs w:val="false"/>
          <w:color w:val="1A1A1A"/>
          <w:sz w:val="22"/>
          <w:szCs w:val="22"/>
        </w:rPr>
        <w:t xml:space="preserve">Provides a single logAction(pool, { userId, action, target, details, ip }) function. Called by route handlers for any state-modifying or sensitive read operation. Results are stored in audit_log and surfaced through GET /api/audit.</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7.5 CloudWatch Service (services/cloudwatchService.js)</w:t>
      </w:r>
    </w:p>
    <w:p>
      <w:pPr>
        <w:spacing w:before="80" w:after="100"/>
      </w:pPr>
      <w:r>
        <w:rPr>
          <w:rFonts w:ascii="Arial" w:cs="Arial" w:eastAsia="Arial" w:hAnsi="Arial"/>
          <w:b w:val="false"/>
          <w:bCs w:val="false"/>
          <w:i w:val="false"/>
          <w:iCs w:val="false"/>
          <w:color w:val="1A1A1A"/>
          <w:sz w:val="22"/>
          <w:szCs w:val="22"/>
        </w:rPr>
        <w:t xml:space="preserve">Wraps the AWS SDK CloudWatch client. Provides: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getMetricStats(metricName, startTime, endTime, period) — returns CloudWatch datapoints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listAlarms() — current alarm states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checkConnectivity() — validates IAM credentials and region configuration</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7.6 SSH Tunnel Service (services/sshTunnel.js)</w:t>
      </w:r>
    </w:p>
    <w:p>
      <w:pPr>
        <w:spacing w:before="80" w:after="100"/>
      </w:pPr>
      <w:r>
        <w:rPr>
          <w:rFonts w:ascii="Arial" w:cs="Arial" w:eastAsia="Arial" w:hAnsi="Arial"/>
          <w:b w:val="false"/>
          <w:bCs w:val="false"/>
          <w:i w:val="false"/>
          <w:iCs w:val="false"/>
          <w:color w:val="1A1A1A"/>
          <w:sz w:val="22"/>
          <w:szCs w:val="22"/>
        </w:rPr>
        <w:t xml:space="preserve">Creates an encrypted SSH tunnel for databases behind bastion hosts or in private subnets. Manages tunnel lifecycle — open, health-check, and close — and returns the local port to the connection pool builder.</w:t>
      </w:r>
    </w:p>
    <w:p>
      <w:r>
        <w:br w:type="page"/>
      </w:r>
    </w:p>
    <w:p>
      <w:pPr>
        <w:pStyle w:val="Heading1"/>
        <w:spacing w:before="400" w:after="200"/>
      </w:pPr>
      <w:r>
        <w:rPr>
          <w:rFonts w:ascii="Arial" w:cs="Arial" w:eastAsia="Arial" w:hAnsi="Arial"/>
          <w:b/>
          <w:bCs/>
          <w:color w:val="1E3A5F"/>
          <w:sz w:val="36"/>
          <w:szCs w:val="36"/>
        </w:rPr>
        <w:t xml:space="preserve">8. API Reference</w:t>
      </w:r>
    </w:p>
    <w:p>
      <w:pPr>
        <w:spacing w:before="80" w:after="100"/>
      </w:pPr>
      <w:r>
        <w:rPr>
          <w:rFonts w:ascii="Arial" w:cs="Arial" w:eastAsia="Arial" w:hAnsi="Arial"/>
          <w:b w:val="false"/>
          <w:bCs w:val="false"/>
          <w:i w:val="false"/>
          <w:iCs w:val="false"/>
          <w:color w:val="1A1A1A"/>
          <w:sz w:val="22"/>
          <w:szCs w:val="22"/>
        </w:rPr>
        <w:t xml:space="preserve">All API endpoints are prefixed with /api. Authenticated endpoints require Authorization: Bearer &lt;JWT&gt; or X-API-Key: &lt;key&gt;. Monitoring endpoints accept an optional ?connectionId=&lt;n&gt; query parameter to target a specific user-defined database connection.</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8.1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4860"/>
      </w:tblGrid>
      <w:tr>
        <w:tc>
          <w:tcPr>
            <w:tcW w:type="dxa" w:w="9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26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Path</w:t>
            </w:r>
          </w:p>
        </w:tc>
        <w:tc>
          <w:tcPr>
            <w:tcW w:type="dxa" w:w="10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Auth</w:t>
            </w:r>
          </w:p>
        </w:tc>
        <w:tc>
          <w:tcPr>
            <w:tcW w:type="dxa" w:w="48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/api/auth/login</w:t>
            </w:r>
          </w:p>
        </w:tc>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None</w:t>
            </w:r>
          </w:p>
        </w:tc>
        <w:tc>
          <w:tcPr>
            <w:tcW w:type="dxa" w:w="4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Login with username &amp; password; returns JWT token</w:t>
            </w:r>
          </w:p>
        </w:tc>
      </w:tr>
      <w:tr>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/api/auth/sso/:provider</w:t>
            </w:r>
          </w:p>
        </w:tc>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None</w:t>
            </w:r>
          </w:p>
        </w:tc>
        <w:tc>
          <w:tcPr>
            <w:tcW w:type="dxa" w:w="4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Redirect to OAuth provider login page</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/api/auth/sso/:provider/callback</w:t>
            </w:r>
          </w:p>
        </w:tc>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None</w:t>
            </w:r>
          </w:p>
        </w:tc>
        <w:tc>
          <w:tcPr>
            <w:tcW w:type="dxa" w:w="4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OAuth callback; issues JWT and redirects to dashboard</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8.2 Overview &amp; Performance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26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Path</w:t>
            </w:r>
          </w:p>
        </w:tc>
        <w:tc>
          <w:tcPr>
            <w:tcW w:type="dxa" w:w="58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/api/overview/stats</w:t>
            </w:r>
          </w:p>
        </w:tc>
        <w:tc>
          <w:tcPr>
            <w:tcW w:type="dxa" w:w="5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Connection count, TPS, QPS, cache hit ratio, deadlocks</w:t>
            </w:r>
          </w:p>
        </w:tc>
      </w:tr>
      <w:tr>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/api/overview/traffic</w:t>
            </w:r>
          </w:p>
        </w:tc>
        <w:tc>
          <w:tcPr>
            <w:tcW w:type="dxa" w:w="5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Query throughput time-series</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/api/performance/stats</w:t>
            </w:r>
          </w:p>
        </w:tc>
        <w:tc>
          <w:tcPr>
            <w:tcW w:type="dxa" w:w="5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Latency percentiles, throughput, slow queries</w:t>
            </w:r>
          </w:p>
        </w:tc>
      </w:tr>
      <w:tr>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/api/performance/table-io</w:t>
            </w:r>
          </w:p>
        </w:tc>
        <w:tc>
          <w:tcPr>
            <w:tcW w:type="dxa" w:w="58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Per-table heap read/hit counters</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8.3 Index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2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Path</w:t>
            </w:r>
          </w:p>
        </w:tc>
        <w:tc>
          <w:tcPr>
            <w:tcW w:type="dxa" w:w="62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/api/indexes/health</w:t>
            </w:r>
          </w:p>
        </w:tc>
        <w:tc>
          <w:tcPr>
            <w:tcW w:type="dxa" w:w="6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Index hit ratio, total count &amp; size, seq scan rate</w:t>
            </w:r>
          </w:p>
        </w:tc>
      </w:tr>
      <w:tr>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/api/indexes/missing</w:t>
            </w:r>
          </w:p>
        </w:tc>
        <w:tc>
          <w:tcPr>
            <w:tcW w:type="dxa" w:w="62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Tables with high seq scans and no covering index</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/api/indexes/unused</w:t>
            </w:r>
          </w:p>
        </w:tc>
        <w:tc>
          <w:tcPr>
            <w:tcW w:type="dxa" w:w="6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Indexes with &lt; 5 scans since last stats reset</w:t>
            </w:r>
          </w:p>
        </w:tc>
      </w:tr>
      <w:tr>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/api/indexes/duplicates</w:t>
            </w:r>
          </w:p>
        </w:tc>
        <w:tc>
          <w:tcPr>
            <w:tcW w:type="dxa" w:w="62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Redundant / subset indexes on same table</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/api/indexes/bloat</w:t>
            </w:r>
          </w:p>
        </w:tc>
        <w:tc>
          <w:tcPr>
            <w:tcW w:type="dxa" w:w="6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Indexes with &gt; 30% inefficiency and &gt; 1 MB size</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8.4 Bloat, Vacuum &amp; Maintenance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2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Path</w:t>
            </w:r>
          </w:p>
        </w:tc>
        <w:tc>
          <w:tcPr>
            <w:tcW w:type="dxa" w:w="62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/api/bloat/tables</w:t>
            </w:r>
          </w:p>
        </w:tc>
        <w:tc>
          <w:tcPr>
            <w:tcW w:type="dxa" w:w="6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Table bloat analysis</w:t>
            </w:r>
          </w:p>
        </w:tc>
      </w:tr>
      <w:tr>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/api/bloat/indexes</w:t>
            </w:r>
          </w:p>
        </w:tc>
        <w:tc>
          <w:tcPr>
            <w:tcW w:type="dxa" w:w="62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Index bloat analysis</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/api/bloat/summary</w:t>
            </w:r>
          </w:p>
        </w:tc>
        <w:tc>
          <w:tcPr>
            <w:tcW w:type="dxa" w:w="6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Aggregate bloat totals</w:t>
            </w:r>
          </w:p>
        </w:tc>
      </w:tr>
      <w:tr>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/api/maintenance/vacuum-stats</w:t>
            </w:r>
          </w:p>
        </w:tc>
        <w:tc>
          <w:tcPr>
            <w:tcW w:type="dxa" w:w="62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Autovacuum stats per table</w:t>
            </w:r>
          </w:p>
        </w:tc>
      </w:tr>
      <w:tr>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/api/maintenance/vacuum</w:t>
            </w:r>
          </w:p>
        </w:tc>
        <w:tc>
          <w:tcPr>
            <w:tcW w:type="dxa" w:w="6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Trigger manual VACUUM / ANALYZE (admin)</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8.5 Alert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26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Path</w:t>
            </w:r>
          </w:p>
        </w:tc>
        <w:tc>
          <w:tcPr>
            <w:tcW w:type="dxa" w:w="57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Paginated alert list with filter/sort</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/api/alerts/recent</w:t>
            </w:r>
          </w:p>
        </w:tc>
        <w:tc>
          <w:tcPr>
            <w:tcW w:type="dxa" w:w="5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Latest 10 alerts (used by polling client)</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/api/alerts/statistics</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Count by severity, top sources</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/api/alerts/:id/acknowledge</w:t>
            </w:r>
          </w:p>
        </w:tc>
        <w:tc>
          <w:tcPr>
            <w:tcW w:type="dxa" w:w="5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Mark single alert as read</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/api/alerts/bulk-acknowledge</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Mark multiple alerts as read</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/api/alerts/manual</w:t>
            </w:r>
          </w:p>
        </w:tc>
        <w:tc>
          <w:tcPr>
            <w:tcW w:type="dxa" w:w="5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a manual alert entry</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/api/alerts/cleanup</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alerts older than 30 days</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/api/alerts/correlation</w:t>
            </w:r>
          </w:p>
        </w:tc>
        <w:tc>
          <w:tcPr>
            <w:tcW w:type="dxa" w:w="5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Correlated alert pairs</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/api/alerts/email/config</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email notification settings</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6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/api/alerts/email/test</w:t>
            </w:r>
          </w:p>
        </w:tc>
        <w:tc>
          <w:tcPr>
            <w:tcW w:type="dxa" w:w="57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Send test email notification</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8.6 User &amp; Session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Method</w:t>
            </w:r>
          </w:p>
        </w:tc>
        <w:tc>
          <w:tcPr>
            <w:tcW w:type="dxa" w:w="28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Path</w:t>
            </w:r>
          </w:p>
        </w:tc>
        <w:tc>
          <w:tcPr>
            <w:tcW w:type="dxa" w:w="55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/api/users</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 all users (admin)</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/api/users</w:t>
            </w:r>
          </w:p>
        </w:tc>
        <w:tc>
          <w:tcPr>
            <w:tcW w:type="dxa" w:w="55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user</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/api/users/:id</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 user settings</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/api/users/:id</w:t>
            </w:r>
          </w:p>
        </w:tc>
        <w:tc>
          <w:tcPr>
            <w:tcW w:type="dxa" w:w="55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user</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/api/users/bulk-delete</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Bulk delete users</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/api/users/:id/reset-password</w:t>
            </w:r>
          </w:p>
        </w:tc>
        <w:tc>
          <w:tcPr>
            <w:tcW w:type="dxa" w:w="55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Reset password (admin)</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/api/sessions</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active sessions (admin)</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/api/sessions/me</w:t>
            </w:r>
          </w:p>
        </w:tc>
        <w:tc>
          <w:tcPr>
            <w:tcW w:type="dxa" w:w="55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user's sessions</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/api/sessions/:sessionId</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Revoke single session</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/api/sessions/revoke-all/:userId</w:t>
            </w:r>
          </w:p>
        </w:tc>
        <w:tc>
          <w:tcPr>
            <w:tcW w:type="dxa" w:w="55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Revoke all sessions for user</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/api/api-keys</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API key</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/api/api-keys</w:t>
            </w:r>
          </w:p>
        </w:tc>
        <w:tc>
          <w:tcPr>
            <w:tcW w:type="dxa" w:w="55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 API keys</w:t>
            </w:r>
          </w:p>
        </w:tc>
      </w:tr>
      <w:tr>
        <w:tc>
          <w:tcPr>
            <w:tcW w:type="dxa" w:w="1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/api/api-keys/:keyId</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Revoke API key</w:t>
            </w:r>
          </w:p>
        </w:tc>
      </w:tr>
      <w:tr>
        <w:tc>
          <w:tcPr>
            <w:tcW w:type="dxa" w:w="1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28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/api/login-heatmap</w:t>
            </w:r>
          </w:p>
        </w:tc>
        <w:tc>
          <w:tcPr>
            <w:tcW w:type="dxa" w:w="55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Login activity heatmap data</w:t>
            </w:r>
          </w:p>
        </w:tc>
      </w:tr>
    </w:tbl>
    <w:p>
      <w:r>
        <w:br w:type="page"/>
      </w:r>
    </w:p>
    <w:p>
      <w:pPr>
        <w:pStyle w:val="Heading1"/>
        <w:spacing w:before="400" w:after="200"/>
      </w:pPr>
      <w:r>
        <w:rPr>
          <w:rFonts w:ascii="Arial" w:cs="Arial" w:eastAsia="Arial" w:hAnsi="Arial"/>
          <w:b/>
          <w:bCs/>
          <w:color w:val="1E3A5F"/>
          <w:sz w:val="36"/>
          <w:szCs w:val="36"/>
        </w:rPr>
        <w:t xml:space="preserve">9. Deployment</w:t>
      </w:r>
    </w:p>
    <w:p>
      <w:pPr>
        <w:pStyle w:val="Heading2"/>
        <w:spacing w:before="300" w:after="160"/>
      </w:pPr>
      <w:r>
        <w:rPr>
          <w:rFonts w:ascii="Arial" w:cs="Arial" w:eastAsia="Arial" w:hAnsi="Arial"/>
          <w:b/>
          <w:bCs/>
          <w:color w:val="2E75B6"/>
          <w:sz w:val="30"/>
          <w:szCs w:val="30"/>
        </w:rPr>
        <w:t xml:space="preserve">9.1 Vercel Serverless Deployment</w:t>
      </w:r>
    </w:p>
    <w:p>
      <w:pPr>
        <w:spacing w:before="80" w:after="100"/>
      </w:pPr>
      <w:r>
        <w:rPr>
          <w:rFonts w:ascii="Arial" w:cs="Arial" w:eastAsia="Arial" w:hAnsi="Arial"/>
          <w:b w:val="false"/>
          <w:bCs w:val="false"/>
          <w:i w:val="false"/>
          <w:iCs w:val="false"/>
          <w:color w:val="1A1A1A"/>
          <w:sz w:val="22"/>
          <w:szCs w:val="22"/>
        </w:rPr>
        <w:t xml:space="preserve">Both the frontend (static SPA) and backend (serverless functions) are hosted on Vercel. The backend is wrapped in index.js which exports the Express app as a serverless handler. Each API request spins up in a Vercel Function with a cold-start pool creation if needed.</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Variable</w:t>
            </w:r>
          </w:p>
        </w:tc>
        <w:tc>
          <w:tcPr>
            <w:tcW w:type="dxa" w:w="9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Required</w:t>
            </w:r>
          </w:p>
        </w:tc>
        <w:tc>
          <w:tcPr>
            <w:tcW w:type="dxa" w:w="54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PGHOST</w:t>
            </w:r>
          </w:p>
        </w:tc>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5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PostgreSQL host for the application database</w:t>
            </w:r>
          </w:p>
        </w:tc>
      </w:tr>
      <w:tr>
        <w:tc>
          <w:tcPr>
            <w:tcW w:type="dxa" w:w="3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PGUSER</w:t>
            </w:r>
          </w:p>
        </w:tc>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54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PostgreSQL user for the application database</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PGPASSWORD</w:t>
            </w:r>
          </w:p>
        </w:tc>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5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PostgreSQL password</w:t>
            </w:r>
          </w:p>
        </w:tc>
      </w:tr>
      <w:tr>
        <w:tc>
          <w:tcPr>
            <w:tcW w:type="dxa" w:w="3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PGDATABASE</w:t>
            </w:r>
          </w:p>
        </w:tc>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54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Application database name (default: postgres)</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PGPORT</w:t>
            </w:r>
          </w:p>
        </w:tc>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5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PostgreSQL port (default: 5432)</w:t>
            </w:r>
          </w:p>
        </w:tc>
      </w:tr>
      <w:tr>
        <w:tc>
          <w:tcPr>
            <w:tcW w:type="dxa" w:w="3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DATABASE_URL</w:t>
            </w:r>
          </w:p>
        </w:tc>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54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Alternative: full connection string for db.js</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JWT_SECRET</w:t>
            </w:r>
          </w:p>
        </w:tc>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5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Secret for signing JWT tokens</w:t>
            </w:r>
          </w:p>
        </w:tc>
      </w:tr>
      <w:tr>
        <w:tc>
          <w:tcPr>
            <w:tcW w:type="dxa" w:w="3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GROQ_API_KEY</w:t>
            </w:r>
          </w:p>
        </w:tc>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54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Groq API key for AI features</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ALLOWED_ORIGINS</w:t>
            </w:r>
          </w:p>
        </w:tc>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5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Comma-separated CORS allowed origins</w:t>
            </w:r>
          </w:p>
        </w:tc>
      </w:tr>
      <w:tr>
        <w:tc>
          <w:tcPr>
            <w:tcW w:type="dxa" w:w="3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SMTP_HOST / GMAIL_USER / SENDGRID_API_KEY</w:t>
            </w:r>
          </w:p>
        </w:tc>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54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Email transport credentials</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AWS_ACCESS_KEY_ID / AWS_SECRET_ACCESS_KEY</w:t>
            </w:r>
          </w:p>
        </w:tc>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5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 CloudWatch access</w:t>
            </w:r>
          </w:p>
        </w:tc>
      </w:tr>
      <w:tr>
        <w:tc>
          <w:tcPr>
            <w:tcW w:type="dxa" w:w="3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SES_REGION</w:t>
            </w:r>
          </w:p>
        </w:tc>
        <w:tc>
          <w:tcPr>
            <w:tcW w:type="dxa" w:w="9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w:t>
            </w:r>
          </w:p>
        </w:tc>
        <w:tc>
          <w:tcPr>
            <w:tcW w:type="dxa" w:w="54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 SES region for email dispatch</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VITE_API_URL (frontend)</w:t>
            </w:r>
          </w:p>
        </w:tc>
        <w:tc>
          <w:tcPr>
            <w:tcW w:type="dxa" w:w="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Yes</w:t>
            </w:r>
          </w:p>
        </w:tc>
        <w:tc>
          <w:tcPr>
            <w:tcW w:type="dxa" w:w="5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 base URL (e.g., https://postgrestoolbackend.vercel.app)</w:t>
            </w:r>
          </w:p>
        </w:tc>
      </w:tr>
    </w:tbl>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9.3 Database Setup</w:t>
      </w:r>
    </w:p>
    <w:p>
      <w:pPr>
        <w:spacing w:before="80" w:after="100"/>
      </w:pPr>
      <w:r>
        <w:rPr>
          <w:rFonts w:ascii="Arial" w:cs="Arial" w:eastAsia="Arial" w:hAnsi="Arial"/>
          <w:b w:val="false"/>
          <w:bCs w:val="false"/>
          <w:i w:val="false"/>
          <w:iCs w:val="false"/>
          <w:color w:val="1A1A1A"/>
          <w:sz w:val="22"/>
          <w:szCs w:val="22"/>
        </w:rPr>
        <w:t xml:space="preserve">Run the migration script once to create required tables in the application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6"/>
              <w:left w:val="single" w:color="2E75B6" w:sz="6"/>
              <w:bottom w:val="single" w:color="2E75B6" w:sz="6"/>
              <w:right w:val="none" w:color="FFFFFF" w:sz="0"/>
            </w:tcBorders>
            <w:shd w:fill="2E75B6"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Command</w:t>
            </w:r>
          </w:p>
        </w:tc>
        <w:tc>
          <w:tcPr>
            <w:tcW w:type="dxa" w:w="7920"/>
            <w:tcBorders>
              <w:top w:val="single" w:color="2E75B6" w:sz="6"/>
              <w:left w:val="none" w:color="FFFFFF" w:sz="0"/>
              <w:bottom w:val="single" w:color="2E75B6" w:sz="6"/>
              <w:right w:val="single" w:color="2E75B6" w:sz="6"/>
            </w:tcBorders>
            <w:shd w:fill="EBF3FA" w:val="clear"/>
            <w:tcMar>
              <w:top w:type="dxa" w:w="80"/>
              <w:left w:type="dxa" w:w="160"/>
              <w:bottom w:type="dxa" w:w="80"/>
              <w:right w:type="dxa" w:w="120"/>
            </w:tcMar>
          </w:tcPr>
          <w:p>
            <w:r>
              <w:rPr>
                <w:rFonts w:ascii="Arial" w:cs="Arial" w:eastAsia="Arial" w:hAnsi="Arial"/>
                <w:b w:val="false"/>
                <w:bCs w:val="false"/>
                <w:i w:val="false"/>
                <w:iCs w:val="false"/>
                <w:color w:val="1A1A1A"/>
                <w:sz w:val="20"/>
                <w:szCs w:val="20"/>
              </w:rPr>
              <w:t xml:space="preserve">node backend/scripts/migrate.js</w:t>
            </w:r>
          </w:p>
        </w:tc>
      </w:tr>
    </w:tbl>
    <w:p>
      <w:pPr>
        <w:spacing w:before="60" w:after="60"/>
      </w:pPr>
      <w:r>
        <w:rPr>
          <w:rFonts w:ascii="Arial" w:cs="Arial" w:eastAsia="Arial" w:hAnsi="Arial"/>
          <w:b w:val="false"/>
          <w:bCs w:val="false"/>
          <w:i w:val="false"/>
          <w:iCs w:val="false"/>
          <w:color w:val="1A1A1A"/>
          <w:sz w:val="22"/>
          <w:szCs w:val="22"/>
        </w:rPr>
        <w:t xml:space="preserve"/>
      </w:r>
    </w:p>
    <w:p>
      <w:pPr>
        <w:spacing w:before="80" w:after="100"/>
      </w:pPr>
      <w:r>
        <w:rPr>
          <w:rFonts w:ascii="Arial" w:cs="Arial" w:eastAsia="Arial" w:hAnsi="Arial"/>
          <w:b w:val="false"/>
          <w:bCs w:val="false"/>
          <w:i w:val="false"/>
          <w:iCs w:val="false"/>
          <w:color w:val="1A1A1A"/>
          <w:sz w:val="22"/>
          <w:szCs w:val="22"/>
        </w:rPr>
        <w:t xml:space="preserve">The migration is idempotent (CREATE TABLE IF NOT EXISTS) and safe to re-run. It creates: vigil_metric_snapshots, vigil_backup_history, vigil_alerts, and the associated performance indexes.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9.4 Build &amp;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Command</w:t>
            </w:r>
          </w:p>
        </w:tc>
        <w:tc>
          <w:tcPr>
            <w:tcW w:type="dxa" w:w="61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npm run dev (frontend)</w:t>
            </w:r>
          </w:p>
        </w:tc>
        <w:tc>
          <w:tcPr>
            <w:tcW w:type="dxa" w:w="6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 Vite dev server with HMR on http://localhost:5173</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node --watch backend/server.js</w:t>
            </w:r>
          </w:p>
        </w:tc>
        <w:tc>
          <w:tcPr>
            <w:tcW w:type="dxa" w:w="61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 backend with file-watch auto-restart</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npm run build (frontend)</w:t>
            </w:r>
          </w:p>
        </w:tc>
        <w:tc>
          <w:tcPr>
            <w:tcW w:type="dxa" w:w="6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Build optimised SPA into frontend/dist/</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vercel deploy</w:t>
            </w:r>
          </w:p>
        </w:tc>
        <w:tc>
          <w:tcPr>
            <w:tcW w:type="dxa" w:w="61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Deploy both frontend and backend to Vercel</w:t>
            </w:r>
          </w:p>
        </w:tc>
      </w:tr>
    </w:tbl>
    <w:p>
      <w:r>
        <w:br w:type="page"/>
      </w:r>
    </w:p>
    <w:p>
      <w:pPr>
        <w:pStyle w:val="Heading1"/>
        <w:spacing w:before="400" w:after="200"/>
      </w:pPr>
      <w:r>
        <w:rPr>
          <w:rFonts w:ascii="Arial" w:cs="Arial" w:eastAsia="Arial" w:hAnsi="Arial"/>
          <w:b/>
          <w:bCs/>
          <w:color w:val="1E3A5F"/>
          <w:sz w:val="36"/>
          <w:szCs w:val="36"/>
        </w:rPr>
        <w:t xml:space="preserve">10. Notable Design Decisions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10.1 No WebSockets on Vercel</w:t>
      </w:r>
    </w:p>
    <w:p>
      <w:pPr>
        <w:spacing w:before="80" w:after="100"/>
      </w:pPr>
      <w:r>
        <w:rPr>
          <w:rFonts w:ascii="Arial" w:cs="Arial" w:eastAsia="Arial" w:hAnsi="Arial"/>
          <w:b w:val="false"/>
          <w:bCs w:val="false"/>
          <w:i w:val="false"/>
          <w:iCs w:val="false"/>
          <w:color w:val="1A1A1A"/>
          <w:sz w:val="22"/>
          <w:szCs w:val="22"/>
        </w:rPr>
        <w:t xml:space="preserve">Vercel serverless functions do not support persistent TCP connections. Vigil implements connectWS() in api.js as a polling loop (default: 10-second interval) that hits /api/alerts/recent. The interface mirrors the old WebSocket API so all callers remain unchanged. The polling is shut down on component unmount via a cleanup function.</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10.2 PostgreSQL Version Compatibility (PG 14–17+)</w:t>
      </w:r>
    </w:p>
    <w:p>
      <w:pPr>
        <w:spacing w:before="80" w:after="100"/>
      </w:pPr>
      <w:r>
        <w:rPr>
          <w:rFonts w:ascii="Arial" w:cs="Arial" w:eastAsia="Arial" w:hAnsi="Arial"/>
          <w:b w:val="false"/>
          <w:bCs w:val="false"/>
          <w:i w:val="false"/>
          <w:iCs w:val="false"/>
          <w:color w:val="1A1A1A"/>
          <w:sz w:val="22"/>
          <w:szCs w:val="22"/>
        </w:rPr>
        <w:t xml:space="preserve">PostgreSQL 17 moved checkpoint statistics from pg_stat_bgwriter to a new pg_stat_checkpointer view with renamed columns (num_timed, num_requested, write_time, sync_time, buffers_written). Vigil uses a COALESCE subselect pattern to try the PG17 view first and fall back to the PG16 columns, ensuring a single codebase supports all supported PG versions.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10.3 Database-Backed Connection Persistence</w:t>
      </w:r>
    </w:p>
    <w:p>
      <w:pPr>
        <w:spacing w:before="80" w:after="100"/>
      </w:pPr>
      <w:r>
        <w:rPr>
          <w:rFonts w:ascii="Arial" w:cs="Arial" w:eastAsia="Arial" w:hAnsi="Arial"/>
          <w:b w:val="false"/>
          <w:bCs w:val="false"/>
          <w:i w:val="false"/>
          <w:iCs w:val="false"/>
          <w:color w:val="1A1A1A"/>
          <w:sz w:val="22"/>
          <w:szCs w:val="22"/>
        </w:rPr>
        <w:t xml:space="preserve">An earlier iteration stored database connections in a JSON file on disk. Vercel's serverless filesystem is read-only, causing all writes to silently fail and connections to reset on every cold start. The current design stores connections in vigil_connections in PostgreSQL, which persists correctly across deployments and cold starts.</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10.4 Per-User Connection Scoping</w:t>
      </w:r>
    </w:p>
    <w:p>
      <w:pPr>
        <w:spacing w:before="80" w:after="100"/>
      </w:pPr>
      <w:r>
        <w:rPr>
          <w:rFonts w:ascii="Arial" w:cs="Arial" w:eastAsia="Arial" w:hAnsi="Arial"/>
          <w:b w:val="false"/>
          <w:bCs w:val="false"/>
          <w:i w:val="false"/>
          <w:iCs w:val="false"/>
          <w:color w:val="1A1A1A"/>
          <w:sz w:val="22"/>
          <w:szCs w:val="22"/>
        </w:rPr>
        <w:t xml:space="preserve">All connection records carry a user_id foreign key. The load function filters by user_id for regular users, while admin and super_admin roles can view all connections. This prevents data leakage between user accounts while allowing administrators to manage connections globally.</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10.5 AI Proxy Pattern</w:t>
      </w:r>
    </w:p>
    <w:p>
      <w:pPr>
        <w:spacing w:before="80" w:after="100"/>
      </w:pPr>
      <w:r>
        <w:rPr>
          <w:rFonts w:ascii="Arial" w:cs="Arial" w:eastAsia="Arial" w:hAnsi="Arial"/>
          <w:b w:val="false"/>
          <w:bCs w:val="false"/>
          <w:i w:val="false"/>
          <w:iCs w:val="false"/>
          <w:color w:val="1A1A1A"/>
          <w:sz w:val="22"/>
          <w:szCs w:val="22"/>
        </w:rPr>
        <w:t xml:space="preserve">The Groq API key is never sent to the browser. All AI requests are routed through /api/ai/chat, where the server-side handler adds the Authorization header before forwarding to the Groq API. This protects the API key from being extracted from browser network traffic.</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10.6 LRU Cache with Per-Endpoint TTLs</w:t>
      </w:r>
    </w:p>
    <w:p>
      <w:pPr>
        <w:spacing w:before="80" w:after="100"/>
      </w:pPr>
      <w:r>
        <w:rPr>
          <w:rFonts w:ascii="Arial" w:cs="Arial" w:eastAsia="Arial" w:hAnsi="Arial"/>
          <w:b w:val="false"/>
          <w:bCs w:val="false"/>
          <w:i w:val="false"/>
          <w:iCs w:val="false"/>
          <w:color w:val="1A1A1A"/>
          <w:sz w:val="22"/>
          <w:szCs w:val="22"/>
        </w:rPr>
        <w:t xml:space="preserve">Expensive PostgreSQL system catalog queries (bloat, index statistics, security audits) are cached with TTLs ranging from 30 seconds to 5 minutes. This prevents the dashboard from overwhelming the monitored database during periods of high dashboard activity, while still presenting reasonably fresh data. Cache keys include the connectionId to prevent data bleed between connections.</w:t>
      </w:r>
    </w:p>
    <w:p>
      <w:r>
        <w:br w:type="page"/>
      </w:r>
    </w:p>
    <w:p>
      <w:pPr>
        <w:pStyle w:val="Heading1"/>
        <w:spacing w:before="400" w:after="200"/>
      </w:pPr>
      <w:r>
        <w:rPr>
          <w:rFonts w:ascii="Arial" w:cs="Arial" w:eastAsia="Arial" w:hAnsi="Arial"/>
          <w:b/>
          <w:bCs/>
          <w:color w:val="1E3A5F"/>
          <w:sz w:val="36"/>
          <w:szCs w:val="36"/>
        </w:rPr>
        <w:t xml:space="preserve">11. Known Limitations &amp; Roadmap</w:t>
      </w:r>
    </w:p>
    <w:p>
      <w:pPr>
        <w:pStyle w:val="Heading2"/>
        <w:spacing w:before="300" w:after="160"/>
      </w:pPr>
      <w:r>
        <w:rPr>
          <w:rFonts w:ascii="Arial" w:cs="Arial" w:eastAsia="Arial" w:hAnsi="Arial"/>
          <w:b/>
          <w:bCs/>
          <w:color w:val="2E75B6"/>
          <w:sz w:val="30"/>
          <w:szCs w:val="30"/>
        </w:rPr>
        <w:t xml:space="preserve">11.1 Current Limitations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No persistent WebSocket support on Vercel — polling interval is 10 seconds minimum</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npm build on Linux requires @rollup/rollup-linux-x64-gnu (the project was built on Windows); Vercel handles this automatically on deploy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Metric snapshots stored in vigil_metric_snapshots are retained for 48 hours only — no long-term time-series storage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SSH tunnel support is best-effort in serverless; each function invocation may need to re-establish the tunnel</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HBA editing is UI-only — changes are applied in-memory and must be manually applied to pg_hba.conf</w:t>
      </w:r>
    </w:p>
    <w:p>
      <w:pPr>
        <w:spacing w:before="60" w:after="60"/>
      </w:pPr>
      <w:r>
        <w:rPr>
          <w:rFonts w:ascii="Arial" w:cs="Arial" w:eastAsia="Arial" w:hAnsi="Arial"/>
          <w:b w:val="false"/>
          <w:bCs w:val="false"/>
          <w:i w:val="false"/>
          <w:iCs w:val="false"/>
          <w:color w:val="1A1A1A"/>
          <w:sz w:val="22"/>
          <w:szCs w:val="22"/>
        </w:rPr>
        <w:t xml:space="preserve"/>
      </w:r>
    </w:p>
    <w:p>
      <w:pPr>
        <w:pStyle w:val="Heading2"/>
        <w:spacing w:before="300" w:after="160"/>
      </w:pPr>
      <w:r>
        <w:rPr>
          <w:rFonts w:ascii="Arial" w:cs="Arial" w:eastAsia="Arial" w:hAnsi="Arial"/>
          <w:b/>
          <w:bCs/>
          <w:color w:val="2E75B6"/>
          <w:sz w:val="30"/>
          <w:szCs w:val="30"/>
        </w:rPr>
        <w:t xml:space="preserve">11.2 Potential Roadmap Items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Persistent WebSocket support via a separate WebSocket server or third-party service (Pusher, Ably)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Longer time-series retention with TimescaleDB hypertables or partitioned tables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Slack / PagerDuty / OpsGenie alert channels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Multi-tenant SaaS model with organisation-level isolation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EXPLAIN ANALYZE visualiser with node-level annotations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Automated index recommendation execution (CREATE INDEX CONCURRENTLY)</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Scheduled query profiling / regression regression runs</w:t>
      </w:r>
    </w:p>
    <w:p>
      <w:r>
        <w:br w:type="page"/>
      </w:r>
    </w:p>
    <w:p>
      <w:pPr>
        <w:pStyle w:val="Heading1"/>
        <w:spacing w:before="400" w:after="200"/>
      </w:pPr>
      <w:r>
        <w:rPr>
          <w:rFonts w:ascii="Arial" w:cs="Arial" w:eastAsia="Arial" w:hAnsi="Arial"/>
          <w:b/>
          <w:bCs/>
          <w:color w:val="1E3A5F"/>
          <w:sz w:val="36"/>
          <w:szCs w:val="36"/>
        </w:rPr>
        <w:t xml:space="preserve">Appendix A: Complete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File</w:t>
            </w:r>
          </w:p>
        </w:tc>
        <w:tc>
          <w:tcPr>
            <w:tcW w:type="dxa" w:w="12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Size</w:t>
            </w:r>
          </w:p>
        </w:tc>
        <w:tc>
          <w:tcPr>
            <w:tcW w:type="dxa" w:w="49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backend/server.js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~156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Main Express application — all route registrations, pool setup, middleware, alert engine</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backend/db.js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Secondary convenience pool for scripts/tests</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backend/index.js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&lt;1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Vercel serverless entry point</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backend/middleware/authenticate.js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JWT + API-key authentication middleware, requireScreen, requireRole</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backend/services/alertService.js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Alert evaluation, deduplication, persistence</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backend/services/emailService.js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Multi-transport email notifications</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backend/services/sessionService.js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 API key management</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backend/services/auditService.js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Audit log writer</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backend/services/cloudwatchService.js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AWS CloudWatch SDK wrapper</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backend/services/sshTunnel.js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SSH tunnel lifecycle management</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backend/scripts/migrate.js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DB migration runner (vigil_* tables)</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backend/routes/userRoutes.js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 CRUD routes</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backend/routes/sessionRoutes.js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Session + API key routes</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backend/routes/auditRoutes.js</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Audit log route</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backend/routes/repoRoutes.js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Repository management routes</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frontend/src/App.jsx</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~138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Root React component, tab config, layout, theme</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frontend/src/utils/api.js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HTTP client with auth, connectionId injection, polling</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frontend/src/context/AuthContext.jsx</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 state provider</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frontend/src/context/ConnectionContext.jsx</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connection state provider</w:t>
            </w:r>
          </w:p>
        </w:tc>
      </w:tr>
      <w:tr>
        <w:tc>
          <w:tcPr>
            <w:tcW w:type="dxa" w:w="3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frontend/src/context/ThemeContext.jsx</w:t>
            </w:r>
          </w:p>
        </w:tc>
        <w:tc>
          <w:tcPr>
            <w:tcW w:type="dxa" w:w="12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KB</w:t>
            </w:r>
          </w:p>
        </w:tc>
        <w:tc>
          <w:tcPr>
            <w:tcW w:type="dxa" w:w="49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Dark/light theme provider</w:t>
            </w:r>
          </w:p>
        </w:tc>
      </w:tr>
      <w:tr>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frontend/src/components/views/ (25+ files)</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~10–60 KB each</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Dashboard tab components</w:t>
            </w:r>
          </w:p>
        </w:tc>
      </w:tr>
    </w:tbl>
    <w:p>
      <w:r>
        <w:br w:type="page"/>
      </w:r>
    </w:p>
    <w:p>
      <w:pPr>
        <w:pStyle w:val="Heading1"/>
        <w:spacing w:before="400" w:after="200"/>
      </w:pPr>
      <w:r>
        <w:rPr>
          <w:rFonts w:ascii="Arial" w:cs="Arial" w:eastAsia="Arial" w:hAnsi="Arial"/>
          <w:b/>
          <w:bCs/>
          <w:color w:val="1E3A5F"/>
          <w:sz w:val="36"/>
          <w:szCs w:val="36"/>
        </w:rPr>
        <w:t xml:space="preserve">Appendix B: Default Alert Thresholds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60"/>
      </w:tblGrid>
      <w:tr>
        <w:tc>
          <w:tcPr>
            <w:tcW w:type="dxa" w:w="24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Metric</w:t>
            </w:r>
          </w:p>
        </w:tc>
        <w:tc>
          <w:tcPr>
            <w:tcW w:type="dxa" w:w="20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Warning</w:t>
            </w:r>
          </w:p>
        </w:tc>
        <w:tc>
          <w:tcPr>
            <w:tcW w:type="dxa" w:w="200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Critical</w:t>
            </w:r>
          </w:p>
        </w:tc>
        <w:tc>
          <w:tcPr>
            <w:tcW w:type="dxa" w:w="3160"/>
            <w:tcBorders>
              <w:top w:val="single" w:color="2E75B6" w:sz="6"/>
              <w:left w:val="single" w:color="2E75B6" w:sz="6"/>
              <w:bottom w:val="single" w:color="2E75B6" w:sz="6"/>
              <w:right w:val="single" w:color="2E75B6" w:sz="6"/>
            </w:tcBorders>
            <w:shd w:fill="1F497D"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0"/>
                <w:szCs w:val="20"/>
              </w:rPr>
              <w:t xml:space="preserve">Source View</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 connections</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80% of max_connections</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95% of max_connections</w:t>
            </w:r>
          </w:p>
        </w:tc>
        <w:tc>
          <w:tcPr>
            <w:tcW w:type="dxa" w:w="3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pg_stat_activity</w:t>
            </w:r>
          </w:p>
        </w:tc>
      </w:tr>
      <w:tr>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Lock wait count</w:t>
            </w:r>
          </w:p>
        </w:tc>
        <w:tc>
          <w:tcPr>
            <w:tcW w:type="dxa" w:w="2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5 waiting</w:t>
            </w:r>
          </w:p>
        </w:tc>
        <w:tc>
          <w:tcPr>
            <w:tcW w:type="dxa" w:w="2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20 waiting</w:t>
            </w:r>
          </w:p>
        </w:tc>
        <w:tc>
          <w:tcPr>
            <w:tcW w:type="dxa" w:w="31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pg_locks</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Replication lag</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1 MB bytes</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100 MB bytes</w:t>
            </w:r>
          </w:p>
        </w:tc>
        <w:tc>
          <w:tcPr>
            <w:tcW w:type="dxa" w:w="3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pg_stat_replication</w:t>
            </w:r>
          </w:p>
        </w:tc>
      </w:tr>
      <w:tr>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Checkpoint frequency</w:t>
            </w:r>
          </w:p>
        </w:tc>
        <w:tc>
          <w:tcPr>
            <w:tcW w:type="dxa" w:w="2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2 requested/min</w:t>
            </w:r>
          </w:p>
        </w:tc>
        <w:tc>
          <w:tcPr>
            <w:tcW w:type="dxa" w:w="2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5 requested/min</w:t>
            </w:r>
          </w:p>
        </w:tc>
        <w:tc>
          <w:tcPr>
            <w:tcW w:type="dxa" w:w="31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pg_stat_checkpointer / pg_stat_bgwriter</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Long transaction age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5 minutes</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30 minutes</w:t>
            </w:r>
          </w:p>
        </w:tc>
        <w:tc>
          <w:tcPr>
            <w:tcW w:type="dxa" w:w="3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pg_stat_activity</w:t>
            </w:r>
          </w:p>
        </w:tc>
      </w:tr>
      <w:tr>
        <w:tc>
          <w:tcPr>
            <w:tcW w:type="dxa" w:w="24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Dead tuple ratio</w:t>
            </w:r>
          </w:p>
        </w:tc>
        <w:tc>
          <w:tcPr>
            <w:tcW w:type="dxa" w:w="2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10%</w:t>
            </w:r>
          </w:p>
        </w:tc>
        <w:tc>
          <w:tcPr>
            <w:tcW w:type="dxa" w:w="200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&gt; 30%</w:t>
            </w:r>
          </w:p>
        </w:tc>
        <w:tc>
          <w:tcPr>
            <w:tcW w:type="dxa" w:w="3160"/>
            <w:tcBorders>
              <w:top w:val="single" w:color="CCCCCC" w:sz="3"/>
              <w:left w:val="single" w:color="CCCCCC" w:sz="3"/>
              <w:bottom w:val="single" w:color="CCCCCC" w:sz="3"/>
              <w:right w:val="single" w:color="CCCCCC" w:sz="3"/>
            </w:tcBorders>
            <w:shd w:fill="F2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pg_stat_user_tables</w:t>
            </w:r>
          </w:p>
        </w:tc>
      </w:tr>
      <w:tr>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Cache hit ratio</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&lt; 90%</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&lt; 80%</w:t>
            </w:r>
          </w:p>
        </w:tc>
        <w:tc>
          <w:tcPr>
            <w:tcW w:type="dxa" w:w="3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pg_statio_user_tables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jc w:val="center"/>
    </w:pPr>
    <w:r>
      <w:rPr>
        <w:rFonts w:ascii="Arial" w:cs="Arial" w:eastAsia="Arial" w:hAnsi="Arial"/>
        <w:color w:val="444444"/>
        <w:sz w:val="18"/>
        <w:szCs w:val="18"/>
      </w:rPr>
      <w:t xml:space="preserve">© 2026 Vigil Project  |  </w:t>
    </w: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444444"/>
        <w:sz w:val="18"/>
        <w:szCs w:val="18"/>
      </w:rPr>
      <w:t xml:space="preserve">VIGIL — PostgreSQL Monitoring &amp; Administration Platform</w:t>
    </w:r>
    <w:r>
      <w:rPr>
        <w:rFonts w:ascii="Arial" w:cs="Arial" w:eastAsia="Arial" w:hAnsi="Arial"/>
        <w:sz w:val="18"/>
        <w:szCs w:val="18"/>
      </w:rPr>
      <w:t xml:space="preserve">	</w:t>
    </w:r>
    <w:r>
      <w:rPr>
        <w:rFonts w:ascii="Arial" w:cs="Arial" w:eastAsia="Arial" w:hAnsi="Arial"/>
        <w:i/>
        <w:iCs/>
        <w:color w:val="444444"/>
        <w:sz w:val="18"/>
        <w:szCs w:val="18"/>
      </w:rPr>
      <w:t xml:space="preserve">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F497D"/>
      <w:sz w:val="26"/>
      <w:szCs w:val="26"/>
    </w:rPr>
  </w:style>
  <w:style w:type="paragraph" w:styleId="Heading4">
    <w:name w:val="Heading 4"/>
    <w:basedOn w:val="Normal"/>
    <w:next w:val="Normal"/>
    <w:qFormat/>
    <w:pPr>
      <w:spacing w:before="200" w:after="100"/>
      <w:outlineLvl w:val="3"/>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2026-03-02T03:58:15.793Z</dcterms:created>
  <dcterms:modified xsi:type="dcterms:W3CDTF">2026-03-02T03:58:15.793Z</dcterms:modified>
</cp:coreProperties>
</file>

<file path=docProps/custom.xml><?xml version="1.0" encoding="utf-8"?>
<Properties xmlns="http://schemas.openxmlformats.org/officeDocument/2006/custom-properties" xmlns:vt="http://schemas.openxmlformats.org/officeDocument/2006/docPropsVTypes"/>
</file>