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 xml:space="preserve">A platform will lift to the desired device and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w:t>
      </w:r>
      <w:proofErr w:type="gramStart"/>
      <w:r w:rsidR="00B35A22">
        <w:rPr>
          <w:lang w:val="en-US"/>
        </w:rPr>
        <w:t>in order for</w:t>
      </w:r>
      <w:proofErr w:type="gramEnd"/>
      <w:r w:rsidR="00B35A22">
        <w:rPr>
          <w:lang w:val="en-US"/>
        </w:rPr>
        <w:t xml:space="preserve"> the associates to pull student information from it. </w:t>
      </w:r>
      <w:r w:rsidR="00E6607D">
        <w:rPr>
          <w:lang w:val="en-US"/>
        </w:rPr>
        <w:t xml:space="preserve">Security will be implemented </w:t>
      </w:r>
      <w:proofErr w:type="gramStart"/>
      <w:r w:rsidR="00E6607D">
        <w:rPr>
          <w:lang w:val="en-US"/>
        </w:rPr>
        <w:t>in order to</w:t>
      </w:r>
      <w:proofErr w:type="gramEnd"/>
      <w:r w:rsidR="00E6607D">
        <w:rPr>
          <w:lang w:val="en-US"/>
        </w:rPr>
        <w:t xml:space="preserve">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w:t>
      </w:r>
      <w:proofErr w:type="gramStart"/>
      <w:r w:rsidR="00191ECF">
        <w:rPr>
          <w:lang w:val="en-US"/>
        </w:rPr>
        <w:t>is in charge of</w:t>
      </w:r>
      <w:proofErr w:type="gramEnd"/>
      <w:r w:rsidR="00191ECF">
        <w:rPr>
          <w:lang w:val="en-US"/>
        </w:rPr>
        <w:t xml:space="preserve">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w:t>
      </w:r>
      <w:proofErr w:type="gramStart"/>
      <w:r w:rsidR="00C312AC">
        <w:rPr>
          <w:lang w:val="en-US"/>
        </w:rPr>
        <w:t>In order for</w:t>
      </w:r>
      <w:proofErr w:type="gramEnd"/>
      <w:r w:rsidR="00C312AC">
        <w:rPr>
          <w:lang w:val="en-US"/>
        </w:rPr>
        <w:t xml:space="preserve">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w:t>
      </w:r>
      <w:proofErr w:type="gramStart"/>
      <w:r w:rsidR="000F6E2B">
        <w:rPr>
          <w:lang w:val="en-US"/>
        </w:rPr>
        <w:t>In order to</w:t>
      </w:r>
      <w:proofErr w:type="gramEnd"/>
      <w:r w:rsidR="000F6E2B">
        <w:rPr>
          <w:lang w:val="en-US"/>
        </w:rPr>
        <w:t xml:space="preserve">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w:t>
      </w:r>
      <w:proofErr w:type="gramStart"/>
      <w:r>
        <w:rPr>
          <w:lang w:val="en-US"/>
        </w:rPr>
        <w:t>lost, and</w:t>
      </w:r>
      <w:proofErr w:type="gramEnd"/>
      <w:r>
        <w:rPr>
          <w:lang w:val="en-US"/>
        </w:rPr>
        <w:t xml:space="preserve">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w:t>
      </w:r>
      <w:proofErr w:type="gramStart"/>
      <w:r w:rsidR="00532FDB">
        <w:rPr>
          <w:lang w:val="en-US"/>
        </w:rPr>
        <w:t>in order to</w:t>
      </w:r>
      <w:proofErr w:type="gramEnd"/>
      <w:r w:rsidR="00532FDB">
        <w:rPr>
          <w:lang w:val="en-US"/>
        </w:rPr>
        <w:t xml:space="preserve"> be properly designed for the ECE office. </w:t>
      </w:r>
      <w:r>
        <w:rPr>
          <w:lang w:val="en-US"/>
        </w:rPr>
        <w:t xml:space="preserve">The machine will be plugged into the wall, and must, therefore, follow the national electric code </w:t>
      </w:r>
      <w:proofErr w:type="gramStart"/>
      <w:r>
        <w:rPr>
          <w:lang w:val="en-US"/>
        </w:rPr>
        <w:t>in order to</w:t>
      </w:r>
      <w:proofErr w:type="gramEnd"/>
      <w:r>
        <w:rPr>
          <w:lang w:val="en-US"/>
        </w:rPr>
        <w:t xml:space="preserve">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 xml:space="preserve">2.4 GHz frequency </w:t>
      </w:r>
      <w:proofErr w:type="gramStart"/>
      <w:r w:rsidR="00306983">
        <w:rPr>
          <w:lang w:val="en-US"/>
        </w:rPr>
        <w:t>in order to</w:t>
      </w:r>
      <w:proofErr w:type="gramEnd"/>
      <w:r w:rsidR="00306983">
        <w:rPr>
          <w:lang w:val="en-US"/>
        </w:rPr>
        <w:t xml:space="preserve">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w:t>
      </w:r>
      <w:proofErr w:type="gramStart"/>
      <w:r w:rsidR="00751010">
        <w:rPr>
          <w:lang w:val="en-US"/>
        </w:rPr>
        <w:t>in order to</w:t>
      </w:r>
      <w:proofErr w:type="gramEnd"/>
      <w:r w:rsidR="00751010">
        <w:rPr>
          <w:lang w:val="en-US"/>
        </w:rPr>
        <w:t xml:space="preserve">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proofErr w:type="gramStart"/>
      <w:r w:rsidR="00B9368C">
        <w:rPr>
          <w:lang w:val="en-US"/>
        </w:rPr>
        <w:t>in order to</w:t>
      </w:r>
      <w:proofErr w:type="gramEnd"/>
      <w:r w:rsidR="00B9368C">
        <w:rPr>
          <w:lang w:val="en-US"/>
        </w:rPr>
        <w:t xml:space="preserve"> successfully implement our vending machine.</w:t>
      </w:r>
    </w:p>
    <w:p w14:paraId="177422FB" w14:textId="45DE9015" w:rsidR="00B9368C" w:rsidRDefault="00B9368C" w:rsidP="004A0509">
      <w:pPr>
        <w:pStyle w:val="BodyText"/>
        <w:rPr>
          <w:lang w:val="en-US"/>
        </w:rPr>
      </w:pPr>
      <w:r>
        <w:rPr>
          <w:lang w:val="en-US"/>
        </w:rPr>
        <w:t xml:space="preserve">Another standard </w:t>
      </w:r>
      <w:proofErr w:type="gramStart"/>
      <w:r>
        <w:rPr>
          <w:lang w:val="en-US"/>
        </w:rPr>
        <w:t>similar to</w:t>
      </w:r>
      <w:proofErr w:type="gramEnd"/>
      <w:r>
        <w:rPr>
          <w:lang w:val="en-US"/>
        </w:rPr>
        <w:t xml:space="preserve"> the NFPA 70 that we must comply </w:t>
      </w:r>
      <w:r w:rsidR="00F67BCB">
        <w:rPr>
          <w:lang w:val="en-US"/>
        </w:rPr>
        <w:t>with</w:t>
      </w:r>
      <w:r>
        <w:rPr>
          <w:lang w:val="en-US"/>
        </w:rPr>
        <w:t xml:space="preserve"> is the IEEE C2-2023 code</w:t>
      </w:r>
      <w:r w:rsidR="005D38A0">
        <w:rPr>
          <w:lang w:val="en-US"/>
        </w:rPr>
        <w:t xml:space="preserve">. This code is </w:t>
      </w:r>
      <w:proofErr w:type="gramStart"/>
      <w:r w:rsidR="005D38A0">
        <w:rPr>
          <w:lang w:val="en-US"/>
        </w:rPr>
        <w:t>similar to</w:t>
      </w:r>
      <w:proofErr w:type="gramEnd"/>
      <w:r w:rsidR="005D38A0">
        <w:rPr>
          <w:lang w:val="en-US"/>
        </w:rPr>
        <w:t xml:space="preserve">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t>
      </w:r>
      <w:r w:rsidR="00F46CCB">
        <w:rPr>
          <w:lang w:val="en-US"/>
        </w:rPr>
        <w:lastRenderedPageBreak/>
        <w:t xml:space="preserve">work </w:t>
      </w:r>
      <w:r w:rsidR="0057320D">
        <w:rPr>
          <w:lang w:val="en-US"/>
        </w:rPr>
        <w:t xml:space="preserve">rules for the operation of electric supply and 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w:t>
      </w:r>
      <w:proofErr w:type="gramStart"/>
      <w:r w:rsidR="00AF4DAF">
        <w:rPr>
          <w:lang w:val="en-US"/>
        </w:rPr>
        <w:t>in order to</w:t>
      </w:r>
      <w:proofErr w:type="gramEnd"/>
      <w:r w:rsidR="00AF4DAF">
        <w:rPr>
          <w:lang w:val="en-US"/>
        </w:rPr>
        <w:t xml:space="preserve">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w:t>
      </w:r>
      <w:proofErr w:type="gramStart"/>
      <w:r w:rsidR="00A04C25">
        <w:rPr>
          <w:lang w:val="en-US"/>
        </w:rPr>
        <w:t>in order to</w:t>
      </w:r>
      <w:proofErr w:type="gramEnd"/>
      <w:r w:rsidR="00A04C25">
        <w:rPr>
          <w:lang w:val="en-US"/>
        </w:rPr>
        <w:t xml:space="preserve">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w:t>
      </w:r>
      <w:r w:rsidR="00F961DC">
        <w:rPr>
          <w:lang w:val="en-US"/>
        </w:rPr>
        <w:t xml:space="preserve">restart when there is a power outage. No lone vending machine that is available now can fill </w:t>
      </w:r>
      <w:proofErr w:type="gramStart"/>
      <w:r w:rsidR="00F961DC">
        <w:rPr>
          <w:lang w:val="en-US"/>
        </w:rPr>
        <w:t>all of</w:t>
      </w:r>
      <w:proofErr w:type="gramEnd"/>
      <w:r w:rsidR="00F961DC">
        <w:rPr>
          <w:lang w:val="en-US"/>
        </w:rPr>
        <w:t xml:space="preserve">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64A56316" w14:textId="63D4E7B5" w:rsidR="00FC6FE4"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79CA05B5" w14:textId="5649F3BA" w:rsidR="009869E1" w:rsidRDefault="009869E1" w:rsidP="00FC6FE4">
      <w:pPr>
        <w:pStyle w:val="BodyText"/>
        <w:ind w:firstLine="0pt"/>
        <w:rPr>
          <w:lang w:val="en-US"/>
        </w:rPr>
      </w:pP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5E2AD894"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it’s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2975417E" w:rsidR="00CC1BC1" w:rsidRDefault="00426302" w:rsidP="00CC1BC1">
      <w:pPr>
        <w:pStyle w:val="BodyText"/>
        <w:rPr>
          <w:bCs/>
          <w:iCs/>
          <w:lang w:val="en-US"/>
        </w:rPr>
      </w:pPr>
      <w:r>
        <w:rPr>
          <w:bCs/>
          <w:iCs/>
          <w:lang w:val="en-US"/>
        </w:rPr>
        <w:t xml:space="preserve">Another critical unknown for the machine is security of the database. </w:t>
      </w:r>
      <w:r w:rsidR="00CC1BC1">
        <w:rPr>
          <w:bCs/>
          <w:iCs/>
          <w:lang w:val="en-US"/>
        </w:rPr>
        <w:t xml:space="preserve">This is sort of dependent on how we decide to communicate with the ECE office. If the communication is through Bluetooth or Wi-Fi, someone using a program such as </w:t>
      </w:r>
      <w:proofErr w:type="spellStart"/>
      <w:r w:rsidR="00CC1BC1">
        <w:rPr>
          <w:bCs/>
          <w:iCs/>
          <w:lang w:val="en-US"/>
        </w:rPr>
        <w:t>WireShark</w:t>
      </w:r>
      <w:proofErr w:type="spellEnd"/>
      <w:r w:rsidR="00CC1BC1">
        <w:rPr>
          <w:bCs/>
          <w:iCs/>
          <w:lang w:val="en-US"/>
        </w:rPr>
        <w:t xml:space="preserve">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3D6C4FC8"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ssarily a power outage, but a current overload in the power system. This could cause a short in the vending machine circuit and ruin its functionality. A countermeasure to this could be a surge protection circuit added onto our AC power intake. Though it may not fully prevent damage from a surge, it can help mitigate the damages.</w:t>
      </w:r>
    </w:p>
    <w:p w14:paraId="511A3667" w14:textId="77777777" w:rsidR="00C32737" w:rsidRDefault="00C32737" w:rsidP="00C32737">
      <w:pPr>
        <w:pStyle w:val="Heading2"/>
      </w:pPr>
      <w:r>
        <w:t>Mesurements of Success</w:t>
      </w:r>
    </w:p>
    <w:p w14:paraId="75A5F1D2" w14:textId="77777777" w:rsidR="00C32737" w:rsidRDefault="00C32737" w:rsidP="00C32737">
      <w:pPr>
        <w:ind w:firstLine="14.40pt"/>
        <w:jc w:val="both"/>
      </w:pPr>
      <w:r w:rsidRPr="00150F63">
        <w:t xml:space="preserve">To properly observe and measure the progress of this project, there are methods of validation placed along the track. These will not only better show the progress achieved over time, but they are also a good way to plan out and </w:t>
      </w:r>
      <w:r w:rsidRPr="00150F63">
        <w:lastRenderedPageBreak/>
        <w:t>strategize our next moves. Working with these constraints and problem solving the unknowns to mark success.</w:t>
      </w:r>
    </w:p>
    <w:p w14:paraId="7A3AEE69" w14:textId="77777777" w:rsidR="00C32737" w:rsidRDefault="00C32737" w:rsidP="00C32737">
      <w:pPr>
        <w:ind w:firstLine="14.40pt"/>
        <w:jc w:val="both"/>
      </w:pPr>
      <w:r w:rsidRPr="00EC7BF0">
        <w:tab/>
        <w:t>In its ideal form, the system would be able to process the user’s inputs and dispense the requested device post-haste. To achieve this, specific requirements are needed for the processing power of our main controller and the potential speed of the lift and belt motors. There is also the need to consider what a reasonably safe speed for the mechanical components, and proper power that needs to be supplied. Efficiency, while a top priority, will not take president over safety.</w:t>
      </w:r>
    </w:p>
    <w:p w14:paraId="41D92C5A" w14:textId="77777777" w:rsidR="00C32737" w:rsidRDefault="00C32737" w:rsidP="00C32737">
      <w:pPr>
        <w:ind w:firstLine="14.40pt"/>
        <w:jc w:val="both"/>
      </w:pPr>
      <w:r w:rsidRPr="001D7197">
        <w:t>Since this device will mainly be utilize by consumers, the system must have an intuitive system. to be intuitive. To measure the success periodical user tests will assess the ease of use and examine any complications or bugs. These tests will be performed by both the future operators and potential customers.</w:t>
      </w:r>
    </w:p>
    <w:p w14:paraId="43875C6D" w14:textId="77777777" w:rsidR="00C32737" w:rsidRDefault="00C32737" w:rsidP="00C32737">
      <w:pPr>
        <w:ind w:firstLine="14.40pt"/>
        <w:jc w:val="both"/>
        <w:rPr>
          <w:color w:val="FF0000"/>
        </w:rPr>
      </w:pPr>
      <w:r w:rsidRPr="009A1834">
        <w:tab/>
      </w:r>
      <w:r w:rsidRPr="009A1834">
        <w:rPr>
          <w:color w:val="FF0000"/>
        </w:rPr>
        <w:t>Another way to measure success will be to progression of the microcomputer and its data storage and transfer capabilities. As well as it's practicality for both students and operators. There will also be testing for the security of the data stored, using "unorthodox" methods to check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76BE389E">
            <wp:extent cx="3089910" cy="2526030"/>
            <wp:effectExtent l="0" t="0" r="0" b="762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526030"/>
                    </a:xfrm>
                    <a:prstGeom prst="rect">
                      <a:avLst/>
                    </a:prstGeom>
                  </pic:spPr>
                </pic:pic>
              </a:graphicData>
            </a:graphic>
          </wp:inline>
        </w:drawing>
      </w:r>
    </w:p>
    <w:p w14:paraId="701A2EF2" w14:textId="7432ECC8" w:rsidR="009372C4" w:rsidRPr="005B520E" w:rsidRDefault="009372C4" w:rsidP="00B32F3A">
      <w:pPr>
        <w:pStyle w:val="BodyText"/>
        <w:ind w:firstLine="0pt"/>
      </w:pP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3D29A36C" w:rsidR="009303D9" w:rsidRDefault="009303D9" w:rsidP="0004781E">
      <w:pPr>
        <w:pStyle w:val="references"/>
        <w:ind w:start="17.70pt" w:hanging="17.70pt"/>
      </w:pPr>
      <w:r>
        <w:t>M. Young, The Technical Writer</w:t>
      </w:r>
      <w:r w:rsidR="00E7596C">
        <w:t>’</w:t>
      </w:r>
      <w:r>
        <w:t>s Handbook. Mill Valley, CA: University Science, 1989.</w:t>
      </w:r>
    </w:p>
    <w:p w14:paraId="016F3DAE" w14:textId="5A90EF28" w:rsidR="00AA6AFA" w:rsidRDefault="006808AF" w:rsidP="0004781E">
      <w:pPr>
        <w:pStyle w:val="references"/>
        <w:ind w:start="17.70pt" w:hanging="17.70pt"/>
      </w:pPr>
      <w:hyperlink r:id="rId11" w:history="1">
        <w:r w:rsidR="00AA6AFA" w:rsidRPr="007E6CA5">
          <w:rPr>
            <w:rStyle w:val="Hyperlink"/>
          </w:rPr>
          <w:t>https://esfi.org/workplace-safety/industry-codes-regulations/the-national-electrical-code-nec/</w:t>
        </w:r>
      </w:hyperlink>
    </w:p>
    <w:p w14:paraId="5CB99468" w14:textId="0CFF38E4" w:rsidR="00AA6AFA" w:rsidRDefault="006808AF" w:rsidP="0004781E">
      <w:pPr>
        <w:pStyle w:val="references"/>
        <w:ind w:start="17.70pt" w:hanging="17.70pt"/>
      </w:pPr>
      <w:hyperlink r:id="rId12" w:history="1">
        <w:r w:rsidR="0057320D" w:rsidRPr="007E6CA5">
          <w:rPr>
            <w:rStyle w:val="Hyperlink"/>
          </w:rPr>
          <w:t>https://standards.ieee.org/ieee/C2/10814/</w:t>
        </w:r>
      </w:hyperlink>
    </w:p>
    <w:p w14:paraId="7D5A9859" w14:textId="620EDE2F" w:rsidR="0057320D" w:rsidRDefault="006808AF" w:rsidP="0004781E">
      <w:pPr>
        <w:pStyle w:val="references"/>
        <w:ind w:start="17.70pt" w:hanging="17.70pt"/>
      </w:pPr>
      <w:hyperlink r:id="rId13" w:history="1">
        <w:r w:rsidR="00282A78" w:rsidRPr="007E6CA5">
          <w:rPr>
            <w:rStyle w:val="Hyperlink"/>
          </w:rPr>
          <w:t>https://www.ieee.org/content/dam/ieee-org/ieee/web/org/about/corporate/ieee-policies.pdf</w:t>
        </w:r>
      </w:hyperlink>
    </w:p>
    <w:p w14:paraId="2EC0199F" w14:textId="4A162671" w:rsidR="00282A78" w:rsidRDefault="006808AF" w:rsidP="0004781E">
      <w:pPr>
        <w:pStyle w:val="references"/>
        <w:ind w:start="17.70pt" w:hanging="17.70pt"/>
      </w:pPr>
      <w:hyperlink r:id="rId14" w:history="1">
        <w:r w:rsidR="00A04C25" w:rsidRPr="005E0184">
          <w:rPr>
            <w:rStyle w:val="Hyperlink"/>
          </w:rPr>
          <w:t>https://www.tcnvending.com.au/blog/how-a-smart-vending-machine-works/</w:t>
        </w:r>
      </w:hyperlink>
    </w:p>
    <w:p w14:paraId="140BFFC1" w14:textId="680CA5B8" w:rsidR="00A04C25" w:rsidRDefault="006808AF" w:rsidP="0004781E">
      <w:pPr>
        <w:pStyle w:val="references"/>
        <w:ind w:start="17.70pt" w:hanging="17.70pt"/>
      </w:pPr>
      <w:hyperlink r:id="rId15" w:history="1">
        <w:r w:rsidR="00381183" w:rsidRPr="005E0184">
          <w:rPr>
            <w:rStyle w:val="Hyperlink"/>
          </w:rPr>
          <w:t>https://www.tcnvending.com.au/elevator-vending-machine/</w:t>
        </w:r>
      </w:hyperlink>
    </w:p>
    <w:p w14:paraId="08AC9164" w14:textId="77777777" w:rsidR="00381183" w:rsidRDefault="00381183" w:rsidP="0004781E">
      <w:pPr>
        <w:pStyle w:val="references"/>
        <w:ind w:start="17.70pt" w:hanging="17.70pt"/>
      </w:pP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B73795" w14:textId="77777777" w:rsidR="006808AF" w:rsidRDefault="006808AF" w:rsidP="001A3B3D">
      <w:r>
        <w:separator/>
      </w:r>
    </w:p>
  </w:endnote>
  <w:endnote w:type="continuationSeparator" w:id="0">
    <w:p w14:paraId="299B809B" w14:textId="77777777" w:rsidR="006808AF" w:rsidRDefault="006808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30D63B" w14:textId="77777777" w:rsidR="006808AF" w:rsidRDefault="006808AF" w:rsidP="001A3B3D">
      <w:r>
        <w:separator/>
      </w:r>
    </w:p>
  </w:footnote>
  <w:footnote w:type="continuationSeparator" w:id="0">
    <w:p w14:paraId="6971F824" w14:textId="77777777" w:rsidR="006808AF" w:rsidRDefault="006808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906354">
    <w:abstractNumId w:val="15"/>
  </w:num>
  <w:num w:numId="2" w16cid:durableId="2112627965">
    <w:abstractNumId w:val="20"/>
  </w:num>
  <w:num w:numId="3" w16cid:durableId="1503231940">
    <w:abstractNumId w:val="14"/>
  </w:num>
  <w:num w:numId="4" w16cid:durableId="1463883210">
    <w:abstractNumId w:val="17"/>
  </w:num>
  <w:num w:numId="5" w16cid:durableId="1451514792">
    <w:abstractNumId w:val="17"/>
  </w:num>
  <w:num w:numId="6" w16cid:durableId="949583803">
    <w:abstractNumId w:val="17"/>
  </w:num>
  <w:num w:numId="7" w16cid:durableId="1257864507">
    <w:abstractNumId w:val="17"/>
  </w:num>
  <w:num w:numId="8" w16cid:durableId="135149262">
    <w:abstractNumId w:val="19"/>
  </w:num>
  <w:num w:numId="9" w16cid:durableId="1606036147">
    <w:abstractNumId w:val="21"/>
  </w:num>
  <w:num w:numId="10" w16cid:durableId="115293566">
    <w:abstractNumId w:val="16"/>
  </w:num>
  <w:num w:numId="11" w16cid:durableId="458650849">
    <w:abstractNumId w:val="13"/>
  </w:num>
  <w:num w:numId="12" w16cid:durableId="1781801944">
    <w:abstractNumId w:val="12"/>
  </w:num>
  <w:num w:numId="13" w16cid:durableId="801071646">
    <w:abstractNumId w:val="0"/>
  </w:num>
  <w:num w:numId="14" w16cid:durableId="1691180922">
    <w:abstractNumId w:val="10"/>
  </w:num>
  <w:num w:numId="15" w16cid:durableId="1644920497">
    <w:abstractNumId w:val="8"/>
  </w:num>
  <w:num w:numId="16" w16cid:durableId="2029285047">
    <w:abstractNumId w:val="7"/>
  </w:num>
  <w:num w:numId="17" w16cid:durableId="1892763686">
    <w:abstractNumId w:val="6"/>
  </w:num>
  <w:num w:numId="18" w16cid:durableId="1449281332">
    <w:abstractNumId w:val="5"/>
  </w:num>
  <w:num w:numId="19" w16cid:durableId="1959028486">
    <w:abstractNumId w:val="9"/>
  </w:num>
  <w:num w:numId="20" w16cid:durableId="1870757105">
    <w:abstractNumId w:val="4"/>
  </w:num>
  <w:num w:numId="21" w16cid:durableId="9647633">
    <w:abstractNumId w:val="3"/>
  </w:num>
  <w:num w:numId="22" w16cid:durableId="444153569">
    <w:abstractNumId w:val="2"/>
  </w:num>
  <w:num w:numId="23" w16cid:durableId="2023700815">
    <w:abstractNumId w:val="1"/>
  </w:num>
  <w:num w:numId="24" w16cid:durableId="958418722">
    <w:abstractNumId w:val="18"/>
  </w:num>
  <w:num w:numId="25" w16cid:durableId="155242426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758A"/>
    <w:rsid w:val="000C1E68"/>
    <w:rsid w:val="000F6E2B"/>
    <w:rsid w:val="001022BF"/>
    <w:rsid w:val="001326BB"/>
    <w:rsid w:val="0017212E"/>
    <w:rsid w:val="00172CE9"/>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96912"/>
    <w:rsid w:val="002C2285"/>
    <w:rsid w:val="002C2903"/>
    <w:rsid w:val="002C5E6C"/>
    <w:rsid w:val="00306983"/>
    <w:rsid w:val="00354FCF"/>
    <w:rsid w:val="00373C06"/>
    <w:rsid w:val="00381183"/>
    <w:rsid w:val="00385E19"/>
    <w:rsid w:val="003A19E2"/>
    <w:rsid w:val="003B2B40"/>
    <w:rsid w:val="003B4E04"/>
    <w:rsid w:val="003B6846"/>
    <w:rsid w:val="003E1DD0"/>
    <w:rsid w:val="003E4220"/>
    <w:rsid w:val="003E597F"/>
    <w:rsid w:val="003F5A08"/>
    <w:rsid w:val="0040015B"/>
    <w:rsid w:val="00412C59"/>
    <w:rsid w:val="00420716"/>
    <w:rsid w:val="00426302"/>
    <w:rsid w:val="00427D2E"/>
    <w:rsid w:val="004325FB"/>
    <w:rsid w:val="004432BA"/>
    <w:rsid w:val="0044407E"/>
    <w:rsid w:val="00447BB9"/>
    <w:rsid w:val="0046031D"/>
    <w:rsid w:val="00473AC9"/>
    <w:rsid w:val="00473BC6"/>
    <w:rsid w:val="004A0509"/>
    <w:rsid w:val="004D72B5"/>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32568"/>
    <w:rsid w:val="00645D22"/>
    <w:rsid w:val="00651A08"/>
    <w:rsid w:val="00654204"/>
    <w:rsid w:val="00662CDC"/>
    <w:rsid w:val="0066748B"/>
    <w:rsid w:val="00670434"/>
    <w:rsid w:val="006808AF"/>
    <w:rsid w:val="00690F67"/>
    <w:rsid w:val="00695AB6"/>
    <w:rsid w:val="006B6B66"/>
    <w:rsid w:val="006F6D3D"/>
    <w:rsid w:val="00715BEA"/>
    <w:rsid w:val="0071726F"/>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6368D"/>
    <w:rsid w:val="00873603"/>
    <w:rsid w:val="00883891"/>
    <w:rsid w:val="0089067B"/>
    <w:rsid w:val="00894589"/>
    <w:rsid w:val="008A2C7D"/>
    <w:rsid w:val="008B6524"/>
    <w:rsid w:val="008C4B23"/>
    <w:rsid w:val="008F6E2C"/>
    <w:rsid w:val="009303D9"/>
    <w:rsid w:val="00933C64"/>
    <w:rsid w:val="009372C4"/>
    <w:rsid w:val="00945D6A"/>
    <w:rsid w:val="009470E4"/>
    <w:rsid w:val="009701BF"/>
    <w:rsid w:val="00972203"/>
    <w:rsid w:val="00975477"/>
    <w:rsid w:val="00982406"/>
    <w:rsid w:val="009869E1"/>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E2C2D"/>
    <w:rsid w:val="00AE3409"/>
    <w:rsid w:val="00AE4130"/>
    <w:rsid w:val="00AF4DAF"/>
    <w:rsid w:val="00B11A60"/>
    <w:rsid w:val="00B22613"/>
    <w:rsid w:val="00B32F3A"/>
    <w:rsid w:val="00B35A22"/>
    <w:rsid w:val="00B40EDB"/>
    <w:rsid w:val="00B44A76"/>
    <w:rsid w:val="00B45DDD"/>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50BA6"/>
    <w:rsid w:val="00C66E88"/>
    <w:rsid w:val="00C919A4"/>
    <w:rsid w:val="00CA4392"/>
    <w:rsid w:val="00CA455F"/>
    <w:rsid w:val="00CA6C0D"/>
    <w:rsid w:val="00CC1512"/>
    <w:rsid w:val="00CC1BC1"/>
    <w:rsid w:val="00CC393F"/>
    <w:rsid w:val="00CE04BE"/>
    <w:rsid w:val="00D14976"/>
    <w:rsid w:val="00D2176E"/>
    <w:rsid w:val="00D632BE"/>
    <w:rsid w:val="00D72D06"/>
    <w:rsid w:val="00D7522C"/>
    <w:rsid w:val="00D7536F"/>
    <w:rsid w:val="00D76668"/>
    <w:rsid w:val="00D8666F"/>
    <w:rsid w:val="00DA2FF8"/>
    <w:rsid w:val="00DA75D9"/>
    <w:rsid w:val="00DB3C8B"/>
    <w:rsid w:val="00E07383"/>
    <w:rsid w:val="00E10244"/>
    <w:rsid w:val="00E11770"/>
    <w:rsid w:val="00E165BC"/>
    <w:rsid w:val="00E61E12"/>
    <w:rsid w:val="00E6607D"/>
    <w:rsid w:val="00E7596C"/>
    <w:rsid w:val="00E878F2"/>
    <w:rsid w:val="00ED0149"/>
    <w:rsid w:val="00ED7218"/>
    <w:rsid w:val="00EF7DE3"/>
    <w:rsid w:val="00F03103"/>
    <w:rsid w:val="00F271DE"/>
    <w:rsid w:val="00F410F5"/>
    <w:rsid w:val="00F46CCB"/>
    <w:rsid w:val="00F627DA"/>
    <w:rsid w:val="00F650A2"/>
    <w:rsid w:val="00F67BCB"/>
    <w:rsid w:val="00F7288F"/>
    <w:rsid w:val="00F73A05"/>
    <w:rsid w:val="00F847A6"/>
    <w:rsid w:val="00F9441B"/>
    <w:rsid w:val="00F961DC"/>
    <w:rsid w:val="00FA44E9"/>
    <w:rsid w:val="00FA4C32"/>
    <w:rsid w:val="00FC559C"/>
    <w:rsid w:val="00FC6FE4"/>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ieee.org/content/dam/ieee-org/ieee/web/org/about/corporate/ieee-policies.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standards.ieee.org/ieee/C2/10814/"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sfi.org/workplace-safety/industry-codes-regulations/the-national-electrical-code-nec/" TargetMode="External"/><Relationship Id="rId5" Type="http://purl.oclc.org/ooxml/officeDocument/relationships/webSettings" Target="webSettings.xml"/><Relationship Id="rId15" Type="http://purl.oclc.org/ooxml/officeDocument/relationships/hyperlink" Target="https://www.tcnvending.com.au/elevator-vending-machine/"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hyperlink" Target="https://www.tcnvending.com.au/blog/how-a-smart-vending-machine-work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3555</Words>
  <Characters>20266</Characters>
  <Application>Microsoft Office Word</Application>
  <DocSecurity>4</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Turpeau, Michel (mmturpeau42)</cp:lastModifiedBy>
  <cp:revision>2</cp:revision>
  <dcterms:created xsi:type="dcterms:W3CDTF">2022-09-23T16:02:00Z</dcterms:created>
  <dcterms:modified xsi:type="dcterms:W3CDTF">2022-09-23T16:02:00Z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