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66FBC544" w:rsidR="004661F4" w:rsidRDefault="00363B09" w:rsidP="00B5231D">
      <w:pPr>
        <w:pStyle w:val="BodyText"/>
        <w:rPr>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760CE1">
        <w:rPr>
          <w:lang w:val="en-US"/>
        </w:rPr>
        <w:t>Designing the entire system gives the machine the ability to meet all requirements of the customer. The machine shall comply with the following specifications of the customer.</w:t>
      </w:r>
    </w:p>
    <w:p w14:paraId="63CBA116" w14:textId="7CD8FE91" w:rsidR="00760CE1" w:rsidRDefault="00421AD7" w:rsidP="00B5231D">
      <w:pPr>
        <w:pStyle w:val="BodyText"/>
        <w:rPr>
          <w:lang w:val="en-US"/>
        </w:rPr>
      </w:pPr>
      <w:r>
        <w:rPr>
          <w:lang w:val="en-US"/>
        </w:rPr>
        <w:t xml:space="preserve">The machine will be no taller than the average window height, which is around 2 to 3 feet, and no smaller than 2 feet in height. This allows for easy portability from the office to the student lounge at Brown Hall and vice versa. </w:t>
      </w:r>
      <w:r w:rsidR="009D4269">
        <w:rPr>
          <w:lang w:val="en-US"/>
        </w:rPr>
        <w:t xml:space="preserve">It should </w:t>
      </w:r>
      <w:r w:rsidR="002C2E16">
        <w:rPr>
          <w:lang w:val="en-US"/>
        </w:rPr>
        <w:t>impact the customers and allow</w:t>
      </w:r>
      <w:r w:rsidR="009D4269">
        <w:rPr>
          <w:lang w:val="en-US"/>
        </w:rPr>
        <w:t xml:space="preserve"> the office associates to be able to transport the machine where it is needed. </w:t>
      </w:r>
      <w:r w:rsidR="002C2E16">
        <w:rPr>
          <w:lang w:val="en-US"/>
        </w:rPr>
        <w:t xml:space="preserve">Due to our ethical considerations, the machine will use ethernet to send data to our customers to avoid others from accessing the students’ information. We have also considered including either a hash or encryption on the data sent. </w:t>
      </w:r>
    </w:p>
    <w:p w14:paraId="2BAAF531" w14:textId="03719206" w:rsidR="002C2E16" w:rsidRDefault="001747E9" w:rsidP="001747E9">
      <w:pPr>
        <w:pStyle w:val="BodyText"/>
        <w:ind w:firstLine="0"/>
        <w:rPr>
          <w:lang w:val="en-US"/>
        </w:rPr>
      </w:pPr>
      <w:r>
        <w:rPr>
          <w:lang w:val="en-US"/>
        </w:rPr>
        <w:tab/>
      </w:r>
      <w:r w:rsidR="002C2E16">
        <w:rPr>
          <w:lang w:val="en-US"/>
        </w:rPr>
        <w:t xml:space="preserve">To allow proper function of the machine, </w:t>
      </w:r>
      <w:r w:rsidR="007874C8">
        <w:rPr>
          <w:lang w:val="en-US"/>
        </w:rPr>
        <w:t>a</w:t>
      </w:r>
      <w:r w:rsidR="00EE3190">
        <w:rPr>
          <w:lang w:val="en-US"/>
        </w:rPr>
        <w:t>n</w:t>
      </w:r>
      <w:r w:rsidR="007874C8">
        <w:rPr>
          <w:lang w:val="en-US"/>
        </w:rPr>
        <w:t xml:space="preserve"> </w:t>
      </w:r>
      <w:r w:rsidR="00EE3190">
        <w:rPr>
          <w:lang w:val="en-US"/>
        </w:rPr>
        <w:t xml:space="preserve">MCU (microcomputer unit) </w:t>
      </w:r>
      <w:r w:rsidR="007874C8">
        <w:rPr>
          <w:lang w:val="en-US"/>
        </w:rPr>
        <w:t xml:space="preserve">to manage the data acquisition system is needed. </w:t>
      </w:r>
      <w:r w:rsidR="00EE3190">
        <w:rPr>
          <w:lang w:val="en-US"/>
        </w:rPr>
        <w:t>A</w:t>
      </w:r>
      <w:r w:rsidR="00636404">
        <w:rPr>
          <w:lang w:val="en-US"/>
        </w:rPr>
        <w:t>n</w:t>
      </w:r>
      <w:r w:rsidR="00EE3190">
        <w:rPr>
          <w:lang w:val="en-US"/>
        </w:rPr>
        <w:t xml:space="preserve"> SQL (structured query language) database will be programmed into the MCU 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535FFB49" w:rsidR="001747E9" w:rsidRDefault="009E4109" w:rsidP="001747E9">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(light emitting diode) indicators so the student knows which drawer and compartment to access when </w:t>
      </w:r>
      <w:r>
        <w:rPr>
          <w:lang w:val="en-US"/>
        </w:rPr>
        <w:t xml:space="preserve">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0262AA">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0262AA">
      <w:pPr>
        <w:pStyle w:val="Heading1"/>
      </w:pPr>
      <w:r>
        <w:t>Background</w:t>
      </w:r>
    </w:p>
    <w:p w14:paraId="2F8F9B43" w14:textId="758505AA" w:rsidR="001747E9" w:rsidRDefault="000262AA" w:rsidP="000262AA">
      <w:pPr>
        <w:rPr>
          <w:rFonts w:ascii="Times New Roman" w:hAnsi="Times New Roman" w:cs="Times New Roman"/>
          <w:sz w:val="20"/>
          <w:szCs w:val="20"/>
        </w:rPr>
      </w:pPr>
      <w:r w:rsidRPr="000262AA">
        <w:rPr>
          <w:rFonts w:ascii="Times New Roman" w:hAnsi="Times New Roman" w:cs="Times New Roman"/>
          <w:sz w:val="20"/>
          <w:szCs w:val="20"/>
        </w:rPr>
        <w:t xml:space="preserve">     </w:t>
      </w:r>
      <w:r>
        <w:rPr>
          <w:rFonts w:ascii="Times New Roman" w:hAnsi="Times New Roman" w:cs="Times New Roman"/>
          <w:sz w:val="20"/>
          <w:szCs w:val="20"/>
        </w:rPr>
        <w:t xml:space="preserve"> </w:t>
      </w:r>
      <w:r w:rsidR="00E46B0D">
        <w:rPr>
          <w:rFonts w:ascii="Times New Roman" w:hAnsi="Times New Roman" w:cs="Times New Roman"/>
          <w:sz w:val="20"/>
          <w:szCs w:val="20"/>
        </w:rPr>
        <w:t xml:space="preserve">One of the most important subsections that will be mentioned is control for the vending machine. For controlling the physical aspects, a programmable logic controller (or PLC) will be used. A PLC is most commonly used in industry for controlling mechanical systems and applications. Some examples of systems typically controlled by </w:t>
      </w:r>
      <w:r w:rsidR="00331CFE">
        <w:rPr>
          <w:rFonts w:ascii="Times New Roman" w:hAnsi="Times New Roman" w:cs="Times New Roman"/>
          <w:sz w:val="20"/>
          <w:szCs w:val="20"/>
        </w:rPr>
        <w:t>PLCs</w:t>
      </w:r>
      <w:r w:rsidR="00E46B0D">
        <w:rPr>
          <w:rFonts w:ascii="Times New Roman" w:hAnsi="Times New Roman" w:cs="Times New Roman"/>
          <w:sz w:val="20"/>
          <w:szCs w:val="20"/>
        </w:rPr>
        <w:t xml:space="preserve"> are road traffic signals, automatic car washes, and automatic doors [1]. These applications tie into some of the applications in </w:t>
      </w:r>
      <w:r w:rsidR="001747E9">
        <w:rPr>
          <w:rFonts w:ascii="Times New Roman" w:hAnsi="Times New Roman" w:cs="Times New Roman"/>
          <w:sz w:val="20"/>
          <w:szCs w:val="20"/>
        </w:rPr>
        <w:t>the</w:t>
      </w:r>
      <w:r w:rsidR="00E46B0D">
        <w:rPr>
          <w:rFonts w:ascii="Times New Roman" w:hAnsi="Times New Roman" w:cs="Times New Roman"/>
          <w:sz w:val="20"/>
          <w:szCs w:val="20"/>
        </w:rPr>
        <w:t xml:space="preserve"> vending machine such as the LED indication system, </w:t>
      </w:r>
      <w:r w:rsidR="001747E9">
        <w:rPr>
          <w:rFonts w:ascii="Times New Roman" w:hAnsi="Times New Roman" w:cs="Times New Roman"/>
          <w:sz w:val="20"/>
          <w:szCs w:val="20"/>
        </w:rPr>
        <w:t>the process of selecting boards, and the locking of the doors and drawers. Because these systems need to have some sort of control software, a PLC is a likely candidate. In addition, because there are not a lot of systems that need to be controlled, a smaller, less power-intensive PLC will most likely be used.</w:t>
      </w:r>
    </w:p>
    <w:p w14:paraId="69330744" w14:textId="36FB902D" w:rsidR="00636404" w:rsidRDefault="001747E9" w:rsidP="000262AA">
      <w:pPr>
        <w:rPr>
          <w:rFonts w:ascii="Times New Roman" w:hAnsi="Times New Roman" w:cs="Times New Roman"/>
          <w:sz w:val="20"/>
          <w:szCs w:val="20"/>
        </w:rPr>
      </w:pPr>
      <w:r>
        <w:rPr>
          <w:rFonts w:ascii="Times New Roman" w:hAnsi="Times New Roman" w:cs="Times New Roman"/>
          <w:sz w:val="20"/>
          <w:szCs w:val="20"/>
        </w:rPr>
        <w:t xml:space="preserve">      Another subsection that needs to have clarification is the database. The database is where student information, such as T-Number, will be stored and sent to the ECE office. As stated in the introduction, a</w:t>
      </w:r>
      <w:r w:rsidR="00636404">
        <w:rPr>
          <w:rFonts w:ascii="Times New Roman" w:hAnsi="Times New Roman" w:cs="Times New Roman"/>
          <w:sz w:val="20"/>
          <w:szCs w:val="20"/>
        </w:rPr>
        <w:t>n</w:t>
      </w:r>
      <w:r>
        <w:rPr>
          <w:rFonts w:ascii="Times New Roman" w:hAnsi="Times New Roman" w:cs="Times New Roman"/>
          <w:sz w:val="20"/>
          <w:szCs w:val="20"/>
        </w:rPr>
        <w:t xml:space="preserve"> SQL </w:t>
      </w:r>
      <w:r w:rsidR="00BE4DEE">
        <w:rPr>
          <w:rFonts w:ascii="Times New Roman" w:hAnsi="Times New Roman" w:cs="Times New Roman"/>
          <w:sz w:val="20"/>
          <w:szCs w:val="20"/>
        </w:rPr>
        <w:t>database will be used. SQL is a query language that can facilitate communication to and from a database</w:t>
      </w:r>
      <w:r w:rsidR="00F94D32">
        <w:rPr>
          <w:rFonts w:ascii="Times New Roman" w:hAnsi="Times New Roman" w:cs="Times New Roman"/>
          <w:sz w:val="20"/>
          <w:szCs w:val="20"/>
        </w:rPr>
        <w:t>, as it can retrieve, insert, update, and delete information in a database. SQL can also create new databases and tables within a database [2]. The SQL language will be crucial to implementing the vending machine because of</w:t>
      </w:r>
      <w:r w:rsidR="00636404">
        <w:rPr>
          <w:rFonts w:ascii="Times New Roman" w:hAnsi="Times New Roman" w:cs="Times New Roman"/>
          <w:sz w:val="20"/>
          <w:szCs w:val="20"/>
        </w:rPr>
        <w:t xml:space="preserve"> the need for a database.</w:t>
      </w:r>
    </w:p>
    <w:p w14:paraId="07E2E27D" w14:textId="2182FA24" w:rsidR="00636404" w:rsidRDefault="00636404" w:rsidP="000262AA">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Finally, as stated in the introduction, an MCU will be used in order to program the SQL database. An MCU is simply </w:t>
      </w:r>
      <w:r w:rsidR="00F532F4">
        <w:rPr>
          <w:rFonts w:ascii="Times New Roman" w:hAnsi="Times New Roman" w:cs="Times New Roman"/>
          <w:sz w:val="20"/>
          <w:szCs w:val="20"/>
        </w:rPr>
        <w:t>“</w:t>
      </w:r>
      <w:r w:rsidR="00F532F4" w:rsidRPr="00F532F4">
        <w:rPr>
          <w:rFonts w:ascii="Times New Roman" w:hAnsi="Times New Roman" w:cs="Times New Roman"/>
          <w:sz w:val="20"/>
          <w:szCs w:val="20"/>
          <w:shd w:val="clear" w:color="auto" w:fill="FFFFFF"/>
        </w:rPr>
        <w:t>an electronic device with a </w:t>
      </w:r>
      <w:hyperlink r:id="rId8" w:history="1">
        <w:r w:rsidR="00F532F4" w:rsidRPr="00F532F4">
          <w:rPr>
            <w:rStyle w:val="Hyperlink"/>
            <w:rFonts w:ascii="Times New Roman" w:hAnsi="Times New Roman" w:cs="Times New Roman"/>
            <w:color w:val="auto"/>
            <w:sz w:val="20"/>
            <w:szCs w:val="20"/>
            <w:u w:val="none"/>
            <w:shd w:val="clear" w:color="auto" w:fill="FFFFFF"/>
          </w:rPr>
          <w:t>microprocessor</w:t>
        </w:r>
      </w:hyperlink>
      <w:r w:rsidR="00F532F4" w:rsidRPr="00F532F4">
        <w:rPr>
          <w:rFonts w:ascii="Times New Roman" w:hAnsi="Times New Roman" w:cs="Times New Roman"/>
          <w:sz w:val="20"/>
          <w:szCs w:val="20"/>
          <w:shd w:val="clear" w:color="auto" w:fill="FFFFFF"/>
        </w:rPr>
        <w:t xml:space="preserve"> as </w:t>
      </w:r>
      <w:r w:rsidR="00F532F4" w:rsidRPr="00F532F4">
        <w:rPr>
          <w:rFonts w:ascii="Times New Roman" w:hAnsi="Times New Roman" w:cs="Times New Roman"/>
          <w:sz w:val="20"/>
          <w:szCs w:val="20"/>
          <w:shd w:val="clear" w:color="auto" w:fill="FFFFFF"/>
        </w:rPr>
        <w:lastRenderedPageBreak/>
        <w:t>its </w:t>
      </w:r>
      <w:hyperlink r:id="rId9" w:history="1">
        <w:r w:rsidR="00F532F4" w:rsidRPr="00F532F4">
          <w:rPr>
            <w:rStyle w:val="Hyperlink"/>
            <w:rFonts w:ascii="Times New Roman" w:hAnsi="Times New Roman" w:cs="Times New Roman"/>
            <w:color w:val="auto"/>
            <w:sz w:val="20"/>
            <w:szCs w:val="20"/>
            <w:u w:val="none"/>
            <w:shd w:val="clear" w:color="auto" w:fill="FFFFFF"/>
          </w:rPr>
          <w:t>central processing unit</w:t>
        </w:r>
      </w:hyperlink>
      <w:r w:rsidR="00F532F4" w:rsidRPr="00F532F4">
        <w:rPr>
          <w:rFonts w:ascii="Times New Roman" w:hAnsi="Times New Roman" w:cs="Times New Roman"/>
          <w:sz w:val="20"/>
          <w:szCs w:val="20"/>
          <w:shd w:val="clear" w:color="auto" w:fill="FFFFFF"/>
        </w:rPr>
        <w:t> (CPU)</w:t>
      </w:r>
      <w:r w:rsidR="00F532F4">
        <w:rPr>
          <w:rFonts w:ascii="Times New Roman" w:hAnsi="Times New Roman" w:cs="Times New Roman"/>
          <w:sz w:val="20"/>
          <w:szCs w:val="20"/>
          <w:shd w:val="clear" w:color="auto" w:fill="FFFFFF"/>
        </w:rPr>
        <w:t>,” [3]. The microprocessor is what will perform the digital functioning of the MCU, as the microprocessor is what contains the circuitry of the MCU. In tandem with a PLC controlling the hardware, the MCU will control the software side of the vending machine. Both are needed in order for the vending machine to properly work.</w:t>
      </w:r>
    </w:p>
    <w:p w14:paraId="486F9FDD" w14:textId="6717404F" w:rsidR="009311CD" w:rsidRDefault="009311CD" w:rsidP="009311CD">
      <w:pPr>
        <w:pStyle w:val="Heading1"/>
      </w:pPr>
      <w:r>
        <w:t>Ethical Considerations</w:t>
      </w:r>
    </w:p>
    <w:p w14:paraId="020AFEEE" w14:textId="2347D2A3" w:rsidR="009311CD" w:rsidRDefault="009311CD" w:rsidP="009311CD">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w:t>
      </w:r>
      <w:r w:rsidR="00485A8E">
        <w:rPr>
          <w:rFonts w:ascii="Times New Roman" w:hAnsi="Times New Roman" w:cs="Times New Roman"/>
          <w:sz w:val="20"/>
          <w:szCs w:val="20"/>
        </w:rPr>
        <w:t>During the process of designing this vending machine, every scenario that can occur must be taken into consideration.</w:t>
      </w:r>
      <w:r w:rsidR="002A1863">
        <w:rPr>
          <w:rFonts w:ascii="Times New Roman" w:hAnsi="Times New Roman" w:cs="Times New Roman"/>
          <w:sz w:val="20"/>
          <w:szCs w:val="20"/>
        </w:rPr>
        <w:t xml:space="preserve"> The vending machine will be plugged into the wall for its power supply. The supply voltage will be 120VAC before it</w:t>
      </w:r>
      <w:r w:rsidR="00C32086">
        <w:rPr>
          <w:rFonts w:ascii="Times New Roman" w:hAnsi="Times New Roman" w:cs="Times New Roman"/>
          <w:sz w:val="20"/>
          <w:szCs w:val="20"/>
        </w:rPr>
        <w:t xml:space="preserve">’s </w:t>
      </w:r>
      <w:r w:rsidR="002A1863">
        <w:rPr>
          <w:rFonts w:ascii="Times New Roman" w:hAnsi="Times New Roman" w:cs="Times New Roman"/>
          <w:sz w:val="20"/>
          <w:szCs w:val="20"/>
        </w:rPr>
        <w:t>sent through the AC/DC converter.</w:t>
      </w:r>
      <w:r w:rsidR="00C32086">
        <w:rPr>
          <w:rFonts w:ascii="Times New Roman" w:hAnsi="Times New Roman" w:cs="Times New Roman"/>
          <w:sz w:val="20"/>
          <w:szCs w:val="20"/>
        </w:rPr>
        <w:t xml:space="preserve"> It must be certain that the voltage is properly stepped down and converted to DC. The desired voltage is roughly 5V DC; given that “</w:t>
      </w:r>
      <w:r w:rsidR="00C32086" w:rsidRPr="00C32086">
        <w:rPr>
          <w:rFonts w:ascii="Times New Roman" w:hAnsi="Times New Roman" w:cs="Times New Roman"/>
          <w:sz w:val="20"/>
          <w:szCs w:val="20"/>
          <w:shd w:val="clear" w:color="auto" w:fill="FFFFFF"/>
        </w:rPr>
        <w:t>30 volts is generally considered to be a conservative threshold value for dangerous voltage</w:t>
      </w:r>
      <w:r w:rsidR="00C32086">
        <w:rPr>
          <w:rFonts w:ascii="Times New Roman" w:hAnsi="Times New Roman" w:cs="Times New Roman"/>
          <w:sz w:val="20"/>
          <w:szCs w:val="20"/>
          <w:shd w:val="clear" w:color="auto" w:fill="FFFFFF"/>
        </w:rPr>
        <w:t>,” a person could be severely injured in the event of incorrect conversion [4].</w:t>
      </w:r>
      <w:r w:rsidR="004151D5">
        <w:rPr>
          <w:rFonts w:ascii="Times New Roman" w:hAnsi="Times New Roman" w:cs="Times New Roman"/>
          <w:sz w:val="20"/>
          <w:szCs w:val="20"/>
          <w:shd w:val="clear" w:color="auto" w:fill="FFFFFF"/>
        </w:rPr>
        <w:t xml:space="preserve"> In order to counteract this, there will be a system in place to detect if there’s a spike in voltage or current in the AC/DC converter and trip the power supply.</w:t>
      </w:r>
      <w:r w:rsidR="00590DD7">
        <w:rPr>
          <w:rFonts w:ascii="Times New Roman" w:hAnsi="Times New Roman" w:cs="Times New Roman"/>
          <w:sz w:val="20"/>
          <w:szCs w:val="20"/>
          <w:shd w:val="clear" w:color="auto" w:fill="FFFFFF"/>
        </w:rPr>
        <w:t xml:space="preserve"> This system will most likely be a ground-fault circuit interrupter (GFCI). Having this within the power cord for the vending machine will comply with the National Electric Code (NEC) standard NEC 422.51, which requires</w:t>
      </w:r>
      <w:r w:rsidR="00475264">
        <w:rPr>
          <w:rFonts w:ascii="Times New Roman" w:hAnsi="Times New Roman" w:cs="Times New Roman"/>
          <w:sz w:val="20"/>
          <w:szCs w:val="20"/>
          <w:shd w:val="clear" w:color="auto" w:fill="FFFFFF"/>
        </w:rPr>
        <w:t xml:space="preserve"> vending machines that are powered by cord-and-plug to have a GFCI located near the wall plug [5].</w:t>
      </w:r>
    </w:p>
    <w:p w14:paraId="1C127602" w14:textId="083A4ECE" w:rsidR="00E32C21" w:rsidRDefault="004151D5" w:rsidP="009311CD">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In addition, security must be put in place to prevent student data from being compromised. One security measure is connecting the vending machine’s database to the ECE office’s computer by ethernet. This is because </w:t>
      </w:r>
      <w:r w:rsidRPr="004151D5">
        <w:rPr>
          <w:rFonts w:ascii="Times New Roman" w:hAnsi="Times New Roman" w:cs="Times New Roman"/>
          <w:sz w:val="20"/>
          <w:szCs w:val="20"/>
          <w:shd w:val="clear" w:color="auto" w:fill="FFFFFF"/>
        </w:rPr>
        <w:t xml:space="preserve">“An Ethernet connection is much more secure than a </w:t>
      </w:r>
      <w:r w:rsidR="00E71DF2" w:rsidRPr="004151D5">
        <w:rPr>
          <w:rFonts w:ascii="Times New Roman" w:hAnsi="Times New Roman" w:cs="Times New Roman"/>
          <w:sz w:val="20"/>
          <w:szCs w:val="20"/>
          <w:shd w:val="clear" w:color="auto" w:fill="FFFFFF"/>
        </w:rPr>
        <w:t>Wi-Fi</w:t>
      </w:r>
      <w:r w:rsidRPr="004151D5">
        <w:rPr>
          <w:rFonts w:ascii="Times New Roman" w:hAnsi="Times New Roman" w:cs="Times New Roman"/>
          <w:sz w:val="20"/>
          <w:szCs w:val="20"/>
          <w:shd w:val="clear" w:color="auto" w:fill="FFFFFF"/>
        </w:rPr>
        <w:t xml:space="preserve"> connection. Data on an Ethernet network can only be accessed by physically attaching a device to the network, while data on a </w:t>
      </w:r>
      <w:r w:rsidR="00E71DF2" w:rsidRPr="004151D5">
        <w:rPr>
          <w:rFonts w:ascii="Times New Roman" w:hAnsi="Times New Roman" w:cs="Times New Roman"/>
          <w:sz w:val="20"/>
          <w:szCs w:val="20"/>
          <w:shd w:val="clear" w:color="auto" w:fill="FFFFFF"/>
        </w:rPr>
        <w:t>Wi</w:t>
      </w:r>
      <w:r w:rsidR="00E71DF2">
        <w:rPr>
          <w:rFonts w:ascii="Times New Roman" w:hAnsi="Times New Roman" w:cs="Times New Roman"/>
          <w:sz w:val="20"/>
          <w:szCs w:val="20"/>
          <w:shd w:val="clear" w:color="auto" w:fill="FFFFFF"/>
        </w:rPr>
        <w:t>-</w:t>
      </w:r>
      <w:r w:rsidR="00E71DF2" w:rsidRPr="004151D5">
        <w:rPr>
          <w:rFonts w:ascii="Times New Roman" w:hAnsi="Times New Roman" w:cs="Times New Roman"/>
          <w:sz w:val="20"/>
          <w:szCs w:val="20"/>
          <w:shd w:val="clear" w:color="auto" w:fill="FFFFFF"/>
        </w:rPr>
        <w:t>Fi network travel</w:t>
      </w:r>
      <w:r w:rsidR="002A316F">
        <w:rPr>
          <w:rFonts w:ascii="Times New Roman" w:hAnsi="Times New Roman" w:cs="Times New Roman"/>
          <w:sz w:val="20"/>
          <w:szCs w:val="20"/>
          <w:shd w:val="clear" w:color="auto" w:fill="FFFFFF"/>
        </w:rPr>
        <w:t>[s]</w:t>
      </w:r>
      <w:r w:rsidRPr="004151D5">
        <w:rPr>
          <w:rFonts w:ascii="Times New Roman" w:hAnsi="Times New Roman" w:cs="Times New Roman"/>
          <w:sz w:val="20"/>
          <w:szCs w:val="20"/>
          <w:shd w:val="clear" w:color="auto" w:fill="FFFFFF"/>
        </w:rPr>
        <w:t xml:space="preserve"> through the air and can be more easily intercepted</w:t>
      </w:r>
      <w:r>
        <w:rPr>
          <w:rFonts w:ascii="Times New Roman" w:hAnsi="Times New Roman" w:cs="Times New Roman"/>
          <w:sz w:val="20"/>
          <w:szCs w:val="20"/>
          <w:shd w:val="clear" w:color="auto" w:fill="FFFFFF"/>
        </w:rPr>
        <w:t>,” [</w:t>
      </w:r>
      <w:r w:rsidR="00475264">
        <w:rPr>
          <w:rFonts w:ascii="Times New Roman" w:hAnsi="Times New Roman" w:cs="Times New Roman"/>
          <w:sz w:val="20"/>
          <w:szCs w:val="20"/>
          <w:shd w:val="clear" w:color="auto" w:fill="FFFFFF"/>
        </w:rPr>
        <w:t>6</w:t>
      </w:r>
      <w:r>
        <w:rPr>
          <w:rFonts w:ascii="Times New Roman" w:hAnsi="Times New Roman" w:cs="Times New Roman"/>
          <w:sz w:val="20"/>
          <w:szCs w:val="20"/>
          <w:shd w:val="clear" w:color="auto" w:fill="FFFFFF"/>
        </w:rPr>
        <w:t xml:space="preserve">]. An Ethernet connection will make it more difficult to steal student information compared to a </w:t>
      </w:r>
      <w:r w:rsidR="000E47A5">
        <w:rPr>
          <w:rFonts w:ascii="Times New Roman" w:hAnsi="Times New Roman" w:cs="Times New Roman"/>
          <w:sz w:val="20"/>
          <w:szCs w:val="20"/>
          <w:shd w:val="clear" w:color="auto" w:fill="FFFFFF"/>
        </w:rPr>
        <w:t>Wi-Fi</w:t>
      </w:r>
      <w:r>
        <w:rPr>
          <w:rFonts w:ascii="Times New Roman" w:hAnsi="Times New Roman" w:cs="Times New Roman"/>
          <w:sz w:val="20"/>
          <w:szCs w:val="20"/>
          <w:shd w:val="clear" w:color="auto" w:fill="FFFFFF"/>
        </w:rPr>
        <w:t xml:space="preserve"> connection since data can only be stolen by attaching a device to either the vending machine or the ECE office’s computers.</w:t>
      </w:r>
      <w:r w:rsidR="00475264">
        <w:rPr>
          <w:rFonts w:ascii="Times New Roman" w:hAnsi="Times New Roman" w:cs="Times New Roman"/>
          <w:sz w:val="20"/>
          <w:szCs w:val="20"/>
          <w:shd w:val="clear" w:color="auto" w:fill="FFFFFF"/>
        </w:rPr>
        <w:t xml:space="preserve"> In using Ethernet as </w:t>
      </w:r>
      <w:r w:rsidR="00331CFE">
        <w:rPr>
          <w:rFonts w:ascii="Times New Roman" w:hAnsi="Times New Roman" w:cs="Times New Roman"/>
          <w:sz w:val="20"/>
          <w:szCs w:val="20"/>
          <w:shd w:val="clear" w:color="auto" w:fill="FFFFFF"/>
        </w:rPr>
        <w:t>a</w:t>
      </w:r>
      <w:r w:rsidR="00475264">
        <w:rPr>
          <w:rFonts w:ascii="Times New Roman" w:hAnsi="Times New Roman" w:cs="Times New Roman"/>
          <w:sz w:val="20"/>
          <w:szCs w:val="20"/>
          <w:shd w:val="clear" w:color="auto" w:fill="FFFFFF"/>
        </w:rPr>
        <w:t xml:space="preserve"> form of communication, the connection must follow the Institute of Electrical and Electronics Engineers (IEEE) standard IEEE 802.3-2018, which gives a selection of speeds at which an Ethernet connection must work [7].</w:t>
      </w:r>
    </w:p>
    <w:p w14:paraId="58BF6D1F" w14:textId="0B6ED9CA" w:rsidR="00250DC9" w:rsidRDefault="00E32C21"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4151D5">
        <w:rPr>
          <w:rFonts w:ascii="Times New Roman" w:hAnsi="Times New Roman" w:cs="Times New Roman"/>
          <w:sz w:val="20"/>
          <w:szCs w:val="20"/>
          <w:shd w:val="clear" w:color="auto" w:fill="FFFFFF"/>
        </w:rPr>
        <w:t>To work</w:t>
      </w:r>
      <w:r>
        <w:rPr>
          <w:rFonts w:ascii="Times New Roman" w:hAnsi="Times New Roman" w:cs="Times New Roman"/>
          <w:sz w:val="20"/>
          <w:szCs w:val="20"/>
          <w:shd w:val="clear" w:color="auto" w:fill="FFFFFF"/>
        </w:rPr>
        <w:t xml:space="preserve"> with the Ethernet connection, a form of encryption will be used on the student information before it’s sent out. One option for this is using a cipher of some </w:t>
      </w:r>
      <w:r w:rsidR="00331CFE">
        <w:rPr>
          <w:rFonts w:ascii="Times New Roman" w:hAnsi="Times New Roman" w:cs="Times New Roman"/>
          <w:sz w:val="20"/>
          <w:szCs w:val="20"/>
          <w:shd w:val="clear" w:color="auto" w:fill="FFFFFF"/>
        </w:rPr>
        <w:t>sort</w:t>
      </w:r>
      <w:r>
        <w:rPr>
          <w:rFonts w:ascii="Times New Roman" w:hAnsi="Times New Roman" w:cs="Times New Roman"/>
          <w:sz w:val="20"/>
          <w:szCs w:val="20"/>
          <w:shd w:val="clear" w:color="auto" w:fill="FFFFFF"/>
        </w:rPr>
        <w:t>. A cipher is a phrase or string of words that information is shifted by in the alphabet. This will make the received information look jumbled, though it will be deciphered upon retrieval.</w:t>
      </w:r>
    </w:p>
    <w:p w14:paraId="4992CAC1" w14:textId="3C015A00" w:rsidR="00250DC9" w:rsidRPr="00250DC9" w:rsidRDefault="00250DC9"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Finally, a scenario that must be considered is the stealing of a device from the vending machine. Given the chance that the faculty in the ECE office may step out of the office </w:t>
      </w:r>
      <w:r>
        <w:rPr>
          <w:rFonts w:ascii="Times New Roman" w:hAnsi="Times New Roman" w:cs="Times New Roman"/>
          <w:sz w:val="20"/>
          <w:szCs w:val="20"/>
          <w:shd w:val="clear" w:color="auto" w:fill="FFFFFF"/>
        </w:rPr>
        <w:t xml:space="preserve">for a few minutes, there is a chance that someone could attempt to break into the vending machine to steal the devices within. To help prevent this, the vending machine will have locks on both the drawers and the lids </w:t>
      </w:r>
      <w:r w:rsidR="00331CFE">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each device. There will also be a sensor system in place to detect </w:t>
      </w:r>
      <w:r w:rsidR="00331CFE">
        <w:rPr>
          <w:rFonts w:ascii="Times New Roman" w:hAnsi="Times New Roman" w:cs="Times New Roman"/>
          <w:sz w:val="20"/>
          <w:szCs w:val="20"/>
          <w:shd w:val="clear" w:color="auto" w:fill="FFFFFF"/>
        </w:rPr>
        <w:t>if</w:t>
      </w:r>
      <w:r>
        <w:rPr>
          <w:rFonts w:ascii="Times New Roman" w:hAnsi="Times New Roman" w:cs="Times New Roman"/>
          <w:sz w:val="20"/>
          <w:szCs w:val="20"/>
          <w:shd w:val="clear" w:color="auto" w:fill="FFFFFF"/>
        </w:rPr>
        <w:t xml:space="preserve"> a box is in its compartment. While this will be mainly used for the SQL database, it can be given the purpose of detecting if a device is removed without approval.</w:t>
      </w:r>
    </w:p>
    <w:p w14:paraId="6F9DA591" w14:textId="0780480E" w:rsidR="00981158" w:rsidRPr="000262AA" w:rsidRDefault="00BF5206" w:rsidP="00981158">
      <w:pPr>
        <w:pStyle w:val="Heading1"/>
      </w:pPr>
      <w:r>
        <w:t>Block Diagram</w:t>
      </w:r>
    </w:p>
    <w:p w14:paraId="0DE592B5" w14:textId="54592BD9" w:rsidR="00981158" w:rsidRPr="00367067" w:rsidRDefault="00367067" w:rsidP="00981158">
      <w:pPr>
        <w:pStyle w:val="Heading2"/>
      </w:pPr>
      <w:r w:rsidRPr="00367067">
        <w:t>Raspberry Pi</w:t>
      </w:r>
    </w:p>
    <w:p w14:paraId="55D5EA41" w14:textId="2F87E35E" w:rsidR="00367067" w:rsidRDefault="00367067" w:rsidP="00367067">
      <w:pPr>
        <w:pStyle w:val="BodyText"/>
        <w:rPr>
          <w:lang w:val="en-US"/>
        </w:rPr>
      </w:pPr>
      <w:r>
        <w:rPr>
          <w:lang w:val="en-US"/>
        </w:rPr>
        <w:t xml:space="preserve">To meet the requirement of an MCU to hold the data of the system, a Raspberry Pi will be included to support a database for student information and allow the transmission to the customer. </w:t>
      </w:r>
      <w:r w:rsidR="000252C2" w:rsidRPr="000252C2">
        <w:rPr>
          <w:color w:val="FF0000"/>
          <w:lang w:val="en-US"/>
        </w:rPr>
        <w:t>Explain</w:t>
      </w:r>
      <w:r w:rsidR="000252C2">
        <w:rPr>
          <w:lang w:val="en-US"/>
        </w:rPr>
        <w:t xml:space="preserve"> </w:t>
      </w:r>
      <w:r w:rsidR="000252C2" w:rsidRPr="000252C2">
        <w:rPr>
          <w:color w:val="FF0000"/>
          <w:lang w:val="en-US"/>
        </w:rPr>
        <w:t>Inputs and Outputs</w:t>
      </w:r>
    </w:p>
    <w:p w14:paraId="262DB55D" w14:textId="24C062B7" w:rsidR="00816D70" w:rsidRDefault="00816D70" w:rsidP="00816D70">
      <w:pPr>
        <w:pStyle w:val="Heading3"/>
        <w:numPr>
          <w:ilvl w:val="0"/>
          <w:numId w:val="0"/>
        </w:numPr>
      </w:pPr>
      <w:r>
        <w:t>1) SQL Database</w:t>
      </w:r>
    </w:p>
    <w:p w14:paraId="49CF3339" w14:textId="47C77208" w:rsidR="00816D70" w:rsidRDefault="00816D70" w:rsidP="00816D70">
      <w:pPr>
        <w:pStyle w:val="Heading3"/>
        <w:numPr>
          <w:ilvl w:val="0"/>
          <w:numId w:val="0"/>
        </w:numPr>
        <w:ind w:firstLine="288"/>
      </w:pPr>
      <w:r>
        <w:t>a. Inventory</w:t>
      </w:r>
    </w:p>
    <w:p w14:paraId="42B5BEFC" w14:textId="36D11135" w:rsidR="00BF5206" w:rsidRDefault="00816D70"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be used to keep a record of the inventory inside the machine and will be able to </w:t>
      </w:r>
      <w:r w:rsidR="00BF5206">
        <w:rPr>
          <w:rFonts w:ascii="Times New Roman" w:hAnsi="Times New Roman" w:cs="Times New Roman"/>
          <w:sz w:val="20"/>
          <w:szCs w:val="20"/>
        </w:rPr>
        <w:t xml:space="preserve">tell the customer whether a device is loaded or unloaded from a sensor in the PLC system. If loaded, the system will check whether the box is scanned in by the barcode scanner. If unloaded, the system will check whether the box is not scanned. All information will then be recorded and saved in the inventory section of the database. </w:t>
      </w:r>
    </w:p>
    <w:p w14:paraId="0D8DF6BF" w14:textId="6EF49DAB"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b. Student Information</w:t>
      </w:r>
    </w:p>
    <w:p w14:paraId="395188BB" w14:textId="7A3AECDF"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also be used to keep a record of the students who have rented devices for classes and will also be able to send the data to the customer through </w:t>
      </w:r>
      <w:r w:rsidR="00812D14">
        <w:rPr>
          <w:rFonts w:ascii="Times New Roman" w:hAnsi="Times New Roman" w:cs="Times New Roman"/>
          <w:sz w:val="20"/>
          <w:szCs w:val="20"/>
        </w:rPr>
        <w:t xml:space="preserve">Ethernet. Under the student portion of the database, the T number will be recorded from the card reader connected to the MCU. The name and email of the student will be taken in by a user interface. A course section will then be chosen from a list of courses held by the database. Once a board is chosen, the barcode will be read by the scanner and logged for use by the customer. </w:t>
      </w:r>
    </w:p>
    <w:p w14:paraId="419E1CB9" w14:textId="6831C634" w:rsidR="00812D14" w:rsidRDefault="00812D14" w:rsidP="00812D14">
      <w:pPr>
        <w:rPr>
          <w:rFonts w:ascii="Times New Roman" w:hAnsi="Times New Roman" w:cs="Times New Roman"/>
          <w:i/>
          <w:iCs/>
          <w:sz w:val="20"/>
          <w:szCs w:val="20"/>
        </w:rPr>
      </w:pPr>
      <w:r w:rsidRPr="00812D14">
        <w:rPr>
          <w:rFonts w:ascii="Times New Roman" w:hAnsi="Times New Roman" w:cs="Times New Roman"/>
          <w:i/>
          <w:iCs/>
          <w:sz w:val="20"/>
          <w:szCs w:val="20"/>
        </w:rPr>
        <w:t xml:space="preserve">2) </w:t>
      </w:r>
      <w:r>
        <w:rPr>
          <w:rFonts w:ascii="Times New Roman" w:hAnsi="Times New Roman" w:cs="Times New Roman"/>
          <w:i/>
          <w:iCs/>
          <w:sz w:val="20"/>
          <w:szCs w:val="20"/>
        </w:rPr>
        <w:t>Ethernet</w:t>
      </w:r>
    </w:p>
    <w:p w14:paraId="588D992C" w14:textId="59FF62C8" w:rsidR="00812D14" w:rsidRDefault="00812D14" w:rsidP="00812D14">
      <w:pPr>
        <w:rPr>
          <w:rFonts w:ascii="Times New Roman" w:hAnsi="Times New Roman" w:cs="Times New Roman"/>
          <w:i/>
          <w:iCs/>
          <w:sz w:val="20"/>
          <w:szCs w:val="20"/>
        </w:rPr>
      </w:pPr>
      <w:r>
        <w:rPr>
          <w:rFonts w:ascii="Times New Roman" w:hAnsi="Times New Roman" w:cs="Times New Roman"/>
          <w:sz w:val="20"/>
          <w:szCs w:val="20"/>
        </w:rPr>
        <w:t xml:space="preserve">      </w:t>
      </w:r>
      <w:r w:rsidRPr="00812D14">
        <w:rPr>
          <w:rFonts w:ascii="Times New Roman" w:hAnsi="Times New Roman" w:cs="Times New Roman"/>
          <w:i/>
          <w:iCs/>
          <w:sz w:val="20"/>
          <w:szCs w:val="20"/>
        </w:rPr>
        <w:t xml:space="preserve">a. </w:t>
      </w:r>
      <w:r>
        <w:rPr>
          <w:rFonts w:ascii="Times New Roman" w:hAnsi="Times New Roman" w:cs="Times New Roman"/>
          <w:i/>
          <w:iCs/>
          <w:sz w:val="20"/>
          <w:szCs w:val="20"/>
        </w:rPr>
        <w:t>File Drop</w:t>
      </w:r>
    </w:p>
    <w:p w14:paraId="357D8A2B" w14:textId="3DE4C47C" w:rsidR="00812D14" w:rsidRDefault="00812D14" w:rsidP="00812D14">
      <w:pPr>
        <w:ind w:left="288"/>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ethernet cord shall be used to send and receive data </w:t>
      </w:r>
      <w:r w:rsidR="004E57AE">
        <w:rPr>
          <w:rFonts w:ascii="Times New Roman" w:hAnsi="Times New Roman" w:cs="Times New Roman"/>
          <w:sz w:val="20"/>
          <w:szCs w:val="20"/>
        </w:rPr>
        <w:t xml:space="preserve">to and from the customer. If the customer wants to see the database and who has taken items, they can request the file and it will be transmitted. The file will likely be a </w:t>
      </w:r>
      <w:r w:rsidR="001F7439">
        <w:rPr>
          <w:rFonts w:ascii="Times New Roman" w:hAnsi="Times New Roman" w:cs="Times New Roman"/>
          <w:sz w:val="20"/>
          <w:szCs w:val="20"/>
        </w:rPr>
        <w:t>CSV</w:t>
      </w:r>
      <w:r w:rsidR="004E57AE">
        <w:rPr>
          <w:rFonts w:ascii="Times New Roman" w:hAnsi="Times New Roman" w:cs="Times New Roman"/>
          <w:sz w:val="20"/>
          <w:szCs w:val="20"/>
        </w:rPr>
        <w:t xml:space="preserve"> from Excel that will feed from and to the database. </w:t>
      </w:r>
      <w:r w:rsidR="000252C2" w:rsidRPr="000252C2">
        <w:rPr>
          <w:rFonts w:ascii="Times New Roman" w:hAnsi="Times New Roman" w:cs="Times New Roman"/>
          <w:color w:val="FF0000"/>
          <w:sz w:val="20"/>
          <w:szCs w:val="20"/>
        </w:rPr>
        <w:t>Find numbers and references for In/Out</w:t>
      </w:r>
    </w:p>
    <w:p w14:paraId="0E913C99" w14:textId="0B2A603F" w:rsidR="004E57AE" w:rsidRDefault="004E57AE" w:rsidP="00812D14">
      <w:pPr>
        <w:ind w:left="288"/>
        <w:rPr>
          <w:rFonts w:ascii="Times New Roman" w:hAnsi="Times New Roman" w:cs="Times New Roman"/>
          <w:sz w:val="20"/>
          <w:szCs w:val="20"/>
        </w:rPr>
      </w:pPr>
      <w:r>
        <w:rPr>
          <w:rFonts w:ascii="Times New Roman" w:hAnsi="Times New Roman" w:cs="Times New Roman"/>
          <w:sz w:val="20"/>
          <w:szCs w:val="20"/>
        </w:rPr>
        <w:t>Input: Encoded message to the database</w:t>
      </w:r>
      <w:r w:rsidR="000252C2">
        <w:rPr>
          <w:rFonts w:ascii="Times New Roman" w:hAnsi="Times New Roman" w:cs="Times New Roman"/>
          <w:sz w:val="20"/>
          <w:szCs w:val="20"/>
        </w:rPr>
        <w:t xml:space="preserve"> </w:t>
      </w:r>
    </w:p>
    <w:p w14:paraId="3FD1C051" w14:textId="5079F1E1" w:rsidR="004E57AE" w:rsidRDefault="004E57AE" w:rsidP="00812D14">
      <w:pPr>
        <w:ind w:left="288"/>
        <w:rPr>
          <w:rFonts w:ascii="Times New Roman" w:hAnsi="Times New Roman" w:cs="Times New Roman"/>
          <w:sz w:val="20"/>
          <w:szCs w:val="20"/>
        </w:rPr>
      </w:pPr>
      <w:r>
        <w:rPr>
          <w:rFonts w:ascii="Times New Roman" w:hAnsi="Times New Roman" w:cs="Times New Roman"/>
          <w:sz w:val="20"/>
          <w:szCs w:val="20"/>
        </w:rPr>
        <w:t>Output: Message signal to the connected device</w:t>
      </w:r>
    </w:p>
    <w:p w14:paraId="746BA22D" w14:textId="55A5A5F7" w:rsidR="004E57AE" w:rsidRDefault="004E57AE" w:rsidP="004E57AE">
      <w:pPr>
        <w:rPr>
          <w:rFonts w:ascii="Times New Roman" w:hAnsi="Times New Roman" w:cs="Times New Roman"/>
          <w:i/>
          <w:iCs/>
          <w:sz w:val="20"/>
          <w:szCs w:val="20"/>
        </w:rPr>
      </w:pPr>
      <w:r w:rsidRPr="004E57AE">
        <w:rPr>
          <w:rFonts w:ascii="Times New Roman" w:hAnsi="Times New Roman" w:cs="Times New Roman"/>
          <w:i/>
          <w:iCs/>
          <w:sz w:val="20"/>
          <w:szCs w:val="20"/>
        </w:rPr>
        <w:t xml:space="preserve">3) </w:t>
      </w:r>
      <w:r>
        <w:rPr>
          <w:rFonts w:ascii="Times New Roman" w:hAnsi="Times New Roman" w:cs="Times New Roman"/>
          <w:i/>
          <w:iCs/>
          <w:sz w:val="20"/>
          <w:szCs w:val="20"/>
        </w:rPr>
        <w:t>UI (User Interface)</w:t>
      </w:r>
    </w:p>
    <w:p w14:paraId="4EDCC547" w14:textId="053B5F00" w:rsidR="004E57AE" w:rsidRDefault="004E57AE" w:rsidP="004E57AE">
      <w:pPr>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user interface will be connected to the MCU and will allow the user to input their name, email, and which class(s) he or she needs a device for. </w:t>
      </w:r>
      <w:r w:rsidR="00405A60">
        <w:rPr>
          <w:rFonts w:ascii="Times New Roman" w:hAnsi="Times New Roman" w:cs="Times New Roman"/>
          <w:sz w:val="20"/>
          <w:szCs w:val="20"/>
        </w:rPr>
        <w:t>The information is also relayed through the PLC system.</w:t>
      </w:r>
    </w:p>
    <w:p w14:paraId="155B2D0B" w14:textId="4ED0445D" w:rsidR="0067166E" w:rsidRPr="0067166E" w:rsidRDefault="00EA4541" w:rsidP="0067166E">
      <w:pPr>
        <w:pStyle w:val="ListParagraph"/>
        <w:numPr>
          <w:ilvl w:val="0"/>
          <w:numId w:val="16"/>
        </w:numPr>
        <w:rPr>
          <w:rFonts w:ascii="Times New Roman" w:hAnsi="Times New Roman" w:cs="Times New Roman"/>
          <w:sz w:val="20"/>
          <w:szCs w:val="20"/>
        </w:rPr>
      </w:pPr>
      <w:r>
        <w:rPr>
          <w:rFonts w:ascii="Times New Roman" w:hAnsi="Times New Roman" w:cs="Times New Roman"/>
          <w:color w:val="FF0000"/>
          <w:sz w:val="20"/>
          <w:szCs w:val="20"/>
        </w:rPr>
        <w:lastRenderedPageBreak/>
        <w:t>Explain Touchscreen</w:t>
      </w:r>
      <w:r w:rsidR="00830C3B">
        <w:rPr>
          <w:rFonts w:ascii="Times New Roman" w:hAnsi="Times New Roman" w:cs="Times New Roman"/>
          <w:color w:val="FF0000"/>
          <w:sz w:val="20"/>
          <w:szCs w:val="20"/>
        </w:rPr>
        <w:t>, Inputs, Outputs</w:t>
      </w:r>
    </w:p>
    <w:p w14:paraId="7DC09EB7" w14:textId="3C5E0F79" w:rsidR="00816D70" w:rsidRDefault="006C1C34" w:rsidP="001F7439">
      <w:pPr>
        <w:rPr>
          <w:rFonts w:ascii="Times New Roman" w:hAnsi="Times New Roman" w:cs="Times New Roman"/>
          <w:i/>
          <w:iCs/>
          <w:sz w:val="20"/>
          <w:szCs w:val="20"/>
        </w:rPr>
      </w:pPr>
      <w:r w:rsidRPr="006C1C34">
        <w:rPr>
          <w:rFonts w:ascii="Times New Roman" w:hAnsi="Times New Roman" w:cs="Times New Roman"/>
          <w:i/>
          <w:iCs/>
          <w:sz w:val="20"/>
          <w:szCs w:val="20"/>
        </w:rPr>
        <w:t xml:space="preserve">4) </w:t>
      </w:r>
      <w:r>
        <w:rPr>
          <w:rFonts w:ascii="Times New Roman" w:hAnsi="Times New Roman" w:cs="Times New Roman"/>
          <w:i/>
          <w:iCs/>
          <w:sz w:val="20"/>
          <w:szCs w:val="20"/>
        </w:rPr>
        <w:t>Card Reader</w:t>
      </w:r>
    </w:p>
    <w:p w14:paraId="3E28E208" w14:textId="7F13A58E" w:rsidR="008A54EA" w:rsidRPr="00163B67" w:rsidRDefault="006C1C34" w:rsidP="001F7439">
      <w:pPr>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008A54EA">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MCU. The Reader will have an indicator light for a correctly scanned card to notify the student that he/she is good to proceed. </w:t>
      </w:r>
      <w:r w:rsidR="008A54EA" w:rsidRPr="008A54EA">
        <w:rPr>
          <w:rFonts w:ascii="Times New Roman" w:hAnsi="Times New Roman" w:cs="Times New Roman"/>
          <w:color w:val="FF0000"/>
          <w:sz w:val="20"/>
          <w:szCs w:val="20"/>
        </w:rPr>
        <w:t xml:space="preserve">Explain </w:t>
      </w:r>
      <w:r w:rsidR="008A54EA">
        <w:rPr>
          <w:rFonts w:ascii="Times New Roman" w:hAnsi="Times New Roman" w:cs="Times New Roman"/>
          <w:color w:val="FF0000"/>
          <w:sz w:val="20"/>
          <w:szCs w:val="20"/>
        </w:rPr>
        <w:t xml:space="preserve">the </w:t>
      </w:r>
      <w:r w:rsidR="008A54EA" w:rsidRPr="008A54EA">
        <w:rPr>
          <w:rFonts w:ascii="Times New Roman" w:hAnsi="Times New Roman" w:cs="Times New Roman"/>
          <w:color w:val="FF0000"/>
          <w:sz w:val="20"/>
          <w:szCs w:val="20"/>
        </w:rPr>
        <w:t>input/output</w:t>
      </w:r>
      <w:r w:rsidR="008A54EA">
        <w:rPr>
          <w:rFonts w:ascii="Times New Roman" w:hAnsi="Times New Roman" w:cs="Times New Roman"/>
          <w:color w:val="FF0000"/>
          <w:sz w:val="20"/>
          <w:szCs w:val="20"/>
        </w:rPr>
        <w:t xml:space="preserve"> with numbers</w:t>
      </w:r>
      <w:r w:rsidR="00163B67">
        <w:rPr>
          <w:rFonts w:ascii="Times New Roman" w:hAnsi="Times New Roman" w:cs="Times New Roman"/>
          <w:color w:val="FF0000"/>
          <w:sz w:val="20"/>
          <w:szCs w:val="20"/>
        </w:rPr>
        <w:t>.</w:t>
      </w:r>
    </w:p>
    <w:p w14:paraId="598C571C" w14:textId="77777777" w:rsidR="00981158" w:rsidRPr="00C40E67" w:rsidRDefault="00981158" w:rsidP="00981158">
      <w:pPr>
        <w:pStyle w:val="Heading2"/>
        <w:rPr>
          <w:color w:val="FF0000"/>
        </w:rPr>
      </w:pPr>
      <w:r w:rsidRPr="00C40E67">
        <w:rPr>
          <w:color w:val="FF0000"/>
        </w:rPr>
        <w:t>PLC</w:t>
      </w:r>
    </w:p>
    <w:p w14:paraId="77F6B039" w14:textId="77777777" w:rsidR="00981158" w:rsidRDefault="00981158" w:rsidP="00981158">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DD37FDB" w14:textId="77777777" w:rsidR="00981158" w:rsidRPr="00C40E67" w:rsidRDefault="00981158" w:rsidP="00981158">
      <w:pPr>
        <w:pStyle w:val="BodyText"/>
        <w:numPr>
          <w:ilvl w:val="0"/>
          <w:numId w:val="9"/>
        </w:numPr>
        <w:rPr>
          <w:color w:val="FF0000"/>
          <w:lang w:val="en-US"/>
        </w:rPr>
      </w:pPr>
      <w:r w:rsidRPr="00C40E67">
        <w:rPr>
          <w:color w:val="FF0000"/>
          <w:lang w:val="en-US"/>
        </w:rPr>
        <w:t>Control Locks</w:t>
      </w:r>
    </w:p>
    <w:p w14:paraId="45DCC5DB" w14:textId="77777777" w:rsidR="00981158" w:rsidRPr="00C40E67" w:rsidRDefault="00981158" w:rsidP="00981158">
      <w:pPr>
        <w:pStyle w:val="Heading2"/>
        <w:rPr>
          <w:color w:val="FF0000"/>
        </w:rPr>
      </w:pPr>
      <w:r w:rsidRPr="00C40E67">
        <w:rPr>
          <w:color w:val="FF0000"/>
        </w:rPr>
        <w:t>Touch Screen</w:t>
      </w:r>
    </w:p>
    <w:p w14:paraId="419F3F78" w14:textId="77777777" w:rsidR="00981158" w:rsidRPr="00EE6C97" w:rsidRDefault="00981158" w:rsidP="00981158">
      <w:pPr>
        <w:pStyle w:val="BodyText"/>
      </w:pPr>
      <w:r w:rsidRPr="005B520E">
        <w:t xml:space="preserve">First, confirm that you have the correct template for your paper size. This template has been tailored for output on the </w:t>
      </w:r>
      <w:r>
        <w:rPr>
          <w:lang w:val="en-US"/>
        </w:rPr>
        <w:t>A4</w:t>
      </w:r>
      <w:r w:rsidRPr="005B520E">
        <w:t xml:space="preserve"> paper size. If you are using </w:t>
      </w:r>
      <w:r>
        <w:rPr>
          <w:lang w:val="en-US"/>
        </w:rPr>
        <w:t>US letter</w:t>
      </w:r>
      <w:r w:rsidRPr="005B520E">
        <w:t>-sized paper, please close this</w:t>
      </w:r>
      <w:r>
        <w:t xml:space="preserve"> file and download the </w:t>
      </w:r>
      <w:r>
        <w:rPr>
          <w:lang w:val="en-US"/>
        </w:rPr>
        <w:t xml:space="preserve">Microsoft Word, Letter </w:t>
      </w:r>
      <w:r>
        <w:t>file</w:t>
      </w:r>
      <w:r w:rsidRPr="005B520E">
        <w:t>.</w:t>
      </w:r>
    </w:p>
    <w:p w14:paraId="1552C16D" w14:textId="77777777" w:rsidR="00981158" w:rsidRPr="00C40E67" w:rsidRDefault="00981158" w:rsidP="00981158">
      <w:pPr>
        <w:pStyle w:val="Heading1"/>
        <w:rPr>
          <w:color w:val="FF0000"/>
        </w:rPr>
      </w:pPr>
      <w:r w:rsidRPr="00C40E67">
        <w:rPr>
          <w:color w:val="FF0000"/>
        </w:rPr>
        <w:t>Design And Implementation</w:t>
      </w:r>
    </w:p>
    <w:p w14:paraId="22D33C7B" w14:textId="77777777" w:rsidR="00981158" w:rsidRDefault="00981158" w:rsidP="00981158">
      <w:pPr>
        <w:pStyle w:val="BodyText"/>
        <w:rPr>
          <w:color w:val="FF0000"/>
        </w:rPr>
      </w:pPr>
      <w:r w:rsidRPr="00994D81">
        <w:rPr>
          <w:color w:val="FF0000"/>
        </w:rPr>
        <w:t>The following design for a class kit vending machine is suggested in order to address the drawbacks of the current approach and to offer a solution that is both affordable and user-friendly. The project's primary components—the power supply, the card reader, the motor driver, and the LCD—are shown in Fig. 1 as being composed of five elements.</w:t>
      </w:r>
    </w:p>
    <w:p w14:paraId="1CC3F1E9" w14:textId="77777777" w:rsidR="00981158" w:rsidRPr="00C40E67" w:rsidRDefault="00981158" w:rsidP="00981158">
      <w:pPr>
        <w:pStyle w:val="BodyText"/>
        <w:rPr>
          <w:color w:val="FF0000"/>
        </w:rPr>
      </w:pPr>
      <w:r w:rsidRPr="00C40E67">
        <w:rPr>
          <w:noProof/>
          <w:color w:val="FF0000"/>
        </w:rPr>
        <w:drawing>
          <wp:inline distT="0" distB="0" distL="0" distR="0" wp14:anchorId="06DC296E" wp14:editId="472E07B3">
            <wp:extent cx="3089910" cy="252587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2525879"/>
                    </a:xfrm>
                    <a:prstGeom prst="rect">
                      <a:avLst/>
                    </a:prstGeom>
                  </pic:spPr>
                </pic:pic>
              </a:graphicData>
            </a:graphic>
          </wp:inline>
        </w:drawing>
      </w:r>
    </w:p>
    <w:p w14:paraId="2424261A" w14:textId="77777777" w:rsidR="00981158" w:rsidRPr="00C40E67" w:rsidRDefault="00981158" w:rsidP="00981158">
      <w:pPr>
        <w:pStyle w:val="BodyText"/>
        <w:ind w:firstLine="0"/>
        <w:jc w:val="center"/>
        <w:rPr>
          <w:i/>
          <w:iCs/>
          <w:color w:val="FF0000"/>
          <w:lang w:val="en-US"/>
        </w:rPr>
      </w:pPr>
      <w:r w:rsidRPr="00C40E67">
        <w:rPr>
          <w:i/>
          <w:iCs/>
          <w:color w:val="FF0000"/>
          <w:lang w:val="en-US"/>
        </w:rPr>
        <w:t>Figure 1: Overall Design of Machine</w:t>
      </w:r>
    </w:p>
    <w:p w14:paraId="19D67E9A" w14:textId="77777777" w:rsidR="00981158" w:rsidRPr="00C40E67" w:rsidRDefault="00981158" w:rsidP="00981158">
      <w:pPr>
        <w:pStyle w:val="BodyText"/>
        <w:rPr>
          <w:color w:val="FF0000"/>
          <w:lang w:val="en-US"/>
        </w:rPr>
      </w:pPr>
      <w:r w:rsidRPr="00C40E67">
        <w:rPr>
          <w:color w:val="FF0000"/>
          <w:lang w:val="en-US"/>
        </w:rPr>
        <w:t xml:space="preserve">In order to understand the overall design the process must be acknowledged first. The process would be very simple. A student would walk into the office of  Electrical and Computer Engineering and using the Eagle Card he/she would tap on the reader and after verifying the information the student then will choose the required board from the given set of choices on </w:t>
      </w:r>
      <w:r w:rsidRPr="00C40E67">
        <w:rPr>
          <w:color w:val="FF0000"/>
          <w:lang w:val="en-US"/>
        </w:rPr>
        <w:t>LCD and after doing so one of the drawers would pop open and with the help of LEDs the student would grab the needed board and close the drawer as shown in figure 2.</w:t>
      </w:r>
    </w:p>
    <w:p w14:paraId="54C3948A" w14:textId="77777777" w:rsidR="00981158" w:rsidRPr="00994D81" w:rsidRDefault="00981158" w:rsidP="00981158">
      <w:pPr>
        <w:pStyle w:val="BodyText"/>
        <w:rPr>
          <w:lang w:val="en-US"/>
        </w:rPr>
      </w:pPr>
      <w:r w:rsidRPr="00C40E67">
        <w:rPr>
          <w:noProof/>
          <w:lang w:val="en-US"/>
        </w:rPr>
        <w:drawing>
          <wp:inline distT="0" distB="0" distL="0" distR="0" wp14:anchorId="4BEA3458" wp14:editId="72E6F765">
            <wp:extent cx="3089910" cy="372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3721100"/>
                    </a:xfrm>
                    <a:prstGeom prst="rect">
                      <a:avLst/>
                    </a:prstGeom>
                    <a:noFill/>
                    <a:ln>
                      <a:noFill/>
                    </a:ln>
                  </pic:spPr>
                </pic:pic>
              </a:graphicData>
            </a:graphic>
          </wp:inline>
        </w:drawing>
      </w:r>
    </w:p>
    <w:p w14:paraId="6E264D9E" w14:textId="77777777" w:rsidR="00981158" w:rsidRPr="00C40E67" w:rsidRDefault="00981158" w:rsidP="00981158">
      <w:pPr>
        <w:pStyle w:val="BodyText"/>
        <w:ind w:firstLine="0"/>
        <w:jc w:val="center"/>
        <w:rPr>
          <w:i/>
          <w:iCs/>
          <w:color w:val="FF0000"/>
          <w:lang w:val="en-US"/>
        </w:rPr>
      </w:pPr>
      <w:r w:rsidRPr="00C40E67">
        <w:rPr>
          <w:i/>
          <w:iCs/>
          <w:color w:val="FF0000"/>
          <w:lang w:val="en-US"/>
        </w:rPr>
        <w:t xml:space="preserve">Figure </w:t>
      </w:r>
      <w:r>
        <w:rPr>
          <w:i/>
          <w:iCs/>
          <w:color w:val="FF0000"/>
          <w:lang w:val="en-US"/>
        </w:rPr>
        <w:t>2</w:t>
      </w:r>
      <w:r w:rsidRPr="00C40E67">
        <w:rPr>
          <w:i/>
          <w:iCs/>
          <w:color w:val="FF0000"/>
          <w:lang w:val="en-US"/>
        </w:rPr>
        <w:t xml:space="preserve">: </w:t>
      </w:r>
      <w:r>
        <w:rPr>
          <w:i/>
          <w:iCs/>
          <w:color w:val="FF0000"/>
          <w:lang w:val="en-US"/>
        </w:rPr>
        <w:t>Design Flow</w:t>
      </w:r>
      <w:r w:rsidRPr="00C40E67">
        <w:rPr>
          <w:i/>
          <w:iCs/>
          <w:color w:val="FF0000"/>
          <w:lang w:val="en-US"/>
        </w:rPr>
        <w:t xml:space="preserve"> of Machine</w:t>
      </w:r>
    </w:p>
    <w:p w14:paraId="4E7C9E48" w14:textId="77777777" w:rsidR="00981158" w:rsidRPr="005B520E" w:rsidRDefault="00981158" w:rsidP="00981158">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DD121FA" w14:textId="77777777" w:rsidR="00981158" w:rsidRDefault="00981158" w:rsidP="00981158">
      <w:pPr>
        <w:pStyle w:val="Heading2"/>
      </w:pPr>
      <w:r w:rsidRPr="00ED0149">
        <w:t>Abbreviations</w:t>
      </w:r>
      <w:r>
        <w:t xml:space="preserve"> and Acronyms</w:t>
      </w:r>
    </w:p>
    <w:p w14:paraId="7B1123EC" w14:textId="77777777" w:rsidR="00981158" w:rsidRPr="005B520E" w:rsidRDefault="00981158" w:rsidP="00981158">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B9C0619" w14:textId="77777777" w:rsidR="00981158" w:rsidRDefault="00981158" w:rsidP="00981158">
      <w:pPr>
        <w:pStyle w:val="Heading2"/>
      </w:pPr>
      <w:r>
        <w:t>Units</w:t>
      </w:r>
    </w:p>
    <w:p w14:paraId="0BA2E68B" w14:textId="77777777" w:rsidR="00981158" w:rsidRPr="005B520E" w:rsidRDefault="00981158" w:rsidP="00981158">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37326D6" w14:textId="77777777" w:rsidR="00981158" w:rsidRPr="005B520E" w:rsidRDefault="00981158" w:rsidP="00981158">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3A58607" w14:textId="77777777" w:rsidR="00981158" w:rsidRPr="005B520E" w:rsidRDefault="00981158" w:rsidP="00981158">
      <w:pPr>
        <w:pStyle w:val="bulletlist"/>
      </w:pPr>
      <w:r w:rsidRPr="005B520E">
        <w:t>Do not mix complete spellings and abbreviations of units: “Wb/m2” or “webers per square meter”, not “webers/m2”.  Spell out units when they appear in text: “. . . a few henries”, not “. . . a few H”.</w:t>
      </w:r>
    </w:p>
    <w:p w14:paraId="3013B3C7" w14:textId="77777777" w:rsidR="00981158" w:rsidRDefault="00981158" w:rsidP="00981158">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7EE4AF3B" w14:textId="77777777" w:rsidR="00981158" w:rsidRPr="005B520E" w:rsidRDefault="00981158" w:rsidP="00981158">
      <w:pPr>
        <w:pStyle w:val="bulletlist"/>
      </w:pPr>
      <w:r w:rsidRPr="005B520E">
        <w:t xml:space="preserve">Use a zero before decimal points: “0.25”, not “.25”. Use “cm3”, not “cc”. </w:t>
      </w:r>
      <w:r w:rsidRPr="007C0308">
        <w:t>(</w:t>
      </w:r>
      <w:r w:rsidRPr="005B0344">
        <w:rPr>
          <w:i/>
          <w:iCs/>
        </w:rPr>
        <w:t>bullet list</w:t>
      </w:r>
      <w:r w:rsidRPr="007C0308">
        <w:t>)</w:t>
      </w:r>
    </w:p>
    <w:p w14:paraId="262377C0" w14:textId="77777777" w:rsidR="00981158" w:rsidRPr="005B520E" w:rsidRDefault="00981158" w:rsidP="00981158">
      <w:pPr>
        <w:pStyle w:val="Heading2"/>
      </w:pPr>
      <w:r w:rsidRPr="005B520E">
        <w:lastRenderedPageBreak/>
        <w:t>Equations</w:t>
      </w:r>
    </w:p>
    <w:p w14:paraId="39B5CA68" w14:textId="77777777" w:rsidR="00981158" w:rsidRPr="005B520E" w:rsidRDefault="00981158" w:rsidP="00981158">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E22C077" w14:textId="77777777" w:rsidR="00981158" w:rsidRPr="00D7522C" w:rsidRDefault="00981158" w:rsidP="00981158">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14:paraId="663E500C" w14:textId="77777777" w:rsidR="00981158" w:rsidRPr="005B520E" w:rsidRDefault="00981158" w:rsidP="00981158">
      <w:pPr>
        <w:pStyle w:val="equation"/>
        <w:rPr>
          <w:rFonts w:hint="eastAsia"/>
        </w:rPr>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7F91CCC0" w14:textId="77777777" w:rsidR="00981158" w:rsidRDefault="00981158" w:rsidP="00981158">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768CD46" w14:textId="77777777" w:rsidR="00981158" w:rsidRDefault="00981158" w:rsidP="00981158">
      <w:pPr>
        <w:pStyle w:val="Heading2"/>
      </w:pPr>
      <w:r>
        <w:t>Some Common Mistakes</w:t>
      </w:r>
    </w:p>
    <w:p w14:paraId="2A97C315" w14:textId="77777777" w:rsidR="00981158" w:rsidRPr="005B520E" w:rsidRDefault="00981158" w:rsidP="00981158">
      <w:pPr>
        <w:pStyle w:val="bulletlist"/>
      </w:pPr>
      <w:r w:rsidRPr="005B520E">
        <w:t>The word “data” is plural, not singular.</w:t>
      </w:r>
    </w:p>
    <w:p w14:paraId="1B23CF81" w14:textId="77777777" w:rsidR="00981158" w:rsidRPr="005B520E" w:rsidRDefault="00981158" w:rsidP="00981158">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7DC374B" w14:textId="77777777" w:rsidR="00981158" w:rsidRPr="005B520E" w:rsidRDefault="00981158" w:rsidP="00981158">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6421142" w14:textId="77777777" w:rsidR="00981158" w:rsidRPr="005B520E" w:rsidRDefault="00981158" w:rsidP="00981158">
      <w:pPr>
        <w:pStyle w:val="bulletlist"/>
      </w:pPr>
      <w:r w:rsidRPr="005B520E">
        <w:t>A graph within a graph is an “inset”, not an “insert”. The word alternatively is preferred to the word “alternately” (unless you really mean something that alternates).</w:t>
      </w:r>
    </w:p>
    <w:p w14:paraId="0F9D0917" w14:textId="77777777" w:rsidR="00981158" w:rsidRPr="005B520E" w:rsidRDefault="00981158" w:rsidP="00981158">
      <w:pPr>
        <w:pStyle w:val="bulletlist"/>
      </w:pPr>
      <w:r w:rsidRPr="005B520E">
        <w:t>Do not use the word “essentially” to mean “approximately” or “effectively”.</w:t>
      </w:r>
    </w:p>
    <w:p w14:paraId="1672715A" w14:textId="77777777" w:rsidR="00981158" w:rsidRPr="005B520E" w:rsidRDefault="00981158" w:rsidP="00981158">
      <w:pPr>
        <w:pStyle w:val="bulletlist"/>
      </w:pPr>
      <w:r w:rsidRPr="005B520E">
        <w:t>In your paper title, if the words “that uses” can accurately replace the word “using”, capitalize the “u”; if not, keep using lower-cased.</w:t>
      </w:r>
    </w:p>
    <w:p w14:paraId="3F7353CD" w14:textId="77777777" w:rsidR="00981158" w:rsidRPr="005B520E" w:rsidRDefault="00981158" w:rsidP="00981158">
      <w:pPr>
        <w:pStyle w:val="bulletlist"/>
      </w:pPr>
      <w:r w:rsidRPr="005B520E">
        <w:t>Be aware of the different meanings of the homophones “affect” and “effect”, “complement” and “compliment”, “discreet” and “discrete”, “principal” and “principle”.</w:t>
      </w:r>
    </w:p>
    <w:p w14:paraId="4662AB9A" w14:textId="77777777" w:rsidR="00981158" w:rsidRPr="005B520E" w:rsidRDefault="00981158" w:rsidP="00981158">
      <w:pPr>
        <w:pStyle w:val="bulletlist"/>
      </w:pPr>
      <w:r w:rsidRPr="005B520E">
        <w:t>Do not confuse “imply” and “infer”.</w:t>
      </w:r>
    </w:p>
    <w:p w14:paraId="525DFB66" w14:textId="77777777" w:rsidR="00981158" w:rsidRPr="005B520E" w:rsidRDefault="00981158" w:rsidP="00981158">
      <w:pPr>
        <w:pStyle w:val="bulletlist"/>
      </w:pPr>
      <w:r w:rsidRPr="005B520E">
        <w:t>The prefix “non” is not a word; it should be joined to the word it modifies, usually without a hyphen.</w:t>
      </w:r>
    </w:p>
    <w:p w14:paraId="7A826AB1" w14:textId="77777777" w:rsidR="00981158" w:rsidRPr="005B520E" w:rsidRDefault="00981158" w:rsidP="00981158">
      <w:pPr>
        <w:pStyle w:val="bulletlist"/>
      </w:pPr>
      <w:r w:rsidRPr="005B520E">
        <w:t>There is no period after the “et” in the Latin abbreviation “et al.”.</w:t>
      </w:r>
    </w:p>
    <w:p w14:paraId="7844050E" w14:textId="77777777" w:rsidR="00981158" w:rsidRPr="005B520E" w:rsidRDefault="00981158" w:rsidP="00981158">
      <w:pPr>
        <w:pStyle w:val="bulletlist"/>
      </w:pPr>
      <w:r w:rsidRPr="005B520E">
        <w:t>The abbreviation “i.e.” means “that is”, and the abbreviation “e.g.” means “for example”.</w:t>
      </w:r>
    </w:p>
    <w:p w14:paraId="6482D48F" w14:textId="77777777" w:rsidR="00981158" w:rsidRPr="005B520E" w:rsidRDefault="00981158" w:rsidP="00981158">
      <w:pPr>
        <w:pStyle w:val="BodyText"/>
      </w:pPr>
      <w:r w:rsidRPr="005B520E">
        <w:t>An excellent style manual for science writers is [7].</w:t>
      </w:r>
    </w:p>
    <w:p w14:paraId="0A215023" w14:textId="77777777" w:rsidR="00981158" w:rsidRDefault="00981158" w:rsidP="00981158">
      <w:pPr>
        <w:pStyle w:val="Heading1"/>
      </w:pPr>
      <w:r>
        <w:t xml:space="preserve">Using the </w:t>
      </w:r>
      <w:r w:rsidRPr="005B520E">
        <w:t>Template</w:t>
      </w:r>
    </w:p>
    <w:p w14:paraId="3B0C0E8E" w14:textId="77777777" w:rsidR="00981158" w:rsidRPr="005B520E" w:rsidRDefault="00981158" w:rsidP="00981158">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8972E22" w14:textId="77777777" w:rsidR="00981158" w:rsidRDefault="00981158" w:rsidP="00981158">
      <w:pPr>
        <w:pStyle w:val="Heading2"/>
      </w:pPr>
      <w:r w:rsidRPr="005B520E">
        <w:t>Authors</w:t>
      </w:r>
      <w:r>
        <w:t xml:space="preserve"> and Affiliations</w:t>
      </w:r>
    </w:p>
    <w:p w14:paraId="3AD1B24E" w14:textId="77777777" w:rsidR="00981158" w:rsidRPr="005B520E" w:rsidRDefault="00981158" w:rsidP="00981158">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14:paraId="19B24004" w14:textId="77777777" w:rsidR="00981158" w:rsidRDefault="00981158" w:rsidP="00981158">
      <w:pPr>
        <w:pStyle w:val="Heading3"/>
      </w:pPr>
      <w:r>
        <w:t xml:space="preserve">For papers with more than six authors: </w:t>
      </w:r>
      <w:r>
        <w:rPr>
          <w:i w:val="0"/>
        </w:rPr>
        <w:t>Add author names horizontally, moving to a third row if needed for more than 8 authors.</w:t>
      </w:r>
    </w:p>
    <w:p w14:paraId="664E9F96" w14:textId="77777777" w:rsidR="00981158" w:rsidRPr="005B520E" w:rsidRDefault="00981158" w:rsidP="00981158">
      <w:pPr>
        <w:pStyle w:val="Heading3"/>
      </w:pPr>
      <w:r w:rsidRPr="005B520E">
        <w:t xml:space="preserve">For </w:t>
      </w:r>
      <w:r>
        <w:t>papers with less than six authors</w:t>
      </w:r>
      <w:r w:rsidRPr="005B520E">
        <w:t xml:space="preserve">: </w:t>
      </w:r>
      <w:r w:rsidRPr="00FA4C32">
        <w:rPr>
          <w:i w:val="0"/>
        </w:rPr>
        <w:t>To change the default, adjust the template as follows.</w:t>
      </w:r>
    </w:p>
    <w:p w14:paraId="714D17EE" w14:textId="77777777" w:rsidR="00981158" w:rsidRPr="005B520E" w:rsidRDefault="00981158" w:rsidP="00981158">
      <w:pPr>
        <w:pStyle w:val="Heading4"/>
      </w:pPr>
      <w:r w:rsidRPr="00794804">
        <w:t>Selection</w:t>
      </w:r>
      <w:r w:rsidRPr="005B520E">
        <w:t xml:space="preserve">: </w:t>
      </w:r>
      <w:r w:rsidRPr="00FA4C32">
        <w:rPr>
          <w:i w:val="0"/>
        </w:rPr>
        <w:t>Highlight all author and affiliation lines.</w:t>
      </w:r>
    </w:p>
    <w:p w14:paraId="359BE884" w14:textId="77777777" w:rsidR="00981158" w:rsidRPr="005B520E" w:rsidRDefault="00981158" w:rsidP="00981158">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3933EEE3" w14:textId="77777777" w:rsidR="00981158" w:rsidRDefault="00981158" w:rsidP="00981158">
      <w:pPr>
        <w:pStyle w:val="Heading4"/>
        <w:rPr>
          <w:i w:val="0"/>
        </w:rPr>
      </w:pPr>
      <w:r w:rsidRPr="005B520E">
        <w:t xml:space="preserve">Deletion: </w:t>
      </w:r>
      <w:r w:rsidRPr="00FA4C32">
        <w:rPr>
          <w:i w:val="0"/>
        </w:rPr>
        <w:t xml:space="preserve">Delete the author and affiliation lines for the </w:t>
      </w:r>
      <w:r>
        <w:rPr>
          <w:i w:val="0"/>
        </w:rPr>
        <w:t>extra authors.</w:t>
      </w:r>
    </w:p>
    <w:p w14:paraId="186059A0" w14:textId="77777777" w:rsidR="00981158" w:rsidRDefault="00981158" w:rsidP="00981158">
      <w:pPr>
        <w:rPr>
          <w:i/>
          <w:iCs/>
          <w:noProof/>
        </w:rPr>
      </w:pPr>
    </w:p>
    <w:p w14:paraId="435B1CD3" w14:textId="77777777" w:rsidR="00981158" w:rsidRDefault="00981158" w:rsidP="00981158">
      <w:pPr>
        <w:pStyle w:val="Heading2"/>
      </w:pPr>
      <w:r w:rsidRPr="005B520E">
        <w:t>Identify</w:t>
      </w:r>
      <w:r>
        <w:t xml:space="preserve"> the Headings</w:t>
      </w:r>
    </w:p>
    <w:p w14:paraId="196DB25B" w14:textId="77777777" w:rsidR="00981158" w:rsidRPr="005B520E" w:rsidRDefault="00981158" w:rsidP="00981158">
      <w:pPr>
        <w:pStyle w:val="BodyText"/>
      </w:pPr>
      <w:r w:rsidRPr="005B520E">
        <w:t>Headings, or heads, are organizational devices that guide the reader through your paper. There are two types: component heads and text heads.</w:t>
      </w:r>
    </w:p>
    <w:p w14:paraId="20600F86" w14:textId="77777777" w:rsidR="00981158" w:rsidRPr="005B520E" w:rsidRDefault="00981158" w:rsidP="00981158">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0403F94" w14:textId="77777777" w:rsidR="00981158" w:rsidRPr="005B520E" w:rsidRDefault="00981158" w:rsidP="00981158">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BD3D792" w14:textId="77777777" w:rsidR="00981158" w:rsidRDefault="00981158" w:rsidP="00981158">
      <w:pPr>
        <w:pStyle w:val="Heading2"/>
      </w:pPr>
      <w:r>
        <w:lastRenderedPageBreak/>
        <w:t>Figures and Tables</w:t>
      </w:r>
    </w:p>
    <w:p w14:paraId="6901EED4" w14:textId="77777777" w:rsidR="00981158" w:rsidRDefault="00981158" w:rsidP="00981158">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A341F59" w14:textId="77777777" w:rsidR="00981158" w:rsidRPr="005B520E" w:rsidRDefault="00981158" w:rsidP="00981158">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81158" w14:paraId="7BB99843" w14:textId="77777777" w:rsidTr="001160DF">
        <w:trPr>
          <w:cantSplit/>
          <w:trHeight w:val="240"/>
          <w:tblHeader/>
          <w:jc w:val="center"/>
        </w:trPr>
        <w:tc>
          <w:tcPr>
            <w:tcW w:w="720" w:type="dxa"/>
            <w:vMerge w:val="restart"/>
            <w:vAlign w:val="center"/>
          </w:tcPr>
          <w:p w14:paraId="0CA35521" w14:textId="77777777" w:rsidR="00981158" w:rsidRDefault="00981158" w:rsidP="001160DF">
            <w:pPr>
              <w:pStyle w:val="tablecolhead"/>
            </w:pPr>
            <w:r>
              <w:t>Table Head</w:t>
            </w:r>
          </w:p>
        </w:tc>
        <w:tc>
          <w:tcPr>
            <w:tcW w:w="4140" w:type="dxa"/>
            <w:gridSpan w:val="3"/>
            <w:vAlign w:val="center"/>
          </w:tcPr>
          <w:p w14:paraId="71058483" w14:textId="77777777" w:rsidR="00981158" w:rsidRDefault="00981158" w:rsidP="001160DF">
            <w:pPr>
              <w:pStyle w:val="tablecolhead"/>
            </w:pPr>
            <w:r>
              <w:t>Table Column Head</w:t>
            </w:r>
          </w:p>
        </w:tc>
      </w:tr>
      <w:tr w:rsidR="00981158" w14:paraId="65A765CB" w14:textId="77777777" w:rsidTr="001160DF">
        <w:trPr>
          <w:cantSplit/>
          <w:trHeight w:val="240"/>
          <w:tblHeader/>
          <w:jc w:val="center"/>
        </w:trPr>
        <w:tc>
          <w:tcPr>
            <w:tcW w:w="720" w:type="dxa"/>
            <w:vMerge/>
          </w:tcPr>
          <w:p w14:paraId="1A133A27" w14:textId="77777777" w:rsidR="00981158" w:rsidRDefault="00981158" w:rsidP="001160DF">
            <w:pPr>
              <w:rPr>
                <w:sz w:val="16"/>
                <w:szCs w:val="16"/>
              </w:rPr>
            </w:pPr>
          </w:p>
        </w:tc>
        <w:tc>
          <w:tcPr>
            <w:tcW w:w="2340" w:type="dxa"/>
            <w:vAlign w:val="center"/>
          </w:tcPr>
          <w:p w14:paraId="6EAAAEBA" w14:textId="77777777" w:rsidR="00981158" w:rsidRDefault="00981158" w:rsidP="001160DF">
            <w:pPr>
              <w:pStyle w:val="tablecolsubhead"/>
            </w:pPr>
            <w:r>
              <w:t>Table column subhead</w:t>
            </w:r>
          </w:p>
        </w:tc>
        <w:tc>
          <w:tcPr>
            <w:tcW w:w="900" w:type="dxa"/>
            <w:vAlign w:val="center"/>
          </w:tcPr>
          <w:p w14:paraId="24FDF721" w14:textId="77777777" w:rsidR="00981158" w:rsidRDefault="00981158" w:rsidP="001160DF">
            <w:pPr>
              <w:pStyle w:val="tablecolsubhead"/>
            </w:pPr>
            <w:r>
              <w:t>Subhead</w:t>
            </w:r>
          </w:p>
        </w:tc>
        <w:tc>
          <w:tcPr>
            <w:tcW w:w="900" w:type="dxa"/>
            <w:vAlign w:val="center"/>
          </w:tcPr>
          <w:p w14:paraId="3DFE73A5" w14:textId="77777777" w:rsidR="00981158" w:rsidRDefault="00981158" w:rsidP="001160DF">
            <w:pPr>
              <w:pStyle w:val="tablecolsubhead"/>
            </w:pPr>
            <w:r>
              <w:t>Subhead</w:t>
            </w:r>
          </w:p>
        </w:tc>
      </w:tr>
      <w:tr w:rsidR="00981158" w14:paraId="6E9E4B68" w14:textId="77777777" w:rsidTr="001160DF">
        <w:trPr>
          <w:trHeight w:val="320"/>
          <w:jc w:val="center"/>
        </w:trPr>
        <w:tc>
          <w:tcPr>
            <w:tcW w:w="720" w:type="dxa"/>
            <w:vAlign w:val="center"/>
          </w:tcPr>
          <w:p w14:paraId="61F90951" w14:textId="77777777" w:rsidR="00981158" w:rsidRDefault="00981158" w:rsidP="001160DF">
            <w:pPr>
              <w:pStyle w:val="tablecopy"/>
              <w:rPr>
                <w:sz w:val="8"/>
                <w:szCs w:val="8"/>
              </w:rPr>
            </w:pPr>
            <w:r>
              <w:t>copy</w:t>
            </w:r>
          </w:p>
        </w:tc>
        <w:tc>
          <w:tcPr>
            <w:tcW w:w="2340" w:type="dxa"/>
            <w:vAlign w:val="center"/>
          </w:tcPr>
          <w:p w14:paraId="29E749D6" w14:textId="77777777" w:rsidR="00981158" w:rsidRDefault="00981158" w:rsidP="001160DF">
            <w:pPr>
              <w:pStyle w:val="tablecopy"/>
            </w:pPr>
            <w:r>
              <w:t>More table copy</w:t>
            </w:r>
            <w:r>
              <w:rPr>
                <w:vertAlign w:val="superscript"/>
              </w:rPr>
              <w:t>a</w:t>
            </w:r>
          </w:p>
        </w:tc>
        <w:tc>
          <w:tcPr>
            <w:tcW w:w="900" w:type="dxa"/>
            <w:vAlign w:val="center"/>
          </w:tcPr>
          <w:p w14:paraId="29084F51" w14:textId="77777777" w:rsidR="00981158" w:rsidRDefault="00981158" w:rsidP="001160DF">
            <w:pPr>
              <w:rPr>
                <w:sz w:val="16"/>
                <w:szCs w:val="16"/>
              </w:rPr>
            </w:pPr>
          </w:p>
        </w:tc>
        <w:tc>
          <w:tcPr>
            <w:tcW w:w="900" w:type="dxa"/>
            <w:vAlign w:val="center"/>
          </w:tcPr>
          <w:p w14:paraId="3ED78F39" w14:textId="77777777" w:rsidR="00981158" w:rsidRDefault="00981158" w:rsidP="001160DF">
            <w:pPr>
              <w:rPr>
                <w:sz w:val="16"/>
                <w:szCs w:val="16"/>
              </w:rPr>
            </w:pPr>
          </w:p>
        </w:tc>
      </w:tr>
    </w:tbl>
    <w:p w14:paraId="49BFBC7B" w14:textId="77777777" w:rsidR="00981158" w:rsidRPr="005B520E" w:rsidRDefault="00981158" w:rsidP="00981158">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BAEA382" w14:textId="77777777" w:rsidR="00981158" w:rsidRDefault="00981158" w:rsidP="00981158">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5C3907C" w14:textId="77777777" w:rsidR="00981158" w:rsidRPr="005B520E" w:rsidRDefault="00981158" w:rsidP="00981158">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4A8AD238" w14:textId="77777777" w:rsidR="00981158" w:rsidRDefault="00981158" w:rsidP="00981158">
      <w:pPr>
        <w:pStyle w:val="Heading5"/>
      </w:pPr>
      <w:r w:rsidRPr="005B520E">
        <w:t>Acknowledgment</w:t>
      </w:r>
      <w:r>
        <w:t xml:space="preserve"> </w:t>
      </w:r>
      <w:r>
        <w:rPr>
          <w:i/>
          <w:iCs/>
        </w:rPr>
        <w:t>(</w:t>
      </w:r>
      <w:r w:rsidRPr="00651A08">
        <w:rPr>
          <w:i/>
          <w:iCs/>
        </w:rPr>
        <w:t>Heading 5</w:t>
      </w:r>
      <w:r>
        <w:rPr>
          <w:i/>
          <w:iCs/>
        </w:rPr>
        <w:t>)</w:t>
      </w:r>
    </w:p>
    <w:p w14:paraId="4AAF7AC5" w14:textId="77777777" w:rsidR="00981158" w:rsidRDefault="00981158" w:rsidP="00981158">
      <w:pPr>
        <w:pStyle w:val="BodyText"/>
      </w:pPr>
      <w:r w:rsidRPr="005B520E">
        <w:t>The preferred spelling of the word “acknowledgment” in America is without an “e” after the “g</w:t>
      </w:r>
      <w:r>
        <w:t>”. Avoid the stilted expression “</w:t>
      </w:r>
      <w:r>
        <w:rPr>
          <w:lang w:val="en-US"/>
        </w:rPr>
        <w:t>o</w:t>
      </w:r>
      <w:r w:rsidRPr="005B520E">
        <w:t xml:space="preserve">ne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4905BBE5" w14:textId="77777777" w:rsidR="00981158" w:rsidRDefault="00981158" w:rsidP="00981158">
      <w:pPr>
        <w:pStyle w:val="Heading5"/>
      </w:pPr>
      <w:r w:rsidRPr="005B520E">
        <w:t>References</w:t>
      </w:r>
    </w:p>
    <w:p w14:paraId="7C062258" w14:textId="77777777" w:rsidR="00981158" w:rsidRPr="005B520E" w:rsidRDefault="00981158" w:rsidP="00981158">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14:paraId="1260883A" w14:textId="77777777" w:rsidR="00981158" w:rsidRPr="005B520E" w:rsidRDefault="00981158" w:rsidP="00981158">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14:paraId="1C56CF19" w14:textId="77777777" w:rsidR="00981158" w:rsidRPr="005B520E" w:rsidRDefault="00981158" w:rsidP="00981158">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953A422" w14:textId="77777777" w:rsidR="00981158" w:rsidRPr="005B520E" w:rsidRDefault="00981158" w:rsidP="00981158">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8CC9314" w14:textId="77777777" w:rsidR="00981158" w:rsidRPr="005B520E" w:rsidRDefault="00981158" w:rsidP="00981158"/>
    <w:p w14:paraId="4B33413A" w14:textId="77777777" w:rsidR="00981158" w:rsidRDefault="00981158" w:rsidP="00981158">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85A3B8B" w14:textId="77777777" w:rsidR="00981158" w:rsidRDefault="00981158" w:rsidP="00981158">
      <w:pPr>
        <w:pStyle w:val="references"/>
        <w:ind w:left="354" w:hanging="354"/>
      </w:pPr>
      <w:r>
        <w:t>J. Clerk Maxwell, A Treatise on Electricity and Magnetism, 3rd ed., vol. 2. Oxford: Clarendon, 1892, pp.68–73.</w:t>
      </w:r>
    </w:p>
    <w:p w14:paraId="08AB0570" w14:textId="77777777" w:rsidR="00981158" w:rsidRDefault="00981158" w:rsidP="00981158">
      <w:pPr>
        <w:pStyle w:val="references"/>
        <w:ind w:left="354" w:hanging="354"/>
      </w:pPr>
      <w:r>
        <w:t>I. S. Jacobs and C. P. Bean, “Fine particles, thin films and exchange anisotropy,” in Magnetism, vol. III, G. T. Rado and H. Suhl, Eds. New York: Academic, 1963, pp. 271–350.</w:t>
      </w:r>
    </w:p>
    <w:p w14:paraId="23FC472C" w14:textId="77777777" w:rsidR="00981158" w:rsidRDefault="00981158" w:rsidP="00981158">
      <w:pPr>
        <w:pStyle w:val="references"/>
        <w:ind w:left="354" w:hanging="354"/>
      </w:pPr>
      <w:r>
        <w:t>K. Elissa, “Title of paper if known,” unpublished.</w:t>
      </w:r>
    </w:p>
    <w:p w14:paraId="20432047" w14:textId="77777777" w:rsidR="00981158" w:rsidRDefault="00981158" w:rsidP="00981158">
      <w:pPr>
        <w:pStyle w:val="references"/>
        <w:ind w:left="354" w:hanging="354"/>
      </w:pPr>
      <w:r>
        <w:t>R. Nicole, “Title of paper with only first word capitalized,” J. Name Stand. Abbrev., in press.</w:t>
      </w:r>
    </w:p>
    <w:p w14:paraId="4A3A0D99" w14:textId="77777777" w:rsidR="00981158" w:rsidRDefault="00981158" w:rsidP="00981158">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0287D33" w14:textId="77777777" w:rsidR="00981158" w:rsidRDefault="00981158" w:rsidP="00981158">
      <w:pPr>
        <w:pStyle w:val="references"/>
        <w:ind w:left="354" w:hanging="354"/>
      </w:pPr>
      <w:r>
        <w:t>M. Young, The Technical Writer’s Handbook. Mill Valley, CA: University Science, 1989.</w:t>
      </w:r>
    </w:p>
    <w:p w14:paraId="1C57E678" w14:textId="77777777" w:rsidR="00981158" w:rsidRDefault="00981158" w:rsidP="00981158">
      <w:pPr>
        <w:pStyle w:val="references"/>
        <w:numPr>
          <w:ilvl w:val="0"/>
          <w:numId w:val="0"/>
        </w:numPr>
        <w:ind w:left="360" w:hanging="360"/>
      </w:pPr>
    </w:p>
    <w:p w14:paraId="7331545F" w14:textId="2EB5C08C" w:rsidR="00981158" w:rsidRPr="00981158" w:rsidRDefault="00981158" w:rsidP="00981158">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981158" w:rsidRPr="00981158"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012E80A6" w14:textId="700A1BB8" w:rsidR="00981158" w:rsidRDefault="00981158" w:rsidP="001A0B33">
      <w:pPr>
        <w:pStyle w:val="BodyText"/>
        <w:ind w:firstLine="0"/>
        <w:rPr>
          <w:lang w:val="en-US"/>
        </w:rPr>
      </w:pPr>
    </w:p>
    <w:p w14:paraId="4ED6639F" w14:textId="11B8A0DC" w:rsidR="00981158" w:rsidRDefault="00981158" w:rsidP="001A0B33">
      <w:pPr>
        <w:pStyle w:val="BodyText"/>
        <w:ind w:firstLine="0"/>
        <w:rPr>
          <w:lang w:val="en-US"/>
        </w:rPr>
      </w:pPr>
    </w:p>
    <w:p w14:paraId="72FFC015" w14:textId="5878CD41" w:rsidR="00981158" w:rsidRDefault="00981158" w:rsidP="001A0B33">
      <w:pPr>
        <w:pStyle w:val="BodyText"/>
        <w:ind w:firstLine="0"/>
        <w:rPr>
          <w:lang w:val="en-US"/>
        </w:rPr>
      </w:pPr>
    </w:p>
    <w:p w14:paraId="2D67188C" w14:textId="672575D8" w:rsidR="00981158" w:rsidRDefault="00981158" w:rsidP="001A0B33">
      <w:pPr>
        <w:pStyle w:val="BodyText"/>
        <w:ind w:firstLine="0"/>
        <w:rPr>
          <w:lang w:val="en-US"/>
        </w:rPr>
      </w:pPr>
    </w:p>
    <w:p w14:paraId="2326C825" w14:textId="21D903C4" w:rsidR="00981158" w:rsidRDefault="00981158" w:rsidP="001A0B33">
      <w:pPr>
        <w:pStyle w:val="BodyText"/>
        <w:ind w:firstLine="0"/>
        <w:rPr>
          <w:lang w:val="en-US"/>
        </w:rPr>
      </w:pPr>
    </w:p>
    <w:p w14:paraId="1D724541" w14:textId="43D79A4A" w:rsidR="00981158" w:rsidRDefault="00981158" w:rsidP="001A0B33">
      <w:pPr>
        <w:pStyle w:val="BodyText"/>
        <w:ind w:firstLine="0"/>
        <w:rPr>
          <w:lang w:val="en-US"/>
        </w:rPr>
      </w:pPr>
    </w:p>
    <w:p w14:paraId="4146F441" w14:textId="5A15469E" w:rsidR="00981158" w:rsidRDefault="00981158" w:rsidP="001A0B33">
      <w:pPr>
        <w:pStyle w:val="BodyText"/>
        <w:ind w:firstLine="0"/>
        <w:rPr>
          <w:lang w:val="en-US"/>
        </w:rPr>
      </w:pPr>
    </w:p>
    <w:p w14:paraId="7D42EF8A" w14:textId="0BEC80AA" w:rsidR="00981158" w:rsidRDefault="00981158" w:rsidP="001A0B33">
      <w:pPr>
        <w:pStyle w:val="BodyText"/>
        <w:ind w:firstLine="0"/>
        <w:rPr>
          <w:lang w:val="en-US"/>
        </w:rPr>
      </w:pPr>
    </w:p>
    <w:p w14:paraId="0B10B33B" w14:textId="1AB89E20" w:rsidR="00981158" w:rsidRDefault="00981158" w:rsidP="001A0B33">
      <w:pPr>
        <w:pStyle w:val="BodyText"/>
        <w:ind w:firstLine="0"/>
        <w:rPr>
          <w:lang w:val="en-US"/>
        </w:rPr>
      </w:pPr>
    </w:p>
    <w:p w14:paraId="3796F43D" w14:textId="35248DFF" w:rsidR="00981158" w:rsidRDefault="00981158" w:rsidP="001A0B33">
      <w:pPr>
        <w:pStyle w:val="BodyText"/>
        <w:ind w:firstLine="0"/>
        <w:rPr>
          <w:lang w:val="en-US"/>
        </w:rPr>
      </w:pPr>
    </w:p>
    <w:p w14:paraId="56682E33" w14:textId="75C14E10" w:rsidR="00981158" w:rsidRDefault="00981158" w:rsidP="001A0B33">
      <w:pPr>
        <w:pStyle w:val="BodyText"/>
        <w:ind w:firstLine="0"/>
        <w:rPr>
          <w:lang w:val="en-US"/>
        </w:rPr>
      </w:pPr>
    </w:p>
    <w:p w14:paraId="13DCBF77" w14:textId="16A9F141" w:rsidR="00981158" w:rsidRDefault="00981158" w:rsidP="001A0B33">
      <w:pPr>
        <w:pStyle w:val="BodyText"/>
        <w:ind w:firstLine="0"/>
        <w:rPr>
          <w:lang w:val="en-US"/>
        </w:rPr>
      </w:pPr>
    </w:p>
    <w:p w14:paraId="109906DC" w14:textId="59A8DAE5" w:rsidR="00981158" w:rsidRDefault="00981158" w:rsidP="001A0B33">
      <w:pPr>
        <w:pStyle w:val="BodyText"/>
        <w:ind w:firstLine="0"/>
        <w:rPr>
          <w:lang w:val="en-US"/>
        </w:rPr>
      </w:pPr>
    </w:p>
    <w:p w14:paraId="3DE26D24" w14:textId="3281D1C6" w:rsidR="00981158" w:rsidRDefault="00981158" w:rsidP="001A0B33">
      <w:pPr>
        <w:pStyle w:val="BodyText"/>
        <w:ind w:firstLine="0"/>
        <w:rPr>
          <w:lang w:val="en-US"/>
        </w:rPr>
      </w:pPr>
    </w:p>
    <w:p w14:paraId="39596EA6" w14:textId="36F6A85A" w:rsidR="00981158" w:rsidRDefault="00981158" w:rsidP="001A0B33">
      <w:pPr>
        <w:pStyle w:val="BodyText"/>
        <w:ind w:firstLine="0"/>
        <w:rPr>
          <w:lang w:val="en-US"/>
        </w:rPr>
      </w:pPr>
    </w:p>
    <w:p w14:paraId="2FA55A91" w14:textId="7590264B" w:rsidR="00981158" w:rsidRDefault="00981158" w:rsidP="001A0B33">
      <w:pPr>
        <w:pStyle w:val="BodyText"/>
        <w:ind w:firstLine="0"/>
        <w:rPr>
          <w:lang w:val="en-US"/>
        </w:rPr>
      </w:pPr>
    </w:p>
    <w:p w14:paraId="3619FF3C" w14:textId="1E618188" w:rsidR="00981158" w:rsidRDefault="00981158" w:rsidP="001A0B33">
      <w:pPr>
        <w:pStyle w:val="BodyText"/>
        <w:ind w:firstLine="0"/>
        <w:rPr>
          <w:lang w:val="en-US"/>
        </w:rPr>
      </w:pPr>
    </w:p>
    <w:p w14:paraId="1DB304FE" w14:textId="77D33BCB" w:rsidR="00981158" w:rsidRDefault="00981158" w:rsidP="001A0B33">
      <w:pPr>
        <w:pStyle w:val="BodyText"/>
        <w:ind w:firstLine="0"/>
        <w:rPr>
          <w:lang w:val="en-US"/>
        </w:rPr>
      </w:pPr>
    </w:p>
    <w:p w14:paraId="7DA9CB6F" w14:textId="75EE68B7" w:rsidR="00981158" w:rsidRDefault="00981158" w:rsidP="001A0B33">
      <w:pPr>
        <w:pStyle w:val="BodyText"/>
        <w:ind w:firstLine="0"/>
        <w:rPr>
          <w:lang w:val="en-US"/>
        </w:rPr>
      </w:pPr>
    </w:p>
    <w:p w14:paraId="56343D60" w14:textId="2D236052" w:rsidR="00981158" w:rsidRDefault="00981158" w:rsidP="001A0B33">
      <w:pPr>
        <w:pStyle w:val="BodyText"/>
        <w:ind w:firstLine="0"/>
        <w:rPr>
          <w:lang w:val="en-US"/>
        </w:rPr>
      </w:pPr>
    </w:p>
    <w:p w14:paraId="4132F877" w14:textId="5B72BC6E"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00AFF2C1" w14:textId="79008996" w:rsidR="00981158" w:rsidRDefault="00981158" w:rsidP="001A0B33">
      <w:pPr>
        <w:pStyle w:val="BodyText"/>
        <w:ind w:firstLine="0"/>
        <w:rPr>
          <w:lang w:val="en-US"/>
        </w:rPr>
      </w:pPr>
    </w:p>
    <w:p w14:paraId="24AB3788" w14:textId="577E1AF8" w:rsidR="00981158" w:rsidRDefault="00981158" w:rsidP="001A0B33">
      <w:pPr>
        <w:pStyle w:val="BodyText"/>
        <w:ind w:firstLine="0"/>
        <w:rPr>
          <w:lang w:val="en-US"/>
        </w:rPr>
      </w:pPr>
    </w:p>
    <w:p w14:paraId="1BDD8FA3" w14:textId="1DDC1724" w:rsidR="00981158" w:rsidRDefault="00981158" w:rsidP="001A0B33">
      <w:pPr>
        <w:pStyle w:val="BodyText"/>
        <w:ind w:firstLine="0"/>
        <w:rPr>
          <w:lang w:val="en-US"/>
        </w:rPr>
      </w:pPr>
    </w:p>
    <w:p w14:paraId="1F707907" w14:textId="38DFB6D1" w:rsidR="00981158" w:rsidRDefault="00981158" w:rsidP="001A0B33">
      <w:pPr>
        <w:pStyle w:val="BodyText"/>
        <w:ind w:firstLine="0"/>
        <w:rPr>
          <w:lang w:val="en-US"/>
        </w:rPr>
      </w:pPr>
    </w:p>
    <w:p w14:paraId="79754F62" w14:textId="24734C2D" w:rsidR="00981158" w:rsidRDefault="00981158" w:rsidP="001A0B33">
      <w:pPr>
        <w:pStyle w:val="BodyText"/>
        <w:ind w:firstLine="0"/>
        <w:rPr>
          <w:lang w:val="en-US"/>
        </w:rPr>
      </w:pPr>
    </w:p>
    <w:p w14:paraId="763E31A3" w14:textId="4B032B82" w:rsidR="00981158" w:rsidRDefault="00981158" w:rsidP="001A0B33">
      <w:pPr>
        <w:pStyle w:val="BodyText"/>
        <w:ind w:firstLine="0"/>
        <w:rPr>
          <w:lang w:val="en-US"/>
        </w:rPr>
      </w:pPr>
    </w:p>
    <w:p w14:paraId="53A8E647" w14:textId="119719A6" w:rsidR="00981158" w:rsidRDefault="00981158" w:rsidP="001A0B33">
      <w:pPr>
        <w:pStyle w:val="BodyText"/>
        <w:ind w:firstLine="0"/>
        <w:rPr>
          <w:lang w:val="en-US"/>
        </w:rPr>
      </w:pPr>
    </w:p>
    <w:p w14:paraId="6CBF9F56" w14:textId="0E50A2A0" w:rsidR="00981158" w:rsidRDefault="00981158" w:rsidP="001A0B33">
      <w:pPr>
        <w:pStyle w:val="BodyText"/>
        <w:ind w:firstLine="0"/>
        <w:rPr>
          <w:lang w:val="en-US"/>
        </w:rPr>
      </w:pPr>
    </w:p>
    <w:p w14:paraId="467B9BAE" w14:textId="0F104DF6" w:rsidR="00981158" w:rsidRDefault="00981158" w:rsidP="001A0B33">
      <w:pPr>
        <w:pStyle w:val="BodyText"/>
        <w:ind w:firstLine="0"/>
        <w:rPr>
          <w:lang w:val="en-US"/>
        </w:rPr>
      </w:pPr>
    </w:p>
    <w:p w14:paraId="7F8B917B" w14:textId="285927F3" w:rsidR="00981158" w:rsidRDefault="00981158" w:rsidP="001A0B33">
      <w:pPr>
        <w:pStyle w:val="BodyText"/>
        <w:ind w:firstLine="0"/>
        <w:rPr>
          <w:lang w:val="en-US"/>
        </w:rPr>
      </w:pPr>
    </w:p>
    <w:p w14:paraId="7F5E7050" w14:textId="6507A180" w:rsidR="00981158" w:rsidRDefault="00981158" w:rsidP="001A0B33">
      <w:pPr>
        <w:pStyle w:val="BodyText"/>
        <w:ind w:firstLine="0"/>
        <w:rPr>
          <w:lang w:val="en-US"/>
        </w:rPr>
      </w:pPr>
    </w:p>
    <w:p w14:paraId="70CB8FD4" w14:textId="4C599A2C" w:rsidR="00981158" w:rsidRDefault="00981158" w:rsidP="001A0B33">
      <w:pPr>
        <w:pStyle w:val="BodyText"/>
        <w:ind w:firstLine="0"/>
        <w:rPr>
          <w:lang w:val="en-US"/>
        </w:rPr>
      </w:pPr>
    </w:p>
    <w:p w14:paraId="247C6207" w14:textId="52C96A6D" w:rsidR="00981158" w:rsidRDefault="00981158" w:rsidP="001A0B33">
      <w:pPr>
        <w:pStyle w:val="BodyText"/>
        <w:ind w:firstLine="0"/>
        <w:rPr>
          <w:lang w:val="en-US"/>
        </w:rPr>
      </w:pPr>
    </w:p>
    <w:p w14:paraId="1404C72B" w14:textId="165981DC" w:rsidR="00981158" w:rsidRDefault="00981158" w:rsidP="001A0B33">
      <w:pPr>
        <w:pStyle w:val="BodyText"/>
        <w:ind w:firstLine="0"/>
        <w:rPr>
          <w:lang w:val="en-US"/>
        </w:rPr>
      </w:pPr>
    </w:p>
    <w:p w14:paraId="02D7821C" w14:textId="20A70D98" w:rsidR="00981158" w:rsidRDefault="00981158" w:rsidP="001A0B33">
      <w:pPr>
        <w:pStyle w:val="BodyText"/>
        <w:ind w:firstLine="0"/>
        <w:rPr>
          <w:lang w:val="en-US"/>
        </w:rPr>
      </w:pPr>
    </w:p>
    <w:p w14:paraId="43C13426" w14:textId="65FA5B90" w:rsidR="00981158" w:rsidRDefault="00981158" w:rsidP="001A0B33">
      <w:pPr>
        <w:pStyle w:val="BodyText"/>
        <w:ind w:firstLine="0"/>
        <w:rPr>
          <w:lang w:val="en-US"/>
        </w:rPr>
      </w:pPr>
    </w:p>
    <w:p w14:paraId="50978146" w14:textId="5F472BBA" w:rsidR="00981158" w:rsidRDefault="00981158" w:rsidP="001A0B33">
      <w:pPr>
        <w:pStyle w:val="BodyText"/>
        <w:ind w:firstLine="0"/>
        <w:rPr>
          <w:lang w:val="en-US"/>
        </w:rPr>
      </w:pPr>
    </w:p>
    <w:p w14:paraId="48655B7B" w14:textId="73736083" w:rsidR="00981158" w:rsidRDefault="00981158" w:rsidP="001A0B33">
      <w:pPr>
        <w:pStyle w:val="BodyText"/>
        <w:ind w:firstLine="0"/>
        <w:rPr>
          <w:lang w:val="en-US"/>
        </w:rPr>
      </w:pPr>
    </w:p>
    <w:p w14:paraId="2C4A71D5" w14:textId="3EFDD61D" w:rsidR="00981158" w:rsidRDefault="00981158" w:rsidP="001A0B33">
      <w:pPr>
        <w:pStyle w:val="BodyText"/>
        <w:ind w:firstLine="0"/>
        <w:rPr>
          <w:lang w:val="en-US"/>
        </w:rPr>
      </w:pPr>
    </w:p>
    <w:p w14:paraId="2B0BF94B" w14:textId="05677529" w:rsidR="00981158" w:rsidRDefault="00981158" w:rsidP="001A0B33">
      <w:pPr>
        <w:pStyle w:val="BodyText"/>
        <w:ind w:firstLine="0"/>
        <w:rPr>
          <w:lang w:val="en-US"/>
        </w:rPr>
      </w:pPr>
    </w:p>
    <w:p w14:paraId="6D06613C" w14:textId="28CD359B" w:rsidR="00981158" w:rsidRDefault="00981158" w:rsidP="001A0B33">
      <w:pPr>
        <w:pStyle w:val="BodyText"/>
        <w:ind w:firstLine="0"/>
        <w:rPr>
          <w:lang w:val="en-US"/>
        </w:rPr>
      </w:pPr>
    </w:p>
    <w:p w14:paraId="0959FF64" w14:textId="5CA76670" w:rsidR="00981158" w:rsidRDefault="00981158" w:rsidP="001A0B33">
      <w:pPr>
        <w:pStyle w:val="BodyText"/>
        <w:ind w:firstLine="0"/>
        <w:rPr>
          <w:lang w:val="en-US"/>
        </w:rPr>
      </w:pPr>
    </w:p>
    <w:p w14:paraId="1D11AF9F" w14:textId="68C96D38" w:rsidR="00981158" w:rsidRDefault="00981158" w:rsidP="001A0B33">
      <w:pPr>
        <w:pStyle w:val="BodyText"/>
        <w:ind w:firstLine="0"/>
        <w:rPr>
          <w:lang w:val="en-US"/>
        </w:rPr>
      </w:pPr>
    </w:p>
    <w:p w14:paraId="56ADF9FE" w14:textId="5E08CA69" w:rsidR="00981158" w:rsidRDefault="00447C01" w:rsidP="001A0B33">
      <w:pPr>
        <w:pStyle w:val="BodyText"/>
        <w:ind w:firstLine="0"/>
        <w:rPr>
          <w:lang w:val="en-US"/>
        </w:rPr>
      </w:pPr>
      <w:r>
        <w:rPr>
          <w:noProof/>
          <w:lang w:val="en-US"/>
        </w:rPr>
        <w:drawing>
          <wp:inline distT="0" distB="0" distL="0" distR="0" wp14:anchorId="124A0EC4" wp14:editId="20AB0CDD">
            <wp:extent cx="3089910" cy="205389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053893"/>
                    </a:xfrm>
                    <a:prstGeom prst="rect">
                      <a:avLst/>
                    </a:prstGeom>
                  </pic:spPr>
                </pic:pic>
              </a:graphicData>
            </a:graphic>
          </wp:inline>
        </w:drawing>
      </w:r>
    </w:p>
    <w:p w14:paraId="5490EC7D" w14:textId="60E66BFF" w:rsidR="00981158" w:rsidRDefault="00981158" w:rsidP="00981158">
      <w:pPr>
        <w:pStyle w:val="BodyText"/>
        <w:ind w:firstLine="0"/>
        <w:jc w:val="center"/>
        <w:rPr>
          <w:lang w:val="en-US"/>
        </w:rPr>
      </w:pPr>
      <w:r>
        <w:rPr>
          <w:noProof/>
          <w:lang w:val="en-US"/>
        </w:rPr>
        <w:drawing>
          <wp:inline distT="0" distB="0" distL="0" distR="0" wp14:anchorId="0D66EA4D" wp14:editId="76A84F77">
            <wp:extent cx="3746762" cy="4559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788676" cy="4610101"/>
                    </a:xfrm>
                    <a:prstGeom prst="rect">
                      <a:avLst/>
                    </a:prstGeom>
                  </pic:spPr>
                </pic:pic>
              </a:graphicData>
            </a:graphic>
          </wp:inline>
        </w:drawing>
      </w: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369DC" w14:textId="77777777" w:rsidR="00975249" w:rsidRDefault="00975249">
      <w:pPr>
        <w:spacing w:after="0" w:line="240" w:lineRule="auto"/>
      </w:pPr>
      <w:r>
        <w:separator/>
      </w:r>
    </w:p>
  </w:endnote>
  <w:endnote w:type="continuationSeparator" w:id="0">
    <w:p w14:paraId="7FFB327C" w14:textId="77777777" w:rsidR="00975249" w:rsidRDefault="00975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F81E0" w14:textId="77777777" w:rsidR="00975249" w:rsidRDefault="00975249">
      <w:pPr>
        <w:spacing w:after="0" w:line="240" w:lineRule="auto"/>
      </w:pPr>
      <w:r>
        <w:separator/>
      </w:r>
    </w:p>
  </w:footnote>
  <w:footnote w:type="continuationSeparator" w:id="0">
    <w:p w14:paraId="60E63A96" w14:textId="77777777" w:rsidR="00975249" w:rsidRDefault="00975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4189603E"/>
    <w:multiLevelType w:val="multilevel"/>
    <w:tmpl w:val="43A0B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79683387">
    <w:abstractNumId w:val="5"/>
  </w:num>
  <w:num w:numId="2" w16cid:durableId="1483156567">
    <w:abstractNumId w:val="8"/>
  </w:num>
  <w:num w:numId="3" w16cid:durableId="1299648346">
    <w:abstractNumId w:val="3"/>
  </w:num>
  <w:num w:numId="4" w16cid:durableId="43799946">
    <w:abstractNumId w:val="12"/>
  </w:num>
  <w:num w:numId="5" w16cid:durableId="1965191435">
    <w:abstractNumId w:val="14"/>
  </w:num>
  <w:num w:numId="6" w16cid:durableId="178934615">
    <w:abstractNumId w:val="6"/>
  </w:num>
  <w:num w:numId="7" w16cid:durableId="1344940424">
    <w:abstractNumId w:val="1"/>
  </w:num>
  <w:num w:numId="8" w16cid:durableId="1047022703">
    <w:abstractNumId w:val="11"/>
  </w:num>
  <w:num w:numId="9" w16cid:durableId="1852060276">
    <w:abstractNumId w:val="4"/>
  </w:num>
  <w:num w:numId="10" w16cid:durableId="1766729624">
    <w:abstractNumId w:val="9"/>
  </w:num>
  <w:num w:numId="11" w16cid:durableId="2038893008">
    <w:abstractNumId w:val="0"/>
  </w:num>
  <w:num w:numId="12" w16cid:durableId="806555637">
    <w:abstractNumId w:val="13"/>
  </w:num>
  <w:num w:numId="13" w16cid:durableId="1464805171">
    <w:abstractNumId w:val="5"/>
    <w:lvlOverride w:ilvl="0">
      <w:startOverride w:val="1"/>
    </w:lvlOverride>
  </w:num>
  <w:num w:numId="14" w16cid:durableId="90395511">
    <w:abstractNumId w:val="10"/>
  </w:num>
  <w:num w:numId="15" w16cid:durableId="561334047">
    <w:abstractNumId w:val="7"/>
  </w:num>
  <w:num w:numId="16" w16cid:durableId="696395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252C2"/>
    <w:rsid w:val="000262AA"/>
    <w:rsid w:val="000E47A5"/>
    <w:rsid w:val="00163B67"/>
    <w:rsid w:val="001747E9"/>
    <w:rsid w:val="001A0B33"/>
    <w:rsid w:val="001F7439"/>
    <w:rsid w:val="00250DC9"/>
    <w:rsid w:val="002A1863"/>
    <w:rsid w:val="002A316F"/>
    <w:rsid w:val="002C2E16"/>
    <w:rsid w:val="00331CFE"/>
    <w:rsid w:val="00363B09"/>
    <w:rsid w:val="00367067"/>
    <w:rsid w:val="00405A60"/>
    <w:rsid w:val="004121E5"/>
    <w:rsid w:val="004151D5"/>
    <w:rsid w:val="00421AD7"/>
    <w:rsid w:val="00447C01"/>
    <w:rsid w:val="004661F4"/>
    <w:rsid w:val="00475264"/>
    <w:rsid w:val="00485A8E"/>
    <w:rsid w:val="004E57AE"/>
    <w:rsid w:val="00590DD7"/>
    <w:rsid w:val="00636404"/>
    <w:rsid w:val="0067166E"/>
    <w:rsid w:val="00684213"/>
    <w:rsid w:val="006C1C34"/>
    <w:rsid w:val="00760CE1"/>
    <w:rsid w:val="007874C8"/>
    <w:rsid w:val="007C4F67"/>
    <w:rsid w:val="00812D14"/>
    <w:rsid w:val="00816D70"/>
    <w:rsid w:val="00830C3B"/>
    <w:rsid w:val="008A54EA"/>
    <w:rsid w:val="009311CD"/>
    <w:rsid w:val="00975249"/>
    <w:rsid w:val="00981158"/>
    <w:rsid w:val="009D4269"/>
    <w:rsid w:val="009E4109"/>
    <w:rsid w:val="00B5231D"/>
    <w:rsid w:val="00B86A07"/>
    <w:rsid w:val="00BE4DEE"/>
    <w:rsid w:val="00BF5206"/>
    <w:rsid w:val="00C32086"/>
    <w:rsid w:val="00CE621A"/>
    <w:rsid w:val="00D724D2"/>
    <w:rsid w:val="00E153AF"/>
    <w:rsid w:val="00E32C21"/>
    <w:rsid w:val="00E46B0D"/>
    <w:rsid w:val="00E71DF2"/>
    <w:rsid w:val="00E77E31"/>
    <w:rsid w:val="00EA4541"/>
    <w:rsid w:val="00EE3190"/>
    <w:rsid w:val="00F36DC9"/>
    <w:rsid w:val="00F532F4"/>
    <w:rsid w:val="00F92249"/>
    <w:rsid w:val="00F94D3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 w:type="paragraph" w:styleId="ListParagraph">
    <w:name w:val="List Paragraph"/>
    <w:basedOn w:val="Normal"/>
    <w:uiPriority w:val="34"/>
    <w:qFormat/>
    <w:rsid w:val="00BF5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microprocesso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ritannica.com/technology/central-processing-un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6</Pages>
  <Words>3551</Words>
  <Characters>20242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Dillon Williams</cp:lastModifiedBy>
  <cp:revision>80</cp:revision>
  <dcterms:created xsi:type="dcterms:W3CDTF">2022-10-15T01:18:00Z</dcterms:created>
  <dcterms:modified xsi:type="dcterms:W3CDTF">2022-10-16T09:15:00Z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