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0A23847F" w14:textId="77777777" w:rsidR="00133B7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08700222" w14:textId="4AF56934" w:rsidR="00133B74" w:rsidRDefault="00133B74" w:rsidP="00133B74">
      <w:pPr>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285762" w:rsidRPr="00285762">
        <w:rPr>
          <w:rFonts w:ascii="Times New Roman" w:hAnsi="Times New Roman" w:cs="Times New Roman"/>
          <w:color w:val="FF0000"/>
          <w:sz w:val="20"/>
          <w:szCs w:val="20"/>
        </w:rPr>
        <w:t>To secure the connection between the ECE office and the Vending Machine, there will be an encrypted Ethernet line. The form of encryption being used is called Symmetric cryptography</w:t>
      </w:r>
      <w:r>
        <w:rPr>
          <w:rFonts w:ascii="Times New Roman" w:hAnsi="Times New Roman" w:cs="Times New Roman"/>
          <w:color w:val="FF0000"/>
          <w:sz w:val="20"/>
          <w:szCs w:val="20"/>
        </w:rPr>
        <w:t xml:space="preserve"> </w:t>
      </w:r>
      <w:r w:rsidR="00CF1EAE" w:rsidRPr="009E4740">
        <w:rPr>
          <w:rFonts w:ascii="Times New Roman" w:hAnsi="Times New Roman" w:cs="Times New Roman"/>
          <w:color w:val="FF0000"/>
          <w:sz w:val="20"/>
          <w:szCs w:val="20"/>
        </w:rPr>
        <w:t>[2]</w:t>
      </w:r>
      <w:r>
        <w:rPr>
          <w:rFonts w:ascii="Times New Roman" w:hAnsi="Times New Roman" w:cs="Times New Roman"/>
          <w:color w:val="FF0000"/>
          <w:sz w:val="20"/>
          <w:szCs w:val="20"/>
        </w:rPr>
        <w:t>.</w:t>
      </w:r>
      <w:r w:rsidR="00285762" w:rsidRPr="009E4740">
        <w:rPr>
          <w:rFonts w:ascii="Times New Roman" w:hAnsi="Times New Roman" w:cs="Times New Roman"/>
          <w:color w:val="FF0000"/>
          <w:sz w:val="20"/>
          <w:szCs w:val="20"/>
        </w:rPr>
        <w:t xml:space="preserve"> </w:t>
      </w:r>
      <w:r w:rsidR="00285762" w:rsidRPr="00285762">
        <w:rPr>
          <w:rFonts w:ascii="Times New Roman" w:hAnsi="Times New Roman" w:cs="Times New Roman"/>
          <w:color w:val="FF0000"/>
          <w:sz w:val="20"/>
          <w:szCs w:val="20"/>
        </w:rPr>
        <w:t>This type of encryption allows both points of connection, Point A (The ECE Office) and Point B (The Vending Machine), to both encrypt and decrypt the information. This provides greater security than a simple Asymmetric system since both sides need a key to access the information.</w:t>
      </w:r>
    </w:p>
    <w:p w14:paraId="75ABAF74" w14:textId="66FA83E8" w:rsidR="00133B74" w:rsidRPr="00C578F4" w:rsidRDefault="00133B74" w:rsidP="00AB1661">
      <w:pPr>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To access information of the students who rented out the devices, a need for a database arises. For the database, a standard language is needed for accessing and manipulating the database. The chosen language for accessing the database is SQL [3]. SQL will be used to insert, retrieve and update information of the students who rented out devices.</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3022BC75" w:rsid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w:t>
      </w:r>
      <w:proofErr w:type="gramStart"/>
      <w:r w:rsidRPr="00C740E9">
        <w:rPr>
          <w:rFonts w:ascii="Times New Roman" w:hAnsi="Times New Roman" w:cs="Times New Roman"/>
          <w:color w:val="FF0000"/>
          <w:sz w:val="20"/>
          <w:szCs w:val="20"/>
        </w:rPr>
        <w:t>taken into account</w:t>
      </w:r>
      <w:proofErr w:type="gramEnd"/>
      <w:r w:rsidRPr="00C740E9">
        <w:rPr>
          <w:rFonts w:ascii="Times New Roman" w:hAnsi="Times New Roman" w:cs="Times New Roman"/>
          <w:color w:val="FF0000"/>
          <w:sz w:val="20"/>
          <w:szCs w:val="20"/>
        </w:rPr>
        <w:t xml:space="preserve"> when designing this vending machine is the potential to take away jobs from ECE faculty. However, given why the machine is being designed and implemented, i.e.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330E0312" w14:textId="601874EB" w:rsidR="00285762" w:rsidRPr="00285762" w:rsidRDefault="00285762" w:rsidP="00C740E9">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In addition</w:t>
      </w:r>
      <w:r w:rsidR="00D20C37">
        <w:rPr>
          <w:rFonts w:ascii="Times New Roman" w:hAnsi="Times New Roman" w:cs="Times New Roman"/>
          <w:color w:val="FF0000"/>
          <w:sz w:val="20"/>
          <w:szCs w:val="20"/>
        </w:rPr>
        <w:t>,</w:t>
      </w:r>
      <w:r w:rsidRPr="00285762">
        <w:rPr>
          <w:rFonts w:ascii="Times New Roman" w:hAnsi="Times New Roman" w:cs="Times New Roman"/>
          <w:color w:val="FF0000"/>
          <w:sz w:val="20"/>
          <w:szCs w:val="20"/>
        </w:rPr>
        <w:t xml:space="preserve"> there will be a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storage connection to transfer data to and from the device. This provides even greater security for the student data, that being physical security. This device will also require a form of encryption, in the case of misplacement or theft. The choice form of encryption would be one that can run directly off the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drive, such as ‘</w:t>
      </w:r>
      <w:proofErr w:type="spellStart"/>
      <w:r w:rsidRPr="00285762">
        <w:rPr>
          <w:rFonts w:ascii="Times New Roman" w:hAnsi="Times New Roman" w:cs="Times New Roman"/>
          <w:color w:val="FF0000"/>
          <w:sz w:val="20"/>
          <w:szCs w:val="20"/>
        </w:rPr>
        <w:t>Rohos</w:t>
      </w:r>
      <w:proofErr w:type="spellEnd"/>
      <w:r w:rsidRPr="00285762">
        <w:rPr>
          <w:rFonts w:ascii="Times New Roman" w:hAnsi="Times New Roman" w:cs="Times New Roman"/>
          <w:color w:val="FF0000"/>
          <w:sz w:val="20"/>
          <w:szCs w:val="20"/>
        </w:rPr>
        <w:t xml:space="preserve"> Mini Drive’ or ‘VeraCrypt’</w:t>
      </w:r>
      <w:r w:rsidR="00133B74">
        <w:rPr>
          <w:rFonts w:ascii="Times New Roman" w:hAnsi="Times New Roman" w:cs="Times New Roman"/>
          <w:color w:val="FF0000"/>
          <w:sz w:val="20"/>
          <w:szCs w:val="20"/>
        </w:rPr>
        <w:t xml:space="preserve"> </w:t>
      </w:r>
      <w:r w:rsidR="00133B74" w:rsidRPr="00133B74">
        <w:rPr>
          <w:rFonts w:ascii="Times New Roman" w:hAnsi="Times New Roman" w:cs="Times New Roman"/>
          <w:color w:val="FF0000"/>
          <w:sz w:val="20"/>
          <w:szCs w:val="20"/>
        </w:rPr>
        <w:t>[4].</w:t>
      </w:r>
      <w:r w:rsidRPr="00CF1EAE">
        <w:rPr>
          <w:rFonts w:ascii="Times New Roman" w:hAnsi="Times New Roman" w:cs="Times New Roman"/>
          <w:color w:val="00B0F0"/>
          <w:sz w:val="20"/>
          <w:szCs w:val="20"/>
        </w:rPr>
        <w:t xml:space="preserve"> </w:t>
      </w:r>
      <w:r w:rsidRPr="00285762">
        <w:rPr>
          <w:rFonts w:ascii="Times New Roman" w:hAnsi="Times New Roman" w:cs="Times New Roman"/>
          <w:color w:val="FF0000"/>
          <w:sz w:val="20"/>
          <w:szCs w:val="20"/>
        </w:rPr>
        <w:t xml:space="preserve">These types of programs use passwords, key files, and user varication to defend from </w:t>
      </w:r>
      <w:r>
        <w:rPr>
          <w:rFonts w:ascii="Times New Roman" w:hAnsi="Times New Roman" w:cs="Times New Roman"/>
          <w:color w:val="FF0000"/>
          <w:sz w:val="20"/>
          <w:szCs w:val="20"/>
        </w:rPr>
        <w:t>capering</w:t>
      </w:r>
      <w:r w:rsidRPr="00285762">
        <w:rPr>
          <w:rFonts w:ascii="Times New Roman" w:hAnsi="Times New Roman" w:cs="Times New Roman"/>
          <w:color w:val="FF0000"/>
          <w:sz w:val="20"/>
          <w:szCs w:val="20"/>
        </w:rPr>
        <w:t xml:space="preserve">. This would avoid the need for additional programs or applications to be installed on office devices.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5DD6F94C" w14:textId="77777777" w:rsidR="00D17771" w:rsidRDefault="000855F5" w:rsidP="00D1777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3F46BDD2" w14:textId="4EC7B0D0" w:rsidR="00D17771" w:rsidRPr="00D17771" w:rsidRDefault="00D17771" w:rsidP="00D17771">
      <w:pPr>
        <w:ind w:left="720"/>
        <w:jc w:val="both"/>
        <w:rPr>
          <w:rFonts w:ascii="Times New Roman" w:hAnsi="Times New Roman" w:cs="Times New Roman"/>
          <w:color w:val="FF0000"/>
          <w:sz w:val="20"/>
          <w:szCs w:val="20"/>
        </w:rPr>
      </w:pPr>
      <w:r w:rsidRPr="00D17771">
        <w:rPr>
          <w:rFonts w:ascii="Times New Roman" w:hAnsi="Times New Roman" w:cs="Times New Roman"/>
          <w:i/>
          <w:noProof/>
          <w:color w:val="FF0000"/>
          <w:sz w:val="20"/>
          <w:szCs w:val="20"/>
        </w:rPr>
        <w:lastRenderedPageBreak/>
        <mc:AlternateContent>
          <mc:Choice Requires="wps">
            <w:drawing>
              <wp:anchor distT="45720" distB="45720" distL="114300" distR="114300" simplePos="0" relativeHeight="251662336" behindDoc="0" locked="0" layoutInCell="1" allowOverlap="1" wp14:anchorId="0DC83B95" wp14:editId="721BD8B0">
                <wp:simplePos x="0" y="0"/>
                <wp:positionH relativeFrom="column">
                  <wp:posOffset>1771015</wp:posOffset>
                </wp:positionH>
                <wp:positionV relativeFrom="paragraph">
                  <wp:posOffset>3429000</wp:posOffset>
                </wp:positionV>
                <wp:extent cx="2360930" cy="1404620"/>
                <wp:effectExtent l="0" t="0" r="27305"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449DE63" w14:textId="6ACEFB29" w:rsidR="00D17771" w:rsidRPr="00D17771" w:rsidRDefault="00D17771" w:rsidP="00D17771">
                            <w:pPr>
                              <w:jc w:val="center"/>
                            </w:pPr>
                            <w:r w:rsidRPr="00D17771">
                              <w:rPr>
                                <w:rFonts w:ascii="Times New Roman" w:hAnsi="Times New Roman" w:cs="Times New Roman"/>
                                <w:i/>
                                <w:sz w:val="20"/>
                                <w:szCs w:val="20"/>
                              </w:rPr>
                              <w:t>Figure 1. Block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C83B95" id="_x0000_t202" coordsize="21600,21600" o:spt="202" path="m,l,21600r21600,l21600,xe">
                <v:stroke joinstyle="miter"/>
                <v:path gradientshapeok="t" o:connecttype="rect"/>
              </v:shapetype>
              <v:shape id="Text Box 2" o:spid="_x0000_s1026" type="#_x0000_t202" style="position:absolute;left:0;text-align:left;margin-left:139.45pt;margin-top:270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" strokecolor="white [3212]">
                <v:textbox style="mso-fit-shape-to-text:t">
                  <w:txbxContent>
                    <w:p w14:paraId="7449DE63" w14:textId="6ACEFB29" w:rsidR="00D17771" w:rsidRPr="00D17771" w:rsidRDefault="00D17771" w:rsidP="00D17771">
                      <w:pPr>
                        <w:jc w:val="center"/>
                      </w:pPr>
                      <w:r w:rsidRPr="00D17771">
                        <w:rPr>
                          <w:rFonts w:ascii="Times New Roman" w:hAnsi="Times New Roman" w:cs="Times New Roman"/>
                          <w:i/>
                          <w:sz w:val="20"/>
                          <w:szCs w:val="20"/>
                        </w:rPr>
                        <w:t>Figure 1. Block Diagram</w:t>
                      </w:r>
                    </w:p>
                  </w:txbxContent>
                </v:textbox>
                <w10:wrap type="topAndBottom"/>
              </v:shape>
            </w:pict>
          </mc:Fallback>
        </mc:AlternateContent>
      </w:r>
      <w:r w:rsidRPr="00D17771">
        <w:rPr>
          <w:i/>
          <w:noProof/>
        </w:rPr>
        <w:drawing>
          <wp:anchor distT="0" distB="0" distL="114300" distR="114300" simplePos="0" relativeHeight="251660288" behindDoc="0" locked="0" layoutInCell="1" allowOverlap="1" wp14:anchorId="0D2B32DE" wp14:editId="50CA3B79">
            <wp:simplePos x="0" y="0"/>
            <wp:positionH relativeFrom="margin">
              <wp:align>center</wp:align>
            </wp:positionH>
            <wp:positionV relativeFrom="paragraph">
              <wp:posOffset>10</wp:posOffset>
            </wp:positionV>
            <wp:extent cx="5813425" cy="3439160"/>
            <wp:effectExtent l="0" t="0" r="0" b="8890"/>
            <wp:wrapTopAndBottom/>
            <wp:docPr id="2" name="Picture 2" descr="https://cdn.discordapp.com/attachments/1025810066294702101/1035604087963668600/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25810066294702101/1035604087963668600/Block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3425" cy="343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2B5F7" w14:textId="74F1F98E" w:rsidR="00423B65" w:rsidRDefault="00464EA5" w:rsidP="00423B65">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4516FA5B" w:rsidR="000855F5" w:rsidRPr="00B837E7" w:rsidRDefault="00423B6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001E7464">
        <w:rPr>
          <w:rFonts w:ascii="Times New Roman" w:hAnsi="Times New Roman" w:cs="Times New Roman"/>
          <w:color w:val="FF0000"/>
          <w:sz w:val="20"/>
          <w:szCs w:val="20"/>
        </w:rPr>
        <w:t>As per the standard NEC 422.51, t</w:t>
      </w:r>
      <w:r w:rsidR="000855F5" w:rsidRPr="00B837E7">
        <w:rPr>
          <w:rFonts w:ascii="Times New Roman" w:hAnsi="Times New Roman" w:cs="Times New Roman"/>
          <w:color w:val="FF0000"/>
          <w:sz w:val="20"/>
          <w:szCs w:val="20"/>
        </w:rPr>
        <w:t xml:space="preserve">he power system </w:t>
      </w:r>
      <w:r w:rsidR="00E25E0F">
        <w:rPr>
          <w:rFonts w:ascii="Times New Roman" w:hAnsi="Times New Roman" w:cs="Times New Roman"/>
          <w:color w:val="FF0000"/>
          <w:sz w:val="20"/>
          <w:szCs w:val="20"/>
        </w:rPr>
        <w:t>must</w:t>
      </w:r>
      <w:r w:rsidR="000855F5"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000855F5" w:rsidRPr="00B837E7">
        <w:rPr>
          <w:rFonts w:ascii="Times New Roman" w:hAnsi="Times New Roman" w:cs="Times New Roman"/>
          <w:color w:val="FF0000"/>
          <w:sz w:val="20"/>
          <w:szCs w:val="20"/>
        </w:rPr>
        <w:t>current surge.</w:t>
      </w:r>
    </w:p>
    <w:p w14:paraId="798A01FF" w14:textId="2C52868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548A94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1865DEF6" w:rsidR="00981158" w:rsidRPr="00AF56CD" w:rsidRDefault="00AF56CD" w:rsidP="00AB1661">
      <w:pPr>
        <w:pStyle w:val="Heading2"/>
        <w:jc w:val="both"/>
        <w:rPr>
          <w:color w:val="FF0000"/>
        </w:rPr>
      </w:pPr>
      <w:r w:rsidRPr="00AF56CD">
        <w:rPr>
          <w:color w:val="FF0000"/>
        </w:rPr>
        <w:t>Microcomputer System</w:t>
      </w:r>
    </w:p>
    <w:p w14:paraId="3663F9FE" w14:textId="2F1F6A48"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5AE691E5"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1CFD5C24"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2230251F" w:rsidR="00816D70" w:rsidRDefault="00816D70" w:rsidP="00AB1661">
      <w:pPr>
        <w:pStyle w:val="Heading3"/>
        <w:numPr>
          <w:ilvl w:val="0"/>
          <w:numId w:val="0"/>
        </w:numPr>
        <w:ind w:firstLine="288"/>
      </w:pPr>
      <w:r>
        <w:t>a. Inventory</w:t>
      </w:r>
    </w:p>
    <w:p w14:paraId="37EEC80F" w14:textId="3144323D" w:rsidR="00D1777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 xml:space="preserve">With the aid of a sensor in the PLC system, the database will be utilized to keep track of the inventory inside the machine and will be able to inform the client whether a device is loaded or unloaded. If the package is </w:t>
      </w:r>
    </w:p>
    <w:p w14:paraId="1A9AD7FA" w14:textId="77777777" w:rsidR="00D17771" w:rsidRDefault="00D17771" w:rsidP="00AB1661">
      <w:pPr>
        <w:ind w:left="288"/>
        <w:jc w:val="both"/>
        <w:rPr>
          <w:rFonts w:ascii="Times New Roman" w:hAnsi="Times New Roman" w:cs="Times New Roman"/>
          <w:color w:val="FF0000"/>
          <w:sz w:val="20"/>
          <w:szCs w:val="20"/>
        </w:rPr>
      </w:pPr>
    </w:p>
    <w:p w14:paraId="533920EC" w14:textId="5E7DC927" w:rsidR="00D17771" w:rsidRDefault="008A25B1" w:rsidP="00AB1661">
      <w:pPr>
        <w:ind w:left="288"/>
        <w:jc w:val="both"/>
        <w:rPr>
          <w:rFonts w:ascii="Times New Roman" w:hAnsi="Times New Roman" w:cs="Times New Roman"/>
          <w:color w:val="FF0000"/>
          <w:sz w:val="20"/>
          <w:szCs w:val="20"/>
        </w:rPr>
      </w:pPr>
      <w:r w:rsidRPr="008A25B1">
        <w:rPr>
          <w:rFonts w:ascii="Times New Roman" w:hAnsi="Times New Roman" w:cs="Times New Roman"/>
          <w:color w:val="FF0000"/>
          <w:sz w:val="20"/>
          <w:szCs w:val="20"/>
        </w:rPr>
        <w:t xml:space="preserve">loaded, the system will verify that the barcode scanner has read it. The system will check to see if the box hasn't been </w:t>
      </w:r>
    </w:p>
    <w:p w14:paraId="0A72DB3F" w14:textId="77777777" w:rsidR="00D17771" w:rsidRDefault="00D17771" w:rsidP="00AB1661">
      <w:pPr>
        <w:ind w:left="288"/>
        <w:jc w:val="both"/>
        <w:rPr>
          <w:rFonts w:ascii="Times New Roman" w:hAnsi="Times New Roman" w:cs="Times New Roman"/>
          <w:color w:val="FF0000"/>
          <w:sz w:val="20"/>
          <w:szCs w:val="20"/>
        </w:rPr>
      </w:pPr>
    </w:p>
    <w:p w14:paraId="42B5BEFC" w14:textId="51B0E5F5" w:rsidR="00BF5206" w:rsidRPr="008A25B1" w:rsidRDefault="008A25B1" w:rsidP="00AB1661">
      <w:pPr>
        <w:ind w:left="288"/>
        <w:jc w:val="both"/>
        <w:rPr>
          <w:rFonts w:ascii="Times New Roman" w:hAnsi="Times New Roman" w:cs="Times New Roman"/>
          <w:color w:val="FF0000"/>
          <w:sz w:val="20"/>
          <w:szCs w:val="20"/>
        </w:rPr>
      </w:pPr>
      <w:r w:rsidRPr="008A25B1">
        <w:rPr>
          <w:rFonts w:ascii="Times New Roman" w:hAnsi="Times New Roman" w:cs="Times New Roman"/>
          <w:color w:val="FF0000"/>
          <w:sz w:val="20"/>
          <w:szCs w:val="20"/>
        </w:rPr>
        <w:t>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proofErr w:type="spellStart"/>
      <w:proofErr w:type="gramStart"/>
      <w:r w:rsidR="00DD00A2">
        <w:rPr>
          <w:color w:val="FF0000"/>
          <w:lang w:val="en-US"/>
        </w:rPr>
        <w:t>i</w:t>
      </w:r>
      <w:proofErr w:type="spellEnd"/>
      <w:r w:rsidR="00DD00A2">
        <w:rPr>
          <w:color w:val="FF0000"/>
          <w:lang w:val="en-US"/>
        </w:rPr>
        <w:t>(</w:t>
      </w:r>
      <w:proofErr w:type="gramEnd"/>
      <w:r w:rsidR="00DD00A2">
        <w:rPr>
          <w:color w:val="FF0000"/>
          <w:lang w:val="en-US"/>
        </w:rPr>
        <w:t xml:space="preserve">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09B01530"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 xml:space="preserve">The PLC will be able to message the </w:t>
      </w:r>
      <w:r w:rsidR="00CF4231" w:rsidRPr="00CF4231">
        <w:rPr>
          <w:color w:val="FF0000"/>
          <w:lang w:val="en-US"/>
        </w:rPr>
        <w:lastRenderedPageBreak/>
        <w:t xml:space="preserve">microcomputer as well in order for constraint </w:t>
      </w:r>
      <w:proofErr w:type="gramStart"/>
      <w:r w:rsidR="00CF4231" w:rsidRPr="00CF4231">
        <w:rPr>
          <w:color w:val="FF0000"/>
          <w:lang w:val="en-US"/>
        </w:rPr>
        <w:t>ii(</w:t>
      </w:r>
      <w:proofErr w:type="gramEnd"/>
      <w:r w:rsidR="00CF4231" w:rsidRPr="00CF4231">
        <w:rPr>
          <w:color w:val="FF0000"/>
          <w:lang w:val="en-US"/>
        </w:rPr>
        <w:t>3) to be satisfied.</w:t>
      </w:r>
    </w:p>
    <w:p w14:paraId="58FAB939" w14:textId="362EB23C" w:rsidR="00DF01DF" w:rsidRDefault="00DF01DF" w:rsidP="00AB1661">
      <w:pPr>
        <w:pStyle w:val="Heading3"/>
        <w:rPr>
          <w:u w:val="single"/>
        </w:rPr>
      </w:pPr>
      <w:r>
        <w:rPr>
          <w:u w:val="single"/>
        </w:rPr>
        <w:t>Control System</w:t>
      </w:r>
    </w:p>
    <w:p w14:paraId="18AFB923" w14:textId="263496CD"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2E9DF8F6"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devices are on the platform and dividing 360 degrees by the number of devices.</w:t>
      </w:r>
    </w:p>
    <w:p w14:paraId="4259AEB6" w14:textId="182ABC16"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6A5A6DCC"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62ADDCE7"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585F2FA4" w:rsidR="00DF01DF" w:rsidRDefault="00544168" w:rsidP="00544168">
      <w:pPr>
        <w:pStyle w:val="Heading4"/>
        <w:numPr>
          <w:ilvl w:val="0"/>
          <w:numId w:val="0"/>
        </w:numPr>
      </w:pPr>
      <w:r>
        <w:t xml:space="preserve">         </w:t>
      </w:r>
      <w:r w:rsidR="00DF01DF">
        <w:t xml:space="preserve"> b) Locks</w:t>
      </w:r>
    </w:p>
    <w:p w14:paraId="2F2B35BB" w14:textId="0D60207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3CA6FC44"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5B517290"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5D1FD5B2" w14:textId="3494572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locking system will follow constraint </w:t>
      </w:r>
      <w:proofErr w:type="gramStart"/>
      <w:r w:rsidRPr="007B3EBF">
        <w:rPr>
          <w:rFonts w:ascii="Times New Roman" w:hAnsi="Times New Roman" w:cs="Times New Roman"/>
          <w:color w:val="FF0000"/>
          <w:sz w:val="20"/>
          <w:szCs w:val="20"/>
        </w:rPr>
        <w:t>ii(</w:t>
      </w:r>
      <w:proofErr w:type="gramEnd"/>
      <w:r w:rsidRPr="007B3EBF">
        <w:rPr>
          <w:rFonts w:ascii="Times New Roman" w:hAnsi="Times New Roman" w:cs="Times New Roman"/>
          <w:color w:val="FF0000"/>
          <w:sz w:val="20"/>
          <w:szCs w:val="20"/>
        </w:rPr>
        <w:t>1)</w:t>
      </w:r>
      <w:r w:rsidR="003F5F55">
        <w:rPr>
          <w:rFonts w:ascii="Times New Roman" w:hAnsi="Times New Roman" w:cs="Times New Roman"/>
          <w:color w:val="FF0000"/>
          <w:sz w:val="20"/>
          <w:szCs w:val="20"/>
        </w:rPr>
        <w:t xml:space="preserve"> and specification 8</w:t>
      </w:r>
      <w:r w:rsidRPr="007B3EBF">
        <w:rPr>
          <w:rFonts w:ascii="Times New Roman" w:hAnsi="Times New Roman" w:cs="Times New Roman"/>
          <w:color w:val="FF0000"/>
          <w:sz w:val="20"/>
          <w:szCs w:val="20"/>
        </w:rPr>
        <w:t xml:space="preserve">. </w:t>
      </w:r>
    </w:p>
    <w:p w14:paraId="5FA1F167" w14:textId="45F1C0E4"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properly protect the stored units, the locks must be able to defend against forceful entry and external interference. </w:t>
      </w:r>
    </w:p>
    <w:p w14:paraId="2056D953" w14:textId="1925E82B"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verify the locks’ strength, there will be stress </w:t>
      </w:r>
      <w:r w:rsidR="00BE7E97">
        <w:rPr>
          <w:rFonts w:ascii="Times New Roman" w:hAnsi="Times New Roman" w:cs="Times New Roman"/>
          <w:color w:val="FF0000"/>
          <w:sz w:val="20"/>
          <w:szCs w:val="20"/>
        </w:rPr>
        <w:t>tests</w:t>
      </w:r>
      <w:r w:rsidRPr="007B3EBF">
        <w:rPr>
          <w:rFonts w:ascii="Times New Roman" w:hAnsi="Times New Roman" w:cs="Times New Roman"/>
          <w:color w:val="FF0000"/>
          <w:sz w:val="20"/>
          <w:szCs w:val="20"/>
        </w:rPr>
        <w:t xml:space="preserve"> that </w:t>
      </w:r>
      <w:r w:rsidR="00BE7E97">
        <w:rPr>
          <w:rFonts w:ascii="Times New Roman" w:hAnsi="Times New Roman" w:cs="Times New Roman"/>
          <w:color w:val="FF0000"/>
          <w:sz w:val="20"/>
          <w:szCs w:val="20"/>
        </w:rPr>
        <w:t>match</w:t>
      </w:r>
      <w:r w:rsidRPr="007B3EBF">
        <w:rPr>
          <w:rFonts w:ascii="Times New Roman" w:hAnsi="Times New Roman" w:cs="Times New Roman"/>
          <w:color w:val="FF0000"/>
          <w:sz w:val="20"/>
          <w:szCs w:val="20"/>
        </w:rPr>
        <w:t xml:space="preserve"> or overcome possible forces that would challenge their integrity.  </w:t>
      </w:r>
    </w:p>
    <w:p w14:paraId="1AFA4657" w14:textId="6C2AE5E2"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The locks must also stay locked and/or return to a locked state in the case of blackouts, removal of </w:t>
      </w:r>
      <w:r w:rsidR="00BE7E97">
        <w:rPr>
          <w:rFonts w:ascii="Times New Roman" w:hAnsi="Times New Roman" w:cs="Times New Roman"/>
          <w:color w:val="FF0000"/>
          <w:sz w:val="20"/>
          <w:szCs w:val="20"/>
        </w:rPr>
        <w:t>power cord</w:t>
      </w:r>
      <w:r w:rsidRPr="007B3EBF">
        <w:rPr>
          <w:rFonts w:ascii="Times New Roman" w:hAnsi="Times New Roman" w:cs="Times New Roman"/>
          <w:color w:val="FF0000"/>
          <w:sz w:val="20"/>
          <w:szCs w:val="20"/>
        </w:rPr>
        <w:t xml:space="preserve">, or any other forms of power loss. This </w:t>
      </w:r>
      <w:r w:rsidRPr="007B3EBF">
        <w:rPr>
          <w:rFonts w:ascii="Times New Roman" w:hAnsi="Times New Roman" w:cs="Times New Roman"/>
          <w:color w:val="FF0000"/>
          <w:sz w:val="20"/>
          <w:szCs w:val="20"/>
        </w:rPr>
        <w:t xml:space="preserve">can be tested by use of a multimeter, confirming the resistance of </w:t>
      </w:r>
      <w:r w:rsidR="00BE7E97">
        <w:rPr>
          <w:rFonts w:ascii="Times New Roman" w:hAnsi="Times New Roman" w:cs="Times New Roman"/>
          <w:color w:val="FF0000"/>
          <w:sz w:val="20"/>
          <w:szCs w:val="20"/>
        </w:rPr>
        <w:t xml:space="preserve">the </w:t>
      </w:r>
      <w:r w:rsidRPr="007B3EBF">
        <w:rPr>
          <w:rFonts w:ascii="Times New Roman" w:hAnsi="Times New Roman" w:cs="Times New Roman"/>
          <w:color w:val="FF0000"/>
          <w:sz w:val="20"/>
          <w:szCs w:val="20"/>
        </w:rPr>
        <w:t xml:space="preserve">lock is zero, meaning the solenoid is grounded and functioning properly. </w:t>
      </w:r>
    </w:p>
    <w:p w14:paraId="1A90E784" w14:textId="48998B4F"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There will also be a system that confirms the door of the compartment is shut and locked before continuing any other process, avoiding any unwanted incidences or inconveniences. This system will use capacitance to sense a small charge from the lock connecting to a corresponding conductive sheet, confirming the state of the lock. This can be tested by connecting a capacitance meter along with sending a small signal through a powered device to confirm it can be sensed</w:t>
      </w:r>
      <w:r>
        <w:rPr>
          <w:rFonts w:ascii="Times New Roman" w:hAnsi="Times New Roman" w:cs="Times New Roman"/>
          <w:color w:val="FF0000"/>
          <w:sz w:val="20"/>
          <w:szCs w:val="20"/>
        </w:rPr>
        <w:t>.</w:t>
      </w:r>
    </w:p>
    <w:p w14:paraId="50690205" w14:textId="77777777" w:rsidR="007B3EBF" w:rsidRDefault="007B3EBF" w:rsidP="00AB1661">
      <w:pPr>
        <w:ind w:firstLine="288"/>
        <w:jc w:val="both"/>
        <w:rPr>
          <w:rFonts w:ascii="Times New Roman" w:hAnsi="Times New Roman" w:cs="Times New Roman"/>
          <w:i/>
          <w:iCs/>
          <w:sz w:val="20"/>
          <w:szCs w:val="20"/>
        </w:rPr>
      </w:pPr>
    </w:p>
    <w:p w14:paraId="4B1A5365" w14:textId="66E092B4"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2DBA1A91"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529C6D8C" w14:textId="6D61CF44"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system’s effectiveness will primarily be tested by user interactions. Since the entire reasoning behind the system’s inclusion is to direct user attention, this will have to be tested by users who are </w:t>
      </w:r>
      <w:r w:rsidR="00BE7E97">
        <w:rPr>
          <w:rFonts w:ascii="Times New Roman" w:hAnsi="Times New Roman" w:cs="Times New Roman"/>
          <w:color w:val="FF0000"/>
          <w:sz w:val="20"/>
          <w:szCs w:val="20"/>
        </w:rPr>
        <w:t>inexperienced</w:t>
      </w:r>
      <w:r w:rsidRPr="007B3EBF">
        <w:rPr>
          <w:rFonts w:ascii="Times New Roman" w:hAnsi="Times New Roman" w:cs="Times New Roman"/>
          <w:color w:val="FF0000"/>
          <w:sz w:val="20"/>
          <w:szCs w:val="20"/>
        </w:rPr>
        <w:t xml:space="preserve"> and unaware of the LEDs’ purpose.</w:t>
      </w:r>
    </w:p>
    <w:p w14:paraId="439C40CC" w14:textId="77777777" w:rsidR="00DF01DF" w:rsidRDefault="00DF01DF" w:rsidP="00AB1661">
      <w:pPr>
        <w:ind w:firstLine="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28BB47F3" w:rsidR="00DF01DF" w:rsidRPr="00565CBF" w:rsidRDefault="003F5F55" w:rsidP="00AB1661">
      <w:pPr>
        <w:ind w:left="1018" w:firstLine="4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This indicator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 xml:space="preserve">1) and specification 8. </w:t>
      </w:r>
      <w:r w:rsidR="0061560C" w:rsidRPr="00565CBF">
        <w:rPr>
          <w:rFonts w:ascii="Times New Roman" w:hAnsi="Times New Roman" w:cs="Times New Roman"/>
          <w:sz w:val="20"/>
          <w:szCs w:val="20"/>
        </w:rPr>
        <w:t xml:space="preserve">To assist the user in identifying the location of their required device, there will be LED indicators on </w:t>
      </w:r>
      <w:r w:rsidR="00B76C8E">
        <w:rPr>
          <w:rFonts w:ascii="Times New Roman" w:hAnsi="Times New Roman" w:cs="Times New Roman"/>
          <w:sz w:val="20"/>
          <w:szCs w:val="20"/>
        </w:rPr>
        <w:t>each of</w:t>
      </w:r>
      <w:r w:rsidR="0061560C" w:rsidRPr="00565CBF">
        <w:rPr>
          <w:rFonts w:ascii="Times New Roman" w:hAnsi="Times New Roman" w:cs="Times New Roman"/>
          <w:sz w:val="20"/>
          <w:szCs w:val="20"/>
        </w:rPr>
        <w:t xml:space="preserve"> the drawers.</w:t>
      </w:r>
      <w:r w:rsidR="00B76C8E">
        <w:rPr>
          <w:rFonts w:ascii="Times New Roman" w:hAnsi="Times New Roman" w:cs="Times New Roman"/>
          <w:sz w:val="20"/>
          <w:szCs w:val="20"/>
        </w:rPr>
        <w:t xml:space="preserve"> </w:t>
      </w:r>
      <w:r w:rsidR="0061560C" w:rsidRPr="00565CBF">
        <w:rPr>
          <w:rFonts w:ascii="Times New Roman" w:hAnsi="Times New Roman" w:cs="Times New Roman"/>
          <w:sz w:val="20"/>
          <w:szCs w:val="20"/>
        </w:rPr>
        <w:t xml:space="preserve">When the user </w:t>
      </w:r>
      <w:r w:rsidR="00B76C8E">
        <w:rPr>
          <w:rFonts w:ascii="Times New Roman" w:hAnsi="Times New Roman" w:cs="Times New Roman"/>
          <w:sz w:val="20"/>
          <w:szCs w:val="20"/>
        </w:rPr>
        <w:t xml:space="preserve">completes the process of </w:t>
      </w:r>
      <w:r w:rsidR="0061560C" w:rsidRPr="00565CBF">
        <w:rPr>
          <w:rFonts w:ascii="Times New Roman" w:hAnsi="Times New Roman" w:cs="Times New Roman"/>
          <w:sz w:val="20"/>
          <w:szCs w:val="20"/>
        </w:rPr>
        <w:t>rent</w:t>
      </w:r>
      <w:r w:rsidR="00B76C8E">
        <w:rPr>
          <w:rFonts w:ascii="Times New Roman" w:hAnsi="Times New Roman" w:cs="Times New Roman"/>
          <w:sz w:val="20"/>
          <w:szCs w:val="20"/>
        </w:rPr>
        <w:t>ing out a</w:t>
      </w:r>
      <w:r w:rsidR="0061560C" w:rsidRPr="00565CBF">
        <w:rPr>
          <w:rFonts w:ascii="Times New Roman" w:hAnsi="Times New Roman" w:cs="Times New Roman"/>
          <w:sz w:val="20"/>
          <w:szCs w:val="20"/>
        </w:rPr>
        <w:t xml:space="preserve">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0061560C"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49037A5C"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system will be used to hold the solenoid coils as unlocked for a reasonable duration in order for the student to grab their device (roughly 15-20 seconds). </w:t>
      </w:r>
      <w:r>
        <w:rPr>
          <w:rFonts w:ascii="Times New Roman" w:hAnsi="Times New Roman" w:cs="Times New Roman"/>
          <w:sz w:val="20"/>
          <w:szCs w:val="20"/>
        </w:rPr>
        <w:lastRenderedPageBreak/>
        <w:t>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FA526A8"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6D148C1D"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411258B0"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 xml:space="preserve">This timer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w:t>
      </w:r>
      <w:r w:rsidR="00874B43">
        <w:rPr>
          <w:rFonts w:ascii="Times New Roman" w:hAnsi="Times New Roman" w:cs="Times New Roman"/>
          <w:color w:val="FF0000"/>
          <w:sz w:val="20"/>
          <w:szCs w:val="20"/>
        </w:rPr>
        <w:t xml:space="preserve"> A TON timer checks if the tag has been on for a given amount of time, </w:t>
      </w:r>
      <w:r w:rsidR="00B3101C">
        <w:rPr>
          <w:rFonts w:ascii="Times New Roman" w:hAnsi="Times New Roman" w:cs="Times New Roman"/>
          <w:color w:val="FF0000"/>
          <w:sz w:val="20"/>
          <w:szCs w:val="20"/>
        </w:rPr>
        <w:t>whereas</w:t>
      </w:r>
      <w:r w:rsidR="00874B43">
        <w:rPr>
          <w:rFonts w:ascii="Times New Roman" w:hAnsi="Times New Roman" w:cs="Times New Roman"/>
          <w:color w:val="FF0000"/>
          <w:sz w:val="20"/>
          <w:szCs w:val="20"/>
        </w:rPr>
        <w:t xml:space="preserve"> </w:t>
      </w:r>
      <w:proofErr w:type="gramStart"/>
      <w:r w:rsidR="00874B43">
        <w:rPr>
          <w:rFonts w:ascii="Times New Roman" w:hAnsi="Times New Roman" w:cs="Times New Roman"/>
          <w:color w:val="FF0000"/>
          <w:sz w:val="20"/>
          <w:szCs w:val="20"/>
        </w:rPr>
        <w:t>a</w:t>
      </w:r>
      <w:proofErr w:type="gramEnd"/>
      <w:r w:rsidR="00874B43">
        <w:rPr>
          <w:rFonts w:ascii="Times New Roman" w:hAnsi="Times New Roman" w:cs="Times New Roman"/>
          <w:color w:val="FF0000"/>
          <w:sz w:val="20"/>
          <w:szCs w:val="20"/>
        </w:rPr>
        <w:t xml:space="preserve"> RTO keeps track of how </w:t>
      </w:r>
      <w:r w:rsidR="00B3101C">
        <w:rPr>
          <w:rFonts w:ascii="Times New Roman" w:hAnsi="Times New Roman" w:cs="Times New Roman"/>
          <w:color w:val="FF0000"/>
          <w:sz w:val="20"/>
          <w:szCs w:val="20"/>
        </w:rPr>
        <w:t>long tag</w:t>
      </w:r>
      <w:r w:rsidR="00874B43">
        <w:rPr>
          <w:rFonts w:ascii="Times New Roman" w:hAnsi="Times New Roman" w:cs="Times New Roman"/>
          <w:color w:val="FF0000"/>
          <w:sz w:val="20"/>
          <w:szCs w:val="20"/>
        </w:rPr>
        <w:t xml:space="preserve"> has been active over the course of it being active and inactive [</w:t>
      </w:r>
      <w:r w:rsidR="00133B74">
        <w:rPr>
          <w:rFonts w:ascii="Times New Roman" w:hAnsi="Times New Roman" w:cs="Times New Roman"/>
          <w:color w:val="FF0000"/>
          <w:sz w:val="20"/>
          <w:szCs w:val="20"/>
        </w:rPr>
        <w:t>5</w:t>
      </w:r>
      <w:r w:rsidR="00874B43">
        <w:rPr>
          <w:rFonts w:ascii="Times New Roman" w:hAnsi="Times New Roman" w:cs="Times New Roman"/>
          <w:color w:val="FF0000"/>
          <w:sz w:val="20"/>
          <w:szCs w:val="20"/>
        </w:rPr>
        <w:t>].</w:t>
      </w:r>
      <w:r>
        <w:rPr>
          <w:rFonts w:ascii="Times New Roman" w:hAnsi="Times New Roman" w:cs="Times New Roman"/>
          <w:color w:val="FF0000"/>
          <w:sz w:val="20"/>
          <w:szCs w:val="20"/>
        </w:rPr>
        <w:t xml:space="preserve"> If the tag is updated and the PLC is correctly linked to the lock or LED, the lock should receive power or the LED should flash as long as the TON or RTO is active.</w:t>
      </w:r>
    </w:p>
    <w:p w14:paraId="10A7DBE1" w14:textId="4463C8AC"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6CCE4429"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61BD86BC"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70EFBBBD"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0FF209D4"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w:t>
      </w:r>
      <w:r w:rsidR="00E03468">
        <w:rPr>
          <w:rFonts w:ascii="Times New Roman" w:hAnsi="Times New Roman" w:cs="Times New Roman"/>
          <w:color w:val="FF0000"/>
          <w:sz w:val="20"/>
          <w:szCs w:val="20"/>
        </w:rPr>
        <w:t xml:space="preserve">placed between the send and receive ends. The 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590DB763"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453D6926"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created due to engineering standard NEC 422.51</w:t>
      </w:r>
      <w:r w:rsidR="001E7464">
        <w:rPr>
          <w:color w:val="FF0000"/>
          <w:lang w:val="en-US"/>
        </w:rPr>
        <w:t xml:space="preserve"> [</w:t>
      </w:r>
      <w:r w:rsidR="00133B74">
        <w:rPr>
          <w:color w:val="FF0000"/>
          <w:lang w:val="en-US"/>
        </w:rPr>
        <w:t>6</w:t>
      </w:r>
      <w:r w:rsidR="001E7464">
        <w:rPr>
          <w:color w:val="FF0000"/>
          <w:lang w:val="en-US"/>
        </w:rPr>
        <w:t>]</w:t>
      </w:r>
      <w:r w:rsidR="00A246C8">
        <w:rPr>
          <w:color w:val="FF0000"/>
          <w:lang w:val="en-US"/>
        </w:rPr>
        <w:t>.</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2097E70E"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lastRenderedPageBreak/>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after the device has been tested. </w:t>
      </w:r>
      <w:r w:rsidR="00B95B34">
        <w:rPr>
          <w:rFonts w:ascii="Times New Roman" w:hAnsi="Times New Roman" w:cs="Times New Roman"/>
          <w:color w:val="FF0000"/>
          <w:sz w:val="20"/>
          <w:szCs w:val="20"/>
        </w:rPr>
        <w:t xml:space="preserve">Constraint </w:t>
      </w:r>
      <w:proofErr w:type="gramStart"/>
      <w:r w:rsidR="00B95B34">
        <w:rPr>
          <w:rFonts w:ascii="Times New Roman" w:hAnsi="Times New Roman" w:cs="Times New Roman"/>
          <w:color w:val="FF0000"/>
          <w:sz w:val="20"/>
          <w:szCs w:val="20"/>
        </w:rPr>
        <w:t>iii(</w:t>
      </w:r>
      <w:proofErr w:type="gramEnd"/>
      <w:r w:rsidR="00B95B34">
        <w:rPr>
          <w:rFonts w:ascii="Times New Roman" w:hAnsi="Times New Roman" w:cs="Times New Roman"/>
          <w:color w:val="FF0000"/>
          <w:sz w:val="20"/>
          <w:szCs w:val="20"/>
        </w:rPr>
        <w:t xml:space="preserve">1) was created due to broader implications. In order for the machine to positively affect the office workers, the 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time. The data will then be read from the drive by a separate device to verify the drive contains the correct data. </w:t>
      </w:r>
    </w:p>
    <w:p w14:paraId="1FF55EB0" w14:textId="31871E6E"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2BF8D566"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51A0D04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6EEAE884"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BE25DD2"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37C03093"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 xml:space="preserve">constraints </w:t>
      </w:r>
      <w:proofErr w:type="gramStart"/>
      <w:r w:rsidR="003C5840">
        <w:rPr>
          <w:rFonts w:ascii="Times New Roman" w:hAnsi="Times New Roman" w:cs="Times New Roman"/>
          <w:color w:val="FF0000"/>
          <w:sz w:val="20"/>
          <w:szCs w:val="20"/>
        </w:rPr>
        <w:t>iii(</w:t>
      </w:r>
      <w:proofErr w:type="gramEnd"/>
      <w:r w:rsidR="003C5840">
        <w:rPr>
          <w:rFonts w:ascii="Times New Roman" w:hAnsi="Times New Roman" w:cs="Times New Roman"/>
          <w:color w:val="FF0000"/>
          <w:sz w:val="20"/>
          <w:szCs w:val="20"/>
        </w:rPr>
        <w:t>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w:t>
      </w:r>
      <w:proofErr w:type="gramStart"/>
      <w:r w:rsidR="00016144">
        <w:rPr>
          <w:rFonts w:ascii="Times New Roman" w:hAnsi="Times New Roman" w:cs="Times New Roman"/>
          <w:color w:val="FF0000"/>
          <w:sz w:val="20"/>
          <w:szCs w:val="20"/>
        </w:rPr>
        <w:t>iii(</w:t>
      </w:r>
      <w:proofErr w:type="gramEnd"/>
      <w:r w:rsidR="00016144">
        <w:rPr>
          <w:rFonts w:ascii="Times New Roman" w:hAnsi="Times New Roman" w:cs="Times New Roman"/>
          <w:color w:val="FF0000"/>
          <w:sz w:val="20"/>
          <w:szCs w:val="20"/>
        </w:rPr>
        <w:t>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378E2338"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E3A4B8"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7A209513" w:rsidR="00DF01DF" w:rsidRDefault="009843E0" w:rsidP="00AB1661">
      <w:pPr>
        <w:pStyle w:val="ListParagraph"/>
        <w:spacing w:line="240" w:lineRule="auto"/>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30163993" w14:textId="4AF11FFA" w:rsidR="003F5F55" w:rsidRDefault="003F5F55" w:rsidP="007B3EBF">
      <w:pPr>
        <w:pStyle w:val="ListParagraph"/>
        <w:spacing w:line="240" w:lineRule="auto"/>
        <w:jc w:val="both"/>
        <w:rPr>
          <w:rFonts w:ascii="Times New Roman" w:hAnsi="Times New Roman" w:cs="Times New Roman"/>
          <w:color w:val="FF0000"/>
          <w:sz w:val="20"/>
          <w:szCs w:val="20"/>
        </w:rPr>
      </w:pPr>
    </w:p>
    <w:p w14:paraId="65D5E787" w14:textId="2A76B2D6" w:rsidR="007B3EBF" w:rsidRDefault="003F5F55" w:rsidP="007B3EBF">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r w:rsidR="00F61A34">
        <w:rPr>
          <w:rFonts w:ascii="Times New Roman" w:hAnsi="Times New Roman" w:cs="Times New Roman"/>
          <w:color w:val="FF0000"/>
          <w:sz w:val="20"/>
          <w:szCs w:val="20"/>
        </w:rPr>
        <w:t>i</w:t>
      </w:r>
      <w:r>
        <w:rPr>
          <w:rFonts w:ascii="Times New Roman" w:hAnsi="Times New Roman" w:cs="Times New Roman"/>
          <w:color w:val="FF0000"/>
          <w:sz w:val="20"/>
          <w:szCs w:val="20"/>
        </w:rPr>
        <w:t>(</w:t>
      </w:r>
      <w:proofErr w:type="gramEnd"/>
      <w:r>
        <w:rPr>
          <w:rFonts w:ascii="Times New Roman" w:hAnsi="Times New Roman" w:cs="Times New Roman"/>
          <w:color w:val="FF0000"/>
          <w:sz w:val="20"/>
          <w:szCs w:val="20"/>
        </w:rPr>
        <w:t xml:space="preserve">4) and specification 4. </w:t>
      </w:r>
      <w:r w:rsidR="00BE7E97">
        <w:rPr>
          <w:rFonts w:ascii="Times New Roman" w:hAnsi="Times New Roman" w:cs="Times New Roman"/>
          <w:color w:val="FF0000"/>
          <w:sz w:val="20"/>
          <w:szCs w:val="20"/>
        </w:rPr>
        <w:t>The scanner a</w:t>
      </w:r>
      <w:r w:rsidR="007B3EBF" w:rsidRPr="007B3EBF">
        <w:rPr>
          <w:rFonts w:ascii="Times New Roman" w:hAnsi="Times New Roman" w:cs="Times New Roman"/>
          <w:color w:val="FF0000"/>
          <w:sz w:val="20"/>
          <w:szCs w:val="20"/>
        </w:rPr>
        <w:t>llows</w:t>
      </w:r>
      <w:r w:rsidR="00BE7E97">
        <w:rPr>
          <w:rFonts w:ascii="Times New Roman" w:hAnsi="Times New Roman" w:cs="Times New Roman"/>
          <w:color w:val="FF0000"/>
          <w:sz w:val="20"/>
          <w:szCs w:val="20"/>
        </w:rPr>
        <w:t xml:space="preserve"> for</w:t>
      </w:r>
      <w:r w:rsidR="007B3EBF" w:rsidRPr="007B3EBF">
        <w:rPr>
          <w:rFonts w:ascii="Times New Roman" w:hAnsi="Times New Roman" w:cs="Times New Roman"/>
          <w:color w:val="FF0000"/>
          <w:sz w:val="20"/>
          <w:szCs w:val="20"/>
        </w:rPr>
        <w:t xml:space="preserve"> a simple way to record the ID# of the device </w:t>
      </w:r>
      <w:r w:rsidR="00BE7E97">
        <w:rPr>
          <w:rFonts w:ascii="Times New Roman" w:hAnsi="Times New Roman" w:cs="Times New Roman"/>
          <w:color w:val="FF0000"/>
          <w:sz w:val="20"/>
          <w:szCs w:val="20"/>
        </w:rPr>
        <w:t>which is</w:t>
      </w:r>
      <w:r w:rsidR="007B3EBF" w:rsidRPr="007B3EBF">
        <w:rPr>
          <w:rFonts w:ascii="Times New Roman" w:hAnsi="Times New Roman" w:cs="Times New Roman"/>
          <w:color w:val="FF0000"/>
          <w:sz w:val="20"/>
          <w:szCs w:val="20"/>
        </w:rPr>
        <w:t xml:space="preserve"> stored and sen</w:t>
      </w:r>
      <w:r w:rsidR="00BE7E97">
        <w:rPr>
          <w:rFonts w:ascii="Times New Roman" w:hAnsi="Times New Roman" w:cs="Times New Roman"/>
          <w:color w:val="FF0000"/>
          <w:sz w:val="20"/>
          <w:szCs w:val="20"/>
        </w:rPr>
        <w:t>t</w:t>
      </w:r>
      <w:r w:rsidR="007B3EBF" w:rsidRPr="007B3EBF">
        <w:rPr>
          <w:rFonts w:ascii="Times New Roman" w:hAnsi="Times New Roman" w:cs="Times New Roman"/>
          <w:color w:val="FF0000"/>
          <w:sz w:val="20"/>
          <w:szCs w:val="20"/>
        </w:rPr>
        <w:t xml:space="preserve"> to the M</w:t>
      </w:r>
      <w:r w:rsidR="00BE7E97">
        <w:rPr>
          <w:rFonts w:ascii="Times New Roman" w:hAnsi="Times New Roman" w:cs="Times New Roman"/>
          <w:color w:val="FF0000"/>
          <w:sz w:val="20"/>
          <w:szCs w:val="20"/>
        </w:rPr>
        <w:t>icrocomputer</w:t>
      </w:r>
      <w:r w:rsidR="007B3EBF" w:rsidRPr="007B3EBF">
        <w:rPr>
          <w:rFonts w:ascii="Times New Roman" w:hAnsi="Times New Roman" w:cs="Times New Roman"/>
          <w:color w:val="FF0000"/>
          <w:sz w:val="20"/>
          <w:szCs w:val="20"/>
        </w:rPr>
        <w:t xml:space="preserve"> to be filed and organized.</w:t>
      </w:r>
    </w:p>
    <w:p w14:paraId="407620F3" w14:textId="77777777" w:rsidR="007B3EBF" w:rsidRPr="007B3EBF" w:rsidRDefault="007B3EBF" w:rsidP="007B3EBF">
      <w:pPr>
        <w:pStyle w:val="ListParagraph"/>
        <w:spacing w:line="240" w:lineRule="auto"/>
        <w:jc w:val="both"/>
        <w:rPr>
          <w:rFonts w:ascii="Times New Roman" w:hAnsi="Times New Roman" w:cs="Times New Roman"/>
          <w:color w:val="FF0000"/>
          <w:sz w:val="20"/>
          <w:szCs w:val="20"/>
        </w:rPr>
      </w:pPr>
    </w:p>
    <w:p w14:paraId="7A248A55" w14:textId="74F180FB" w:rsidR="007B3EBF" w:rsidRPr="007B3EBF" w:rsidRDefault="007B3EBF" w:rsidP="007B3EBF">
      <w:pPr>
        <w:pStyle w:val="ListParagraph"/>
        <w:spacing w:line="240" w:lineRule="auto"/>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Since this </w:t>
      </w:r>
      <w:r w:rsidR="004B2F71">
        <w:rPr>
          <w:rFonts w:ascii="Times New Roman" w:hAnsi="Times New Roman" w:cs="Times New Roman"/>
          <w:color w:val="FF0000"/>
          <w:sz w:val="20"/>
          <w:szCs w:val="20"/>
        </w:rPr>
        <w:t>hardware’s</w:t>
      </w:r>
      <w:r w:rsidRPr="007B3EBF">
        <w:rPr>
          <w:rFonts w:ascii="Times New Roman" w:hAnsi="Times New Roman" w:cs="Times New Roman"/>
          <w:color w:val="FF0000"/>
          <w:sz w:val="20"/>
          <w:szCs w:val="20"/>
        </w:rPr>
        <w:t xml:space="preserve"> sole use is to record data, the testing process is mostly digital. The barcode scanner can be tested by keeping </w:t>
      </w:r>
      <w:r w:rsidR="004B2F71">
        <w:rPr>
          <w:rFonts w:ascii="Times New Roman" w:hAnsi="Times New Roman" w:cs="Times New Roman"/>
          <w:color w:val="FF0000"/>
          <w:sz w:val="20"/>
          <w:szCs w:val="20"/>
        </w:rPr>
        <w:t xml:space="preserve">a </w:t>
      </w:r>
      <w:r w:rsidRPr="007B3EBF">
        <w:rPr>
          <w:rFonts w:ascii="Times New Roman" w:hAnsi="Times New Roman" w:cs="Times New Roman"/>
          <w:color w:val="FF0000"/>
          <w:sz w:val="20"/>
          <w:szCs w:val="20"/>
        </w:rPr>
        <w:t>note of what can and cannot be read. Through the process of trial and error by continuous testing, the validity of the device can be verified.</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w:t>
      </w:r>
      <w:proofErr w:type="gramStart"/>
      <w:r w:rsidR="00016144">
        <w:rPr>
          <w:rFonts w:ascii="Times New Roman" w:hAnsi="Times New Roman" w:cs="Times New Roman"/>
          <w:color w:val="FF0000"/>
          <w:sz w:val="20"/>
          <w:szCs w:val="20"/>
        </w:rPr>
        <w:t>iv(</w:t>
      </w:r>
      <w:proofErr w:type="gramEnd"/>
      <w:r w:rsidR="00016144">
        <w:rPr>
          <w:rFonts w:ascii="Times New Roman" w:hAnsi="Times New Roman" w:cs="Times New Roman"/>
          <w:color w:val="FF0000"/>
          <w:sz w:val="20"/>
          <w:szCs w:val="20"/>
        </w:rPr>
        <w:t xml:space="preserve">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492CB138"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247064D3"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7DC9CC61"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t>
      </w:r>
      <w:r w:rsidR="00804A17" w:rsidRPr="00FA73BC">
        <w:rPr>
          <w:rFonts w:ascii="Times New Roman" w:hAnsi="Times New Roman" w:cs="Times New Roman"/>
          <w:color w:val="FF0000"/>
          <w:sz w:val="20"/>
          <w:szCs w:val="20"/>
        </w:rPr>
        <w:lastRenderedPageBreak/>
        <w:t>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w:t>
      </w:r>
      <w:proofErr w:type="gramStart"/>
      <w:r w:rsidR="00960279">
        <w:rPr>
          <w:rFonts w:ascii="Times New Roman" w:hAnsi="Times New Roman" w:cs="Times New Roman"/>
          <w:color w:val="FF0000"/>
          <w:sz w:val="20"/>
          <w:szCs w:val="20"/>
        </w:rPr>
        <w:t>iii(</w:t>
      </w:r>
      <w:proofErr w:type="gramEnd"/>
      <w:r w:rsidR="00960279">
        <w:rPr>
          <w:rFonts w:ascii="Times New Roman" w:hAnsi="Times New Roman" w:cs="Times New Roman"/>
          <w:color w:val="FF0000"/>
          <w:sz w:val="20"/>
          <w:szCs w:val="20"/>
        </w:rPr>
        <w:t xml:space="preserve">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7CBFEB21" w:rsidR="00FA73BC"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40E4C712" w14:textId="77777777" w:rsidR="00553992" w:rsidRPr="00553992" w:rsidRDefault="00553992" w:rsidP="00553992">
      <w:pPr>
        <w:ind w:left="1080"/>
        <w:jc w:val="center"/>
        <w:rPr>
          <w:rFonts w:ascii="Times New Roman" w:hAnsi="Times New Roman" w:cs="Times New Roman"/>
          <w:sz w:val="20"/>
          <w:szCs w:val="20"/>
        </w:rPr>
      </w:pPr>
      <w:r w:rsidRPr="00553992">
        <w:rPr>
          <w:rFonts w:ascii="Times New Roman" w:hAnsi="Times New Roman" w:cs="Times New Roman"/>
          <w:sz w:val="20"/>
          <w:szCs w:val="20"/>
        </w:rPr>
        <w:t>V. TIMELINE</w:t>
      </w:r>
    </w:p>
    <w:p w14:paraId="50AF3C38" w14:textId="77777777" w:rsidR="00553992" w:rsidRDefault="00553992" w:rsidP="00553992">
      <w:pPr>
        <w:ind w:left="720" w:firstLine="360"/>
        <w:jc w:val="both"/>
        <w:rPr>
          <w:rFonts w:ascii="Times New Roman" w:hAnsi="Times New Roman" w:cs="Times New Roman"/>
          <w:color w:val="FF0000"/>
          <w:sz w:val="20"/>
          <w:szCs w:val="20"/>
        </w:rPr>
      </w:pPr>
      <w:r w:rsidRPr="00553992">
        <w:rPr>
          <w:rFonts w:ascii="Times New Roman" w:hAnsi="Times New Roman" w:cs="Times New Roman"/>
          <w:color w:val="FF0000"/>
          <w:sz w:val="20"/>
          <w:szCs w:val="20"/>
        </w:rPr>
        <w:t>The attached Gantt chart displays the task to be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completed over the course of the project. Each phase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contains the label of the tasks, the time allocated,</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persons assigned, and dependencies of other task. Phase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1 is comprised of the design process.</w:t>
      </w:r>
      <w:r>
        <w:rPr>
          <w:rFonts w:ascii="Times New Roman" w:hAnsi="Times New Roman" w:cs="Times New Roman"/>
          <w:color w:val="FF0000"/>
          <w:sz w:val="20"/>
          <w:szCs w:val="20"/>
        </w:rPr>
        <w:t xml:space="preserve"> Phase 2 is the subsystem design phase. As a team we are to design the power system. And each team member is to complete a subsystem.</w:t>
      </w:r>
      <w:r w:rsidRPr="00553992">
        <w:rPr>
          <w:rFonts w:ascii="Times New Roman" w:hAnsi="Times New Roman" w:cs="Times New Roman"/>
          <w:color w:val="FF0000"/>
          <w:sz w:val="20"/>
          <w:szCs w:val="20"/>
        </w:rPr>
        <w:t xml:space="preserve"> Phase </w:t>
      </w:r>
      <w:r>
        <w:rPr>
          <w:rFonts w:ascii="Times New Roman" w:hAnsi="Times New Roman" w:cs="Times New Roman"/>
          <w:color w:val="FF0000"/>
          <w:sz w:val="20"/>
          <w:szCs w:val="20"/>
        </w:rPr>
        <w:t>3</w:t>
      </w:r>
      <w:r w:rsidRPr="00553992">
        <w:rPr>
          <w:rFonts w:ascii="Times New Roman" w:hAnsi="Times New Roman" w:cs="Times New Roman"/>
          <w:color w:val="FF0000"/>
          <w:sz w:val="20"/>
          <w:szCs w:val="20"/>
        </w:rPr>
        <w:t>, pre-construction, is the time between approval and holiday</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break. This will be used as the prep time before our</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official construction phase, completing the work needed</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to be completed before working on the final product</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 xml:space="preserve">Phase </w:t>
      </w:r>
      <w:r>
        <w:rPr>
          <w:rFonts w:ascii="Times New Roman" w:hAnsi="Times New Roman" w:cs="Times New Roman"/>
          <w:color w:val="FF0000"/>
          <w:sz w:val="20"/>
          <w:szCs w:val="20"/>
        </w:rPr>
        <w:t>4</w:t>
      </w:r>
      <w:r w:rsidRPr="00553992">
        <w:rPr>
          <w:rFonts w:ascii="Times New Roman" w:hAnsi="Times New Roman" w:cs="Times New Roman"/>
          <w:color w:val="FF0000"/>
          <w:sz w:val="20"/>
          <w:szCs w:val="20"/>
        </w:rPr>
        <w:t>, the construction phase, is when most of the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work will be done and is separated into 3 sub sections:</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Programming, Integration, and Physical Build. The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programming will be primarily handled by Dillon</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 xml:space="preserve">Williams and </w:t>
      </w:r>
      <w:proofErr w:type="spellStart"/>
      <w:r w:rsidRPr="00553992">
        <w:rPr>
          <w:rFonts w:ascii="Times New Roman" w:hAnsi="Times New Roman" w:cs="Times New Roman"/>
          <w:color w:val="FF0000"/>
          <w:sz w:val="20"/>
          <w:szCs w:val="20"/>
        </w:rPr>
        <w:t>Nidhay</w:t>
      </w:r>
      <w:proofErr w:type="spellEnd"/>
      <w:r w:rsidRPr="00553992">
        <w:rPr>
          <w:rFonts w:ascii="Times New Roman" w:hAnsi="Times New Roman" w:cs="Times New Roman"/>
          <w:color w:val="FF0000"/>
          <w:sz w:val="20"/>
          <w:szCs w:val="20"/>
        </w:rPr>
        <w:t xml:space="preserve"> Patel, while the integration will be</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 xml:space="preserve">overseen by Austin </w:t>
      </w:r>
      <w:proofErr w:type="spellStart"/>
      <w:r w:rsidRPr="00553992">
        <w:rPr>
          <w:rFonts w:ascii="Times New Roman" w:hAnsi="Times New Roman" w:cs="Times New Roman"/>
          <w:color w:val="FF0000"/>
          <w:sz w:val="20"/>
          <w:szCs w:val="20"/>
        </w:rPr>
        <w:t>Sigg</w:t>
      </w:r>
      <w:proofErr w:type="spellEnd"/>
      <w:r w:rsidRPr="00553992">
        <w:rPr>
          <w:rFonts w:ascii="Times New Roman" w:hAnsi="Times New Roman" w:cs="Times New Roman"/>
          <w:color w:val="FF0000"/>
          <w:sz w:val="20"/>
          <w:szCs w:val="20"/>
        </w:rPr>
        <w:t>, Ryan Reed, and Michel</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Turpeau. The final construction phase will be a</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collaboration between the ECE team and ME team.</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 xml:space="preserve">Phase </w:t>
      </w:r>
      <w:r>
        <w:rPr>
          <w:rFonts w:ascii="Times New Roman" w:hAnsi="Times New Roman" w:cs="Times New Roman"/>
          <w:color w:val="FF0000"/>
          <w:sz w:val="20"/>
          <w:szCs w:val="20"/>
        </w:rPr>
        <w:t>5</w:t>
      </w:r>
      <w:r w:rsidRPr="00553992">
        <w:rPr>
          <w:rFonts w:ascii="Times New Roman" w:hAnsi="Times New Roman" w:cs="Times New Roman"/>
          <w:color w:val="FF0000"/>
          <w:sz w:val="20"/>
          <w:szCs w:val="20"/>
        </w:rPr>
        <w:t>, finalization, will primarily be testing and</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adjustments, ending with the delivery of the final</w:t>
      </w:r>
      <w:r>
        <w:rPr>
          <w:rFonts w:ascii="Times New Roman" w:hAnsi="Times New Roman" w:cs="Times New Roman"/>
          <w:color w:val="FF0000"/>
          <w:sz w:val="20"/>
          <w:szCs w:val="20"/>
        </w:rPr>
        <w:t xml:space="preserve"> </w:t>
      </w:r>
      <w:r w:rsidRPr="00553992">
        <w:rPr>
          <w:rFonts w:ascii="Times New Roman" w:hAnsi="Times New Roman" w:cs="Times New Roman"/>
          <w:color w:val="FF0000"/>
          <w:sz w:val="20"/>
          <w:szCs w:val="20"/>
        </w:rPr>
        <w:t>product.</w:t>
      </w:r>
    </w:p>
    <w:p w14:paraId="69AC4340" w14:textId="03A17849" w:rsidR="00553992" w:rsidRPr="008255E3" w:rsidRDefault="00553992" w:rsidP="00553992">
      <w:pPr>
        <w:ind w:left="720" w:firstLine="360"/>
        <w:jc w:val="both"/>
        <w:rPr>
          <w:rFonts w:ascii="Times New Roman" w:hAnsi="Times New Roman" w:cs="Times New Roman"/>
          <w:color w:val="FF0000"/>
          <w:sz w:val="20"/>
          <w:szCs w:val="20"/>
        </w:rPr>
      </w:pPr>
      <w:r w:rsidRPr="00553992">
        <w:rPr>
          <w:rFonts w:ascii="Times New Roman" w:hAnsi="Times New Roman" w:cs="Times New Roman"/>
          <w:color w:val="FF0000"/>
          <w:sz w:val="20"/>
          <w:szCs w:val="20"/>
        </w:rPr>
        <w:t xml:space="preserve">(The chart is attached on page </w:t>
      </w:r>
      <w:r>
        <w:rPr>
          <w:rFonts w:ascii="Times New Roman" w:hAnsi="Times New Roman" w:cs="Times New Roman"/>
          <w:color w:val="FF0000"/>
          <w:sz w:val="20"/>
          <w:szCs w:val="20"/>
        </w:rPr>
        <w:t>7</w:t>
      </w:r>
      <w:r w:rsidRPr="00553992">
        <w:rPr>
          <w:rFonts w:ascii="Times New Roman" w:hAnsi="Times New Roman" w:cs="Times New Roman"/>
          <w:color w:val="FF0000"/>
          <w:sz w:val="20"/>
          <w:szCs w:val="20"/>
        </w:rPr>
        <w:t>)</w:t>
      </w:r>
    </w:p>
    <w:p w14:paraId="635076A2" w14:textId="4018B3F8" w:rsidR="002215E0" w:rsidRPr="00FC1530" w:rsidRDefault="00553992" w:rsidP="00553992">
      <w:pPr>
        <w:pStyle w:val="Heading1"/>
        <w:numPr>
          <w:ilvl w:val="0"/>
          <w:numId w:val="0"/>
        </w:numPr>
      </w:pPr>
      <w:r>
        <w:t xml:space="preserve">VI.  </w:t>
      </w:r>
      <w:r w:rsidR="002215E0">
        <w:t>References</w:t>
      </w:r>
    </w:p>
    <w:p w14:paraId="560AAE42" w14:textId="417D0856" w:rsidR="00865BF5" w:rsidRDefault="00865BF5" w:rsidP="00133B74">
      <w:pPr>
        <w:pStyle w:val="references"/>
        <w:rPr>
          <w:color w:val="FF0000"/>
          <w:sz w:val="20"/>
          <w:szCs w:val="20"/>
        </w:rPr>
      </w:pPr>
      <w:r w:rsidRPr="00865BF5">
        <w:rPr>
          <w:color w:val="FF0000"/>
          <w:sz w:val="20"/>
          <w:szCs w:val="20"/>
        </w:rPr>
        <w:t>“Event-driven vs. cycle-based execution,” itemis. [Online] Available: https://www.itemis.com/en/yakindu/state-</w:t>
      </w:r>
      <w:r w:rsidRPr="00865BF5">
        <w:rPr>
          <w:color w:val="FF0000"/>
          <w:sz w:val="20"/>
          <w:szCs w:val="20"/>
        </w:rPr>
        <w:t>machine/documentation/user-guide/quick_ref_execution_semantics#quick_ref_execution_semantics. [Accessed: 25-Oct-2022].</w:t>
      </w:r>
    </w:p>
    <w:p w14:paraId="74B59F02" w14:textId="2BF65E22" w:rsidR="009E4740" w:rsidRDefault="009E4740" w:rsidP="00133B74">
      <w:pPr>
        <w:pStyle w:val="references"/>
        <w:rPr>
          <w:color w:val="FF0000"/>
          <w:sz w:val="20"/>
          <w:szCs w:val="20"/>
        </w:rPr>
      </w:pPr>
      <w:r w:rsidRPr="009E4740">
        <w:rPr>
          <w:color w:val="FF0000"/>
          <w:sz w:val="20"/>
          <w:szCs w:val="20"/>
        </w:rPr>
        <w:t>“Symmetric cryptography,” IBM. [Online]. Available: https://www.ibm.com/docs/en/ztpf/1.1.0.14?topic=concepts-symmetric-cryptography. [Accessed: 30-Oct-2022].</w:t>
      </w:r>
    </w:p>
    <w:p w14:paraId="258613FF" w14:textId="1D2441E3" w:rsidR="00133B74" w:rsidRPr="00133B74" w:rsidRDefault="00133B74" w:rsidP="00133B74">
      <w:pPr>
        <w:pStyle w:val="references"/>
        <w:rPr>
          <w:color w:val="FF0000"/>
          <w:sz w:val="20"/>
          <w:szCs w:val="20"/>
        </w:rPr>
      </w:pPr>
      <w:r w:rsidRPr="00133B74">
        <w:rPr>
          <w:color w:val="FF0000"/>
          <w:sz w:val="20"/>
          <w:szCs w:val="20"/>
        </w:rPr>
        <w:t xml:space="preserve">S. G. Sakshi, “What is SQL &amp; How Does It Work? A guide to structured query language,” </w:t>
      </w:r>
      <w:r w:rsidRPr="00133B74">
        <w:rPr>
          <w:i/>
          <w:iCs/>
          <w:color w:val="FF0000"/>
          <w:sz w:val="20"/>
          <w:szCs w:val="20"/>
        </w:rPr>
        <w:t>Springboard Blog</w:t>
      </w:r>
      <w:r w:rsidRPr="00133B74">
        <w:rPr>
          <w:color w:val="FF0000"/>
          <w:sz w:val="20"/>
          <w:szCs w:val="20"/>
        </w:rPr>
        <w:t xml:space="preserve">, 12-Oct-2022. [Online]. Available: https://www.springboard.com/blog/data-analytics/what-is-sql/. [Accessed: 30-Oct-2022]. </w:t>
      </w:r>
    </w:p>
    <w:p w14:paraId="14ABE575" w14:textId="7042CE5F" w:rsidR="009E4740" w:rsidRDefault="009E4740" w:rsidP="00133B74">
      <w:pPr>
        <w:pStyle w:val="references"/>
        <w:rPr>
          <w:color w:val="FF0000"/>
          <w:sz w:val="20"/>
          <w:szCs w:val="20"/>
        </w:rPr>
      </w:pPr>
      <w:r w:rsidRPr="009E4740">
        <w:rPr>
          <w:color w:val="FF0000"/>
          <w:sz w:val="20"/>
          <w:szCs w:val="20"/>
        </w:rPr>
        <w:t>Igor, “Igor,” Rohos, 17-Oct-2009. [Online]. Available: https://rohos.com/2009/10/17/on-the-fly-encryption-without-admin-rights/. [Accessed: 30-Oct-2022].</w:t>
      </w:r>
    </w:p>
    <w:p w14:paraId="22F57C7A" w14:textId="76C25B45" w:rsidR="00133B74" w:rsidRPr="00874B43" w:rsidRDefault="00133B74" w:rsidP="00133B74">
      <w:pPr>
        <w:pStyle w:val="references"/>
        <w:rPr>
          <w:color w:val="FF0000"/>
          <w:sz w:val="20"/>
          <w:szCs w:val="20"/>
        </w:rPr>
      </w:pPr>
      <w:r w:rsidRPr="00874B43">
        <w:rPr>
          <w:color w:val="FF0000"/>
          <w:sz w:val="20"/>
          <w:szCs w:val="20"/>
        </w:rPr>
        <w:t xml:space="preserve">V. Romanov, “PLC programming intermediate instructions – RTO: Retentive timer,” </w:t>
      </w:r>
      <w:r w:rsidRPr="00874B43">
        <w:rPr>
          <w:i/>
          <w:iCs/>
          <w:color w:val="FF0000"/>
          <w:sz w:val="20"/>
          <w:szCs w:val="20"/>
        </w:rPr>
        <w:t>SolisPLC</w:t>
      </w:r>
      <w:r w:rsidRPr="00874B43">
        <w:rPr>
          <w:color w:val="FF0000"/>
          <w:sz w:val="20"/>
          <w:szCs w:val="20"/>
        </w:rPr>
        <w:t xml:space="preserve">. [Online]. Available: https://www.solisplc.com/tutorials/plc-programming-intermediate-instructions-rto-retentive-timer. [Accessed: 25-Oct-2022]. </w:t>
      </w:r>
    </w:p>
    <w:p w14:paraId="1C9EE257" w14:textId="6869C08E" w:rsidR="00981158" w:rsidRDefault="00133B74" w:rsidP="00553992">
      <w:pPr>
        <w:pStyle w:val="references"/>
        <w:rPr>
          <w:color w:val="FF0000"/>
          <w:sz w:val="20"/>
          <w:szCs w:val="20"/>
        </w:rPr>
      </w:pPr>
      <w:r w:rsidRPr="001E7464">
        <w:rPr>
          <w:color w:val="FF0000"/>
          <w:sz w:val="20"/>
          <w:szCs w:val="20"/>
        </w:rPr>
        <w:t xml:space="preserve">ElectricalLicenseRenewal.com, “422.51 vending machines.,” </w:t>
      </w:r>
      <w:r w:rsidRPr="001E7464">
        <w:rPr>
          <w:i/>
          <w:iCs/>
          <w:color w:val="FF0000"/>
          <w:sz w:val="20"/>
          <w:szCs w:val="20"/>
        </w:rPr>
        <w:t>ElectricalLicenseRenewal.com</w:t>
      </w:r>
      <w:r w:rsidRPr="001E7464">
        <w:rPr>
          <w:color w:val="FF0000"/>
          <w:sz w:val="20"/>
          <w:szCs w:val="20"/>
        </w:rPr>
        <w:t xml:space="preserve">. [Online]. Available: https://www.electricallicenserenewal.com/Electrical-Continuing-Education-Courses/NEC-Content.php?sectionID=134.0. [Accessed: 14-Oct-2022]. </w:t>
      </w:r>
    </w:p>
    <w:p w14:paraId="747A3D9F" w14:textId="109AF76C" w:rsidR="00553992" w:rsidRDefault="00553992" w:rsidP="00553992">
      <w:pPr>
        <w:pStyle w:val="references"/>
        <w:numPr>
          <w:ilvl w:val="0"/>
          <w:numId w:val="0"/>
        </w:numPr>
        <w:ind w:left="360" w:hanging="360"/>
        <w:rPr>
          <w:color w:val="FF0000"/>
          <w:sz w:val="20"/>
          <w:szCs w:val="20"/>
        </w:rPr>
      </w:pPr>
    </w:p>
    <w:p w14:paraId="2412AB0D" w14:textId="3FDA1B31" w:rsidR="00553992" w:rsidRDefault="00553992" w:rsidP="00553992">
      <w:pPr>
        <w:pStyle w:val="references"/>
        <w:numPr>
          <w:ilvl w:val="0"/>
          <w:numId w:val="0"/>
        </w:numPr>
        <w:ind w:left="360" w:hanging="360"/>
        <w:rPr>
          <w:color w:val="FF0000"/>
          <w:sz w:val="20"/>
          <w:szCs w:val="20"/>
        </w:rPr>
      </w:pPr>
    </w:p>
    <w:p w14:paraId="0ECA3B40" w14:textId="7F4FAD5C" w:rsidR="00553992" w:rsidRDefault="00553992" w:rsidP="00553992">
      <w:pPr>
        <w:pStyle w:val="references"/>
        <w:numPr>
          <w:ilvl w:val="0"/>
          <w:numId w:val="0"/>
        </w:numPr>
        <w:ind w:left="360" w:hanging="360"/>
        <w:rPr>
          <w:color w:val="FF0000"/>
          <w:sz w:val="20"/>
          <w:szCs w:val="20"/>
        </w:rPr>
      </w:pPr>
    </w:p>
    <w:p w14:paraId="2EBA9B95" w14:textId="47EF7207" w:rsidR="00553992" w:rsidRDefault="00553992" w:rsidP="00553992">
      <w:pPr>
        <w:pStyle w:val="references"/>
        <w:numPr>
          <w:ilvl w:val="0"/>
          <w:numId w:val="0"/>
        </w:numPr>
        <w:ind w:left="360" w:hanging="360"/>
        <w:rPr>
          <w:color w:val="FF0000"/>
          <w:sz w:val="20"/>
          <w:szCs w:val="20"/>
        </w:rPr>
      </w:pPr>
    </w:p>
    <w:p w14:paraId="47F65AA6" w14:textId="51005F8E" w:rsidR="00553992" w:rsidRDefault="00553992" w:rsidP="00553992">
      <w:pPr>
        <w:pStyle w:val="references"/>
        <w:numPr>
          <w:ilvl w:val="0"/>
          <w:numId w:val="0"/>
        </w:numPr>
        <w:ind w:left="360" w:hanging="360"/>
        <w:rPr>
          <w:color w:val="FF0000"/>
          <w:sz w:val="20"/>
          <w:szCs w:val="20"/>
        </w:rPr>
      </w:pPr>
    </w:p>
    <w:p w14:paraId="165EAED8" w14:textId="4966494B" w:rsidR="00553992" w:rsidRDefault="00553992" w:rsidP="00553992">
      <w:pPr>
        <w:pStyle w:val="references"/>
        <w:numPr>
          <w:ilvl w:val="0"/>
          <w:numId w:val="0"/>
        </w:numPr>
        <w:ind w:left="360" w:hanging="360"/>
        <w:rPr>
          <w:color w:val="FF0000"/>
          <w:sz w:val="20"/>
          <w:szCs w:val="20"/>
        </w:rPr>
      </w:pPr>
    </w:p>
    <w:p w14:paraId="74169E41" w14:textId="22C225EA" w:rsidR="00553992" w:rsidRDefault="00553992" w:rsidP="00553992">
      <w:pPr>
        <w:pStyle w:val="references"/>
        <w:numPr>
          <w:ilvl w:val="0"/>
          <w:numId w:val="0"/>
        </w:numPr>
        <w:ind w:left="360" w:hanging="360"/>
        <w:rPr>
          <w:color w:val="FF0000"/>
          <w:sz w:val="20"/>
          <w:szCs w:val="20"/>
        </w:rPr>
      </w:pPr>
    </w:p>
    <w:p w14:paraId="0D35570E" w14:textId="52596DC8" w:rsidR="00553992" w:rsidRDefault="00553992" w:rsidP="00553992">
      <w:pPr>
        <w:pStyle w:val="references"/>
        <w:numPr>
          <w:ilvl w:val="0"/>
          <w:numId w:val="0"/>
        </w:numPr>
        <w:ind w:left="360" w:hanging="360"/>
        <w:rPr>
          <w:color w:val="FF0000"/>
          <w:sz w:val="20"/>
          <w:szCs w:val="20"/>
        </w:rPr>
      </w:pPr>
    </w:p>
    <w:p w14:paraId="4BD56640" w14:textId="54C081DC" w:rsidR="00553992" w:rsidRDefault="00553992" w:rsidP="00553992">
      <w:pPr>
        <w:pStyle w:val="references"/>
        <w:numPr>
          <w:ilvl w:val="0"/>
          <w:numId w:val="0"/>
        </w:numPr>
        <w:ind w:left="360" w:hanging="360"/>
        <w:rPr>
          <w:color w:val="FF0000"/>
          <w:sz w:val="20"/>
          <w:szCs w:val="20"/>
        </w:rPr>
      </w:pPr>
    </w:p>
    <w:p w14:paraId="7842C23D" w14:textId="34229EE3" w:rsidR="00553992" w:rsidRDefault="00553992" w:rsidP="00553992">
      <w:pPr>
        <w:pStyle w:val="references"/>
        <w:numPr>
          <w:ilvl w:val="0"/>
          <w:numId w:val="0"/>
        </w:numPr>
        <w:ind w:left="360" w:hanging="360"/>
        <w:rPr>
          <w:color w:val="FF0000"/>
          <w:sz w:val="20"/>
          <w:szCs w:val="20"/>
        </w:rPr>
      </w:pPr>
    </w:p>
    <w:p w14:paraId="2F3646B4" w14:textId="504331DE" w:rsidR="00553992" w:rsidRDefault="00553992" w:rsidP="00553992">
      <w:pPr>
        <w:pStyle w:val="references"/>
        <w:numPr>
          <w:ilvl w:val="0"/>
          <w:numId w:val="0"/>
        </w:numPr>
        <w:ind w:left="360" w:hanging="360"/>
        <w:rPr>
          <w:color w:val="FF0000"/>
          <w:sz w:val="20"/>
          <w:szCs w:val="20"/>
        </w:rPr>
      </w:pPr>
    </w:p>
    <w:p w14:paraId="3CDD009E" w14:textId="056D879E" w:rsidR="00553992" w:rsidRDefault="00553992" w:rsidP="00553992">
      <w:pPr>
        <w:pStyle w:val="references"/>
        <w:numPr>
          <w:ilvl w:val="0"/>
          <w:numId w:val="0"/>
        </w:numPr>
        <w:ind w:left="360" w:hanging="360"/>
        <w:rPr>
          <w:color w:val="FF0000"/>
          <w:sz w:val="20"/>
          <w:szCs w:val="20"/>
        </w:rPr>
      </w:pPr>
    </w:p>
    <w:p w14:paraId="55F8602F" w14:textId="348ED639" w:rsidR="00553992" w:rsidRDefault="00553992" w:rsidP="00553992">
      <w:pPr>
        <w:pStyle w:val="references"/>
        <w:numPr>
          <w:ilvl w:val="0"/>
          <w:numId w:val="0"/>
        </w:numPr>
        <w:ind w:left="360" w:hanging="360"/>
        <w:rPr>
          <w:color w:val="FF0000"/>
          <w:sz w:val="20"/>
          <w:szCs w:val="20"/>
        </w:rPr>
      </w:pPr>
    </w:p>
    <w:p w14:paraId="66BD18CE" w14:textId="7F6D7757" w:rsidR="00553992" w:rsidRDefault="00553992" w:rsidP="00553992">
      <w:pPr>
        <w:pStyle w:val="references"/>
        <w:numPr>
          <w:ilvl w:val="0"/>
          <w:numId w:val="0"/>
        </w:numPr>
        <w:ind w:left="360" w:hanging="360"/>
        <w:rPr>
          <w:color w:val="FF0000"/>
          <w:sz w:val="20"/>
          <w:szCs w:val="20"/>
        </w:rPr>
      </w:pPr>
    </w:p>
    <w:p w14:paraId="25884303" w14:textId="777F8E0C" w:rsidR="00553992" w:rsidRDefault="00553992" w:rsidP="00553992">
      <w:pPr>
        <w:pStyle w:val="references"/>
        <w:numPr>
          <w:ilvl w:val="0"/>
          <w:numId w:val="0"/>
        </w:numPr>
        <w:ind w:left="360" w:hanging="360"/>
        <w:rPr>
          <w:color w:val="FF0000"/>
          <w:sz w:val="20"/>
          <w:szCs w:val="20"/>
        </w:rPr>
      </w:pPr>
    </w:p>
    <w:p w14:paraId="737958E5" w14:textId="115430D2" w:rsidR="00553992" w:rsidRDefault="00553992" w:rsidP="00553992">
      <w:pPr>
        <w:pStyle w:val="references"/>
        <w:numPr>
          <w:ilvl w:val="0"/>
          <w:numId w:val="0"/>
        </w:numPr>
        <w:ind w:left="360" w:hanging="360"/>
        <w:rPr>
          <w:color w:val="FF0000"/>
          <w:sz w:val="20"/>
          <w:szCs w:val="20"/>
        </w:rPr>
      </w:pPr>
    </w:p>
    <w:p w14:paraId="65E1A3DB" w14:textId="1C57F1E9" w:rsidR="00553992" w:rsidRDefault="00553992" w:rsidP="00553992">
      <w:pPr>
        <w:pStyle w:val="references"/>
        <w:numPr>
          <w:ilvl w:val="0"/>
          <w:numId w:val="0"/>
        </w:numPr>
        <w:ind w:left="360" w:hanging="360"/>
        <w:rPr>
          <w:color w:val="FF0000"/>
          <w:sz w:val="20"/>
          <w:szCs w:val="20"/>
        </w:rPr>
      </w:pPr>
    </w:p>
    <w:p w14:paraId="74E839F4" w14:textId="0C043C55" w:rsidR="00553992" w:rsidRDefault="00553992" w:rsidP="00553992">
      <w:pPr>
        <w:pStyle w:val="references"/>
        <w:numPr>
          <w:ilvl w:val="0"/>
          <w:numId w:val="0"/>
        </w:numPr>
        <w:ind w:left="360" w:hanging="360"/>
        <w:rPr>
          <w:color w:val="FF0000"/>
          <w:sz w:val="20"/>
          <w:szCs w:val="20"/>
        </w:rPr>
      </w:pPr>
    </w:p>
    <w:p w14:paraId="198B3191" w14:textId="0BF9535B" w:rsidR="00553992" w:rsidRDefault="00553992" w:rsidP="00553992">
      <w:pPr>
        <w:pStyle w:val="references"/>
        <w:numPr>
          <w:ilvl w:val="0"/>
          <w:numId w:val="0"/>
        </w:numPr>
        <w:ind w:left="360" w:hanging="360"/>
        <w:rPr>
          <w:color w:val="FF0000"/>
          <w:sz w:val="20"/>
          <w:szCs w:val="20"/>
        </w:rPr>
      </w:pPr>
    </w:p>
    <w:p w14:paraId="76FF8F11" w14:textId="4520642E" w:rsidR="00553992" w:rsidRDefault="00553992" w:rsidP="00553992">
      <w:pPr>
        <w:pStyle w:val="references"/>
        <w:numPr>
          <w:ilvl w:val="0"/>
          <w:numId w:val="0"/>
        </w:numPr>
        <w:ind w:left="360" w:hanging="360"/>
        <w:rPr>
          <w:color w:val="FF0000"/>
          <w:sz w:val="20"/>
          <w:szCs w:val="20"/>
        </w:rPr>
      </w:pPr>
    </w:p>
    <w:p w14:paraId="06B00CDC" w14:textId="2AEA06BA" w:rsidR="00553992" w:rsidRDefault="00553992" w:rsidP="00553992">
      <w:pPr>
        <w:pStyle w:val="references"/>
        <w:numPr>
          <w:ilvl w:val="0"/>
          <w:numId w:val="0"/>
        </w:numPr>
        <w:ind w:left="360" w:hanging="360"/>
        <w:rPr>
          <w:color w:val="FF0000"/>
          <w:sz w:val="20"/>
          <w:szCs w:val="20"/>
        </w:rPr>
      </w:pPr>
    </w:p>
    <w:p w14:paraId="6F10C6E3" w14:textId="71AAF0F1" w:rsidR="00553992" w:rsidRDefault="00553992" w:rsidP="00553992">
      <w:pPr>
        <w:pStyle w:val="references"/>
        <w:numPr>
          <w:ilvl w:val="0"/>
          <w:numId w:val="0"/>
        </w:numPr>
        <w:ind w:left="360" w:hanging="360"/>
        <w:rPr>
          <w:color w:val="FF0000"/>
          <w:sz w:val="20"/>
          <w:szCs w:val="20"/>
        </w:rPr>
      </w:pPr>
    </w:p>
    <w:p w14:paraId="45EA3EC4" w14:textId="4676D0BA" w:rsidR="00553992" w:rsidRDefault="00553992" w:rsidP="00553992">
      <w:pPr>
        <w:pStyle w:val="references"/>
        <w:numPr>
          <w:ilvl w:val="0"/>
          <w:numId w:val="0"/>
        </w:numPr>
        <w:ind w:left="360" w:hanging="360"/>
        <w:rPr>
          <w:color w:val="FF0000"/>
          <w:sz w:val="20"/>
          <w:szCs w:val="20"/>
        </w:rPr>
      </w:pPr>
    </w:p>
    <w:p w14:paraId="57323C25" w14:textId="3D3A49B5" w:rsidR="00553992" w:rsidRDefault="00553992" w:rsidP="00553992">
      <w:pPr>
        <w:pStyle w:val="references"/>
        <w:numPr>
          <w:ilvl w:val="0"/>
          <w:numId w:val="0"/>
        </w:numPr>
        <w:ind w:left="360" w:hanging="360"/>
        <w:rPr>
          <w:color w:val="FF0000"/>
          <w:sz w:val="20"/>
          <w:szCs w:val="20"/>
        </w:rPr>
      </w:pPr>
    </w:p>
    <w:p w14:paraId="002A7EAC" w14:textId="794A3EC2" w:rsidR="00553992" w:rsidRDefault="00553992" w:rsidP="00553992">
      <w:pPr>
        <w:pStyle w:val="references"/>
        <w:numPr>
          <w:ilvl w:val="0"/>
          <w:numId w:val="0"/>
        </w:numPr>
        <w:ind w:left="360" w:hanging="360"/>
        <w:rPr>
          <w:color w:val="FF0000"/>
          <w:sz w:val="20"/>
          <w:szCs w:val="20"/>
        </w:rPr>
      </w:pPr>
    </w:p>
    <w:p w14:paraId="3056941C" w14:textId="047CD329" w:rsidR="00553992" w:rsidRDefault="00553992" w:rsidP="00553992">
      <w:pPr>
        <w:pStyle w:val="references"/>
        <w:numPr>
          <w:ilvl w:val="0"/>
          <w:numId w:val="0"/>
        </w:numPr>
        <w:ind w:left="360" w:hanging="360"/>
        <w:rPr>
          <w:color w:val="FF0000"/>
          <w:sz w:val="20"/>
          <w:szCs w:val="20"/>
        </w:rPr>
      </w:pPr>
    </w:p>
    <w:p w14:paraId="43BD8F55" w14:textId="5A3075A3" w:rsidR="00553992" w:rsidRDefault="00553992" w:rsidP="00553992">
      <w:pPr>
        <w:pStyle w:val="references"/>
        <w:numPr>
          <w:ilvl w:val="0"/>
          <w:numId w:val="0"/>
        </w:numPr>
        <w:ind w:left="360" w:hanging="360"/>
        <w:rPr>
          <w:color w:val="FF0000"/>
          <w:sz w:val="20"/>
          <w:szCs w:val="20"/>
        </w:rPr>
      </w:pPr>
    </w:p>
    <w:p w14:paraId="101DCC2E" w14:textId="622EABA5" w:rsidR="00553992" w:rsidRDefault="00553992" w:rsidP="00553992">
      <w:pPr>
        <w:pStyle w:val="references"/>
        <w:numPr>
          <w:ilvl w:val="0"/>
          <w:numId w:val="0"/>
        </w:numPr>
        <w:ind w:left="360" w:hanging="360"/>
        <w:rPr>
          <w:color w:val="FF0000"/>
          <w:sz w:val="20"/>
          <w:szCs w:val="20"/>
        </w:rPr>
      </w:pPr>
    </w:p>
    <w:p w14:paraId="337BB5DB" w14:textId="2BFC4F07" w:rsidR="00553992" w:rsidRDefault="00553992" w:rsidP="00553992">
      <w:pPr>
        <w:pStyle w:val="references"/>
        <w:numPr>
          <w:ilvl w:val="0"/>
          <w:numId w:val="0"/>
        </w:numPr>
        <w:ind w:left="360" w:hanging="360"/>
        <w:rPr>
          <w:color w:val="FF0000"/>
          <w:sz w:val="20"/>
          <w:szCs w:val="20"/>
        </w:rPr>
      </w:pPr>
    </w:p>
    <w:p w14:paraId="0970896D" w14:textId="3D54D1D2" w:rsidR="00553992" w:rsidRDefault="00553992" w:rsidP="00553992">
      <w:pPr>
        <w:pStyle w:val="references"/>
        <w:numPr>
          <w:ilvl w:val="0"/>
          <w:numId w:val="0"/>
        </w:numPr>
        <w:ind w:left="360" w:hanging="360"/>
        <w:rPr>
          <w:color w:val="FF0000"/>
          <w:sz w:val="20"/>
          <w:szCs w:val="20"/>
        </w:rPr>
      </w:pPr>
    </w:p>
    <w:p w14:paraId="7A023A1B" w14:textId="427C0F53" w:rsidR="00553992" w:rsidRDefault="00553992" w:rsidP="00553992">
      <w:pPr>
        <w:pStyle w:val="references"/>
        <w:numPr>
          <w:ilvl w:val="0"/>
          <w:numId w:val="0"/>
        </w:numPr>
        <w:ind w:left="360" w:hanging="360"/>
        <w:rPr>
          <w:color w:val="FF0000"/>
          <w:sz w:val="20"/>
          <w:szCs w:val="20"/>
        </w:rPr>
      </w:pPr>
    </w:p>
    <w:p w14:paraId="2C64C430" w14:textId="30C72188" w:rsidR="00553992" w:rsidRDefault="00553992" w:rsidP="00553992">
      <w:pPr>
        <w:pStyle w:val="references"/>
        <w:numPr>
          <w:ilvl w:val="0"/>
          <w:numId w:val="0"/>
        </w:numPr>
        <w:ind w:left="360" w:hanging="360"/>
        <w:rPr>
          <w:color w:val="FF0000"/>
          <w:sz w:val="20"/>
          <w:szCs w:val="20"/>
        </w:rPr>
      </w:pPr>
    </w:p>
    <w:p w14:paraId="66B2057B" w14:textId="7104386D" w:rsidR="005D6526" w:rsidRPr="005D6526" w:rsidRDefault="005D6526" w:rsidP="005D6526">
      <w:pPr>
        <w:rPr>
          <w:rFonts w:ascii="Times New Roman" w:eastAsia="MS Mincho" w:hAnsi="Times New Roman" w:cs="Times New Roman"/>
          <w:noProof/>
          <w:color w:val="FF0000"/>
          <w:sz w:val="20"/>
          <w:szCs w:val="20"/>
        </w:rPr>
        <w:sectPr w:rsidR="005D6526" w:rsidRPr="005D6526" w:rsidSect="00981158">
          <w:type w:val="continuous"/>
          <w:pgSz w:w="11906" w:h="16838" w:code="9"/>
          <w:pgMar w:top="1080" w:right="907" w:bottom="1440" w:left="907" w:header="720" w:footer="720" w:gutter="0"/>
          <w:cols w:num="2" w:space="360"/>
          <w:docGrid w:linePitch="360"/>
        </w:sectPr>
      </w:pPr>
      <w:r>
        <w:rPr>
          <w:color w:val="FF0000"/>
          <w:sz w:val="20"/>
          <w:szCs w:val="20"/>
        </w:rPr>
        <w:t xml:space="preserve">  </w:t>
      </w:r>
    </w:p>
    <w:p w14:paraId="7192B134" w14:textId="41B29F99" w:rsidR="00553992" w:rsidRPr="00553992" w:rsidRDefault="00D17771" w:rsidP="00553992">
      <w:pPr>
        <w:pStyle w:val="references"/>
        <w:numPr>
          <w:ilvl w:val="0"/>
          <w:numId w:val="0"/>
        </w:numPr>
        <w:ind w:left="360" w:hanging="360"/>
        <w:rPr>
          <w:color w:val="FF0000"/>
          <w:sz w:val="20"/>
          <w:szCs w:val="20"/>
        </w:rPr>
      </w:pPr>
      <w:bookmarkStart w:id="0" w:name="_GoBack"/>
      <w:bookmarkEnd w:id="0"/>
      <w:r w:rsidRPr="00D17771">
        <w:rPr>
          <w:color w:val="FF0000"/>
          <w:sz w:val="20"/>
          <w:szCs w:val="20"/>
        </w:rPr>
        <w:lastRenderedPageBreak/>
        <mc:AlternateContent>
          <mc:Choice Requires="wps">
            <w:drawing>
              <wp:anchor distT="45720" distB="45720" distL="114300" distR="114300" simplePos="0" relativeHeight="251664384" behindDoc="0" locked="0" layoutInCell="1" allowOverlap="1" wp14:anchorId="28F6BBBA" wp14:editId="1EE90B82">
                <wp:simplePos x="0" y="0"/>
                <wp:positionH relativeFrom="margin">
                  <wp:posOffset>2782770</wp:posOffset>
                </wp:positionH>
                <wp:positionV relativeFrom="paragraph">
                  <wp:posOffset>6082826</wp:posOffset>
                </wp:positionV>
                <wp:extent cx="2360930" cy="1404620"/>
                <wp:effectExtent l="0" t="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154CB67" w14:textId="7C117AE4" w:rsidR="00D17771" w:rsidRPr="00D17771" w:rsidRDefault="00D17771" w:rsidP="00D17771">
                            <w:pPr>
                              <w:jc w:val="center"/>
                              <w:rPr>
                                <w:rFonts w:ascii="Times New Roman" w:hAnsi="Times New Roman" w:cs="Times New Roman"/>
                                <w:i/>
                                <w:sz w:val="20"/>
                                <w:szCs w:val="20"/>
                              </w:rPr>
                            </w:pPr>
                            <w:r w:rsidRPr="00D17771">
                              <w:rPr>
                                <w:rFonts w:ascii="Times New Roman" w:hAnsi="Times New Roman" w:cs="Times New Roman"/>
                                <w:i/>
                                <w:sz w:val="20"/>
                                <w:szCs w:val="20"/>
                              </w:rPr>
                              <w:t>Figure 2. Gantt 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F6BBBA" id="_x0000_s1027" type="#_x0000_t202" style="position:absolute;left:0;text-align:left;margin-left:219.1pt;margin-top:478.9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" stroked="f">
                <v:textbox style="mso-fit-shape-to-text:t">
                  <w:txbxContent>
                    <w:p w14:paraId="3154CB67" w14:textId="7C117AE4" w:rsidR="00D17771" w:rsidRPr="00D17771" w:rsidRDefault="00D17771" w:rsidP="00D17771">
                      <w:pPr>
                        <w:jc w:val="center"/>
                        <w:rPr>
                          <w:rFonts w:ascii="Times New Roman" w:hAnsi="Times New Roman" w:cs="Times New Roman"/>
                          <w:i/>
                          <w:sz w:val="20"/>
                          <w:szCs w:val="20"/>
                        </w:rPr>
                      </w:pPr>
                      <w:r w:rsidRPr="00D17771">
                        <w:rPr>
                          <w:rFonts w:ascii="Times New Roman" w:hAnsi="Times New Roman" w:cs="Times New Roman"/>
                          <w:i/>
                          <w:sz w:val="20"/>
                          <w:szCs w:val="20"/>
                        </w:rPr>
                        <w:t>Figure 2. Gantt Chart</w:t>
                      </w:r>
                    </w:p>
                  </w:txbxContent>
                </v:textbox>
                <w10:wrap anchorx="margin"/>
              </v:shape>
            </w:pict>
          </mc:Fallback>
        </mc:AlternateContent>
      </w:r>
      <w:r w:rsidR="005D6526" w:rsidRPr="00553992">
        <w:rPr>
          <w:color w:val="FF0000"/>
          <w:sz w:val="20"/>
          <w:szCs w:val="20"/>
        </w:rPr>
        <w:drawing>
          <wp:anchor distT="0" distB="0" distL="114300" distR="114300" simplePos="0" relativeHeight="251659264" behindDoc="0" locked="0" layoutInCell="1" allowOverlap="1" wp14:anchorId="6ECC1DCE" wp14:editId="43A59A85">
            <wp:simplePos x="0" y="0"/>
            <wp:positionH relativeFrom="margin">
              <wp:posOffset>-890905</wp:posOffset>
            </wp:positionH>
            <wp:positionV relativeFrom="paragraph">
              <wp:posOffset>397510</wp:posOffset>
            </wp:positionV>
            <wp:extent cx="10640060" cy="5533390"/>
            <wp:effectExtent l="0" t="0" r="8890" b="0"/>
            <wp:wrapThrough wrapText="bothSides">
              <wp:wrapPolygon edited="0">
                <wp:start x="0" y="0"/>
                <wp:lineTo x="0" y="21491"/>
                <wp:lineTo x="21579" y="21491"/>
                <wp:lineTo x="21579" y="0"/>
                <wp:lineTo x="0" y="0"/>
              </wp:wrapPolygon>
            </wp:wrapThrough>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640060" cy="5533390"/>
                    </a:xfrm>
                    <a:prstGeom prst="rect">
                      <a:avLst/>
                    </a:prstGeom>
                  </pic:spPr>
                </pic:pic>
              </a:graphicData>
            </a:graphic>
            <wp14:sizeRelH relativeFrom="margin">
              <wp14:pctWidth>0</wp14:pctWidth>
            </wp14:sizeRelH>
            <wp14:sizeRelV relativeFrom="margin">
              <wp14:pctHeight>0</wp14:pctHeight>
            </wp14:sizeRelV>
          </wp:anchor>
        </w:drawing>
      </w:r>
    </w:p>
    <w:sectPr w:rsidR="00553992" w:rsidRPr="00553992" w:rsidSect="005D6526">
      <w:type w:val="continuous"/>
      <w:pgSz w:w="16838" w:h="11906" w:orient="landscape" w:code="9"/>
      <w:pgMar w:top="907" w:right="1080" w:bottom="907"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86CA3" w14:textId="77777777" w:rsidR="00290AF7" w:rsidRDefault="00290AF7">
      <w:pPr>
        <w:spacing w:after="0" w:line="240" w:lineRule="auto"/>
      </w:pPr>
      <w:r>
        <w:separator/>
      </w:r>
    </w:p>
  </w:endnote>
  <w:endnote w:type="continuationSeparator" w:id="0">
    <w:p w14:paraId="32F17441" w14:textId="77777777" w:rsidR="00290AF7" w:rsidRDefault="0029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7F098" w14:textId="77777777" w:rsidR="00290AF7" w:rsidRDefault="00290AF7">
      <w:pPr>
        <w:spacing w:after="0" w:line="240" w:lineRule="auto"/>
      </w:pPr>
      <w:r>
        <w:separator/>
      </w:r>
    </w:p>
  </w:footnote>
  <w:footnote w:type="continuationSeparator" w:id="0">
    <w:p w14:paraId="0D5528B7" w14:textId="77777777" w:rsidR="00290AF7" w:rsidRDefault="00290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10"/>
  </w:num>
  <w:num w:numId="4">
    <w:abstractNumId w:val="20"/>
  </w:num>
  <w:num w:numId="5">
    <w:abstractNumId w:val="22"/>
  </w:num>
  <w:num w:numId="6">
    <w:abstractNumId w:val="14"/>
  </w:num>
  <w:num w:numId="7">
    <w:abstractNumId w:val="5"/>
  </w:num>
  <w:num w:numId="8">
    <w:abstractNumId w:val="19"/>
  </w:num>
  <w:num w:numId="9">
    <w:abstractNumId w:val="11"/>
  </w:num>
  <w:num w:numId="10">
    <w:abstractNumId w:val="17"/>
  </w:num>
  <w:num w:numId="11">
    <w:abstractNumId w:val="2"/>
  </w:num>
  <w:num w:numId="12">
    <w:abstractNumId w:val="21"/>
  </w:num>
  <w:num w:numId="13">
    <w:abstractNumId w:val="12"/>
    <w:lvlOverride w:ilvl="0">
      <w:startOverride w:val="1"/>
    </w:lvlOverride>
  </w:num>
  <w:num w:numId="14">
    <w:abstractNumId w:val="18"/>
  </w:num>
  <w:num w:numId="15">
    <w:abstractNumId w:val="15"/>
  </w:num>
  <w:num w:numId="16">
    <w:abstractNumId w:val="9"/>
  </w:num>
  <w:num w:numId="17">
    <w:abstractNumId w:val="1"/>
  </w:num>
  <w:num w:numId="18">
    <w:abstractNumId w:val="8"/>
  </w:num>
  <w:num w:numId="19">
    <w:abstractNumId w:val="6"/>
  </w:num>
  <w:num w:numId="20">
    <w:abstractNumId w:val="3"/>
  </w:num>
  <w:num w:numId="21">
    <w:abstractNumId w:val="7"/>
  </w:num>
  <w:num w:numId="22">
    <w:abstractNumId w:val="0"/>
  </w:num>
  <w:num w:numId="23">
    <w:abstractNumId w:val="13"/>
  </w:num>
  <w:num w:numId="24">
    <w:abstractNumId w:val="23"/>
  </w:num>
  <w:num w:numId="25">
    <w:abstractNumId w:val="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4391D"/>
    <w:rsid w:val="00066A85"/>
    <w:rsid w:val="00082AD2"/>
    <w:rsid w:val="00082E70"/>
    <w:rsid w:val="000855F5"/>
    <w:rsid w:val="000E47A5"/>
    <w:rsid w:val="00133B74"/>
    <w:rsid w:val="00163B67"/>
    <w:rsid w:val="001747E9"/>
    <w:rsid w:val="00187607"/>
    <w:rsid w:val="00197F30"/>
    <w:rsid w:val="001A0B33"/>
    <w:rsid w:val="001B00AC"/>
    <w:rsid w:val="001B679A"/>
    <w:rsid w:val="001E7464"/>
    <w:rsid w:val="001F7439"/>
    <w:rsid w:val="00216D8D"/>
    <w:rsid w:val="002215E0"/>
    <w:rsid w:val="00250DC9"/>
    <w:rsid w:val="0025380C"/>
    <w:rsid w:val="0026330D"/>
    <w:rsid w:val="00266095"/>
    <w:rsid w:val="00285031"/>
    <w:rsid w:val="00285762"/>
    <w:rsid w:val="00290AF7"/>
    <w:rsid w:val="002A1863"/>
    <w:rsid w:val="002A316F"/>
    <w:rsid w:val="002B420C"/>
    <w:rsid w:val="002C07E8"/>
    <w:rsid w:val="002C2E16"/>
    <w:rsid w:val="002E0125"/>
    <w:rsid w:val="00331CFE"/>
    <w:rsid w:val="003378D8"/>
    <w:rsid w:val="00363B09"/>
    <w:rsid w:val="00365ACD"/>
    <w:rsid w:val="00367067"/>
    <w:rsid w:val="00387B11"/>
    <w:rsid w:val="003C22BF"/>
    <w:rsid w:val="003C5840"/>
    <w:rsid w:val="003F5F55"/>
    <w:rsid w:val="003F6577"/>
    <w:rsid w:val="00405A60"/>
    <w:rsid w:val="004121E5"/>
    <w:rsid w:val="004151D5"/>
    <w:rsid w:val="00421AD7"/>
    <w:rsid w:val="00423B65"/>
    <w:rsid w:val="00440DAA"/>
    <w:rsid w:val="00447C01"/>
    <w:rsid w:val="00455476"/>
    <w:rsid w:val="00464EA5"/>
    <w:rsid w:val="004661F4"/>
    <w:rsid w:val="00475264"/>
    <w:rsid w:val="00485A8E"/>
    <w:rsid w:val="004B1753"/>
    <w:rsid w:val="004B2F71"/>
    <w:rsid w:val="004E1135"/>
    <w:rsid w:val="004E57AE"/>
    <w:rsid w:val="004E7A88"/>
    <w:rsid w:val="005025D5"/>
    <w:rsid w:val="005044D0"/>
    <w:rsid w:val="005176DB"/>
    <w:rsid w:val="005245B0"/>
    <w:rsid w:val="00544168"/>
    <w:rsid w:val="00546F5D"/>
    <w:rsid w:val="00550FBE"/>
    <w:rsid w:val="00553992"/>
    <w:rsid w:val="00565CBF"/>
    <w:rsid w:val="00566CE1"/>
    <w:rsid w:val="00566FD4"/>
    <w:rsid w:val="0058423F"/>
    <w:rsid w:val="00590DD7"/>
    <w:rsid w:val="00596A8C"/>
    <w:rsid w:val="005B082F"/>
    <w:rsid w:val="005D6526"/>
    <w:rsid w:val="005E670A"/>
    <w:rsid w:val="006065DB"/>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B3EBF"/>
    <w:rsid w:val="007C4F67"/>
    <w:rsid w:val="00804A17"/>
    <w:rsid w:val="00807649"/>
    <w:rsid w:val="00812D14"/>
    <w:rsid w:val="00816D70"/>
    <w:rsid w:val="0082243D"/>
    <w:rsid w:val="008255E3"/>
    <w:rsid w:val="00830C3B"/>
    <w:rsid w:val="008360EC"/>
    <w:rsid w:val="008601E6"/>
    <w:rsid w:val="008622B5"/>
    <w:rsid w:val="00865BF5"/>
    <w:rsid w:val="00874B43"/>
    <w:rsid w:val="008A169A"/>
    <w:rsid w:val="008A25B1"/>
    <w:rsid w:val="008A54EA"/>
    <w:rsid w:val="008D606B"/>
    <w:rsid w:val="008F614B"/>
    <w:rsid w:val="00905CD7"/>
    <w:rsid w:val="00910509"/>
    <w:rsid w:val="00917915"/>
    <w:rsid w:val="00920678"/>
    <w:rsid w:val="009311CD"/>
    <w:rsid w:val="00940434"/>
    <w:rsid w:val="00960279"/>
    <w:rsid w:val="00975249"/>
    <w:rsid w:val="00981158"/>
    <w:rsid w:val="00983361"/>
    <w:rsid w:val="009843E0"/>
    <w:rsid w:val="009D3028"/>
    <w:rsid w:val="009D4269"/>
    <w:rsid w:val="009E4109"/>
    <w:rsid w:val="009E4740"/>
    <w:rsid w:val="00A12129"/>
    <w:rsid w:val="00A246C8"/>
    <w:rsid w:val="00A32528"/>
    <w:rsid w:val="00A54832"/>
    <w:rsid w:val="00A64CFE"/>
    <w:rsid w:val="00AA4768"/>
    <w:rsid w:val="00AB1661"/>
    <w:rsid w:val="00AE775D"/>
    <w:rsid w:val="00AF56CD"/>
    <w:rsid w:val="00B13B79"/>
    <w:rsid w:val="00B22319"/>
    <w:rsid w:val="00B23BDB"/>
    <w:rsid w:val="00B3101C"/>
    <w:rsid w:val="00B5231D"/>
    <w:rsid w:val="00B76C8E"/>
    <w:rsid w:val="00B837E7"/>
    <w:rsid w:val="00B86A07"/>
    <w:rsid w:val="00B95B34"/>
    <w:rsid w:val="00B96752"/>
    <w:rsid w:val="00BD5F5E"/>
    <w:rsid w:val="00BE4DEE"/>
    <w:rsid w:val="00BE7E97"/>
    <w:rsid w:val="00BF5206"/>
    <w:rsid w:val="00C32086"/>
    <w:rsid w:val="00C5043F"/>
    <w:rsid w:val="00C578F4"/>
    <w:rsid w:val="00C740E9"/>
    <w:rsid w:val="00C742C0"/>
    <w:rsid w:val="00CA6D0D"/>
    <w:rsid w:val="00CE030A"/>
    <w:rsid w:val="00CE621A"/>
    <w:rsid w:val="00CF0C2B"/>
    <w:rsid w:val="00CF1EAE"/>
    <w:rsid w:val="00CF4231"/>
    <w:rsid w:val="00D17771"/>
    <w:rsid w:val="00D20C37"/>
    <w:rsid w:val="00D33E08"/>
    <w:rsid w:val="00D42424"/>
    <w:rsid w:val="00D569D3"/>
    <w:rsid w:val="00D724D2"/>
    <w:rsid w:val="00D831CE"/>
    <w:rsid w:val="00D9242F"/>
    <w:rsid w:val="00DA656B"/>
    <w:rsid w:val="00DC526A"/>
    <w:rsid w:val="00DC646B"/>
    <w:rsid w:val="00DD00A2"/>
    <w:rsid w:val="00DF01DF"/>
    <w:rsid w:val="00DF28B4"/>
    <w:rsid w:val="00E03468"/>
    <w:rsid w:val="00E05395"/>
    <w:rsid w:val="00E153AF"/>
    <w:rsid w:val="00E25E0F"/>
    <w:rsid w:val="00E30893"/>
    <w:rsid w:val="00E32C21"/>
    <w:rsid w:val="00E4616A"/>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61A3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 w:type="character" w:styleId="UnresolvedMention">
    <w:name w:val="Unresolved Mention"/>
    <w:basedOn w:val="DefaultParagraphFont"/>
    <w:uiPriority w:val="99"/>
    <w:semiHidden/>
    <w:unhideWhenUsed/>
    <w:rsid w:val="00CF1EAE"/>
    <w:rPr>
      <w:color w:val="605E5C"/>
      <w:shd w:val="clear" w:color="auto" w:fill="E1DFDD"/>
    </w:rPr>
  </w:style>
  <w:style w:type="paragraph" w:styleId="BalloonText">
    <w:name w:val="Balloon Text"/>
    <w:basedOn w:val="Normal"/>
    <w:link w:val="BalloonTextChar"/>
    <w:uiPriority w:val="99"/>
    <w:semiHidden/>
    <w:unhideWhenUsed/>
    <w:rsid w:val="00553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992"/>
    <w:rPr>
      <w:rFonts w:ascii="Segoe UI" w:hAnsi="Segoe UI" w:cs="Segoe UI"/>
      <w:sz w:val="18"/>
      <w:szCs w:val="18"/>
    </w:rPr>
  </w:style>
  <w:style w:type="paragraph" w:styleId="Header">
    <w:name w:val="header"/>
    <w:basedOn w:val="Normal"/>
    <w:link w:val="HeaderChar"/>
    <w:uiPriority w:val="99"/>
    <w:unhideWhenUsed/>
    <w:rsid w:val="005D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18085168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428691098">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4507</Words>
  <Characters>25691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Turpeau, Michel (mmturpeau42)</cp:lastModifiedBy>
  <cp:revision>3</cp:revision>
  <cp:lastPrinted>2022-10-31T03:41:00Z</cp:lastPrinted>
  <dcterms:created xsi:type="dcterms:W3CDTF">2022-10-31T03:41:00Z</dcterms:created>
  <dcterms:modified xsi:type="dcterms:W3CDTF">2022-10-31T03:48:00Z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