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421171A3" w:rsidR="006671D0" w:rsidRPr="006671D0" w:rsidRDefault="006671D0" w:rsidP="006671D0">
      <w:pPr>
        <w:pStyle w:val="BodyText"/>
        <w:jc w:val="center"/>
        <w:rPr>
          <w:i/>
          <w:iCs/>
          <w:lang w:val="en-US"/>
        </w:rPr>
      </w:pPr>
      <w:r w:rsidRPr="006671D0">
        <w:rPr>
          <w:i/>
          <w:iCs/>
          <w:lang w:val="en-US"/>
        </w:rPr>
        <w:t>Figure 1: Layout of Raspberry Pi 4 Model B</w:t>
      </w:r>
      <w:r w:rsidR="00440DAA">
        <w:rPr>
          <w:i/>
          <w:iCs/>
          <w:lang w:val="en-US"/>
        </w:rPr>
        <w:t xml:space="preserve"> [8]</w:t>
      </w:r>
    </w:p>
    <w:p w14:paraId="4003C088" w14:textId="5AF2B9EB"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w:t>
      </w:r>
      <w:r w:rsidR="00440DAA">
        <w:rPr>
          <w:color w:val="000000" w:themeColor="text1"/>
          <w:lang w:val="en-US"/>
        </w:rPr>
        <w:t>9</w:t>
      </w:r>
      <w:r w:rsidR="00715774">
        <w:rPr>
          <w:color w:val="000000" w:themeColor="text1"/>
          <w:lang w:val="en-US"/>
        </w:rPr>
        <w:t>]</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w:t>
      </w:r>
      <w:r>
        <w:rPr>
          <w:rFonts w:ascii="Times New Roman" w:hAnsi="Times New Roman" w:cs="Times New Roman"/>
          <w:sz w:val="20"/>
          <w:szCs w:val="20"/>
        </w:rPr>
        <w:lastRenderedPageBreak/>
        <w:t xml:space="preserve">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121E980C"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w:t>
      </w:r>
      <w:r w:rsidR="00440DAA">
        <w:rPr>
          <w:rFonts w:ascii="Times New Roman" w:hAnsi="Times New Roman" w:cs="Times New Roman"/>
          <w:sz w:val="20"/>
          <w:szCs w:val="20"/>
        </w:rPr>
        <w:t>10</w:t>
      </w:r>
      <w:r w:rsidR="00F12576">
        <w:rPr>
          <w:rFonts w:ascii="Times New Roman" w:hAnsi="Times New Roman" w:cs="Times New Roman"/>
          <w:sz w:val="20"/>
          <w:szCs w:val="20"/>
        </w:rPr>
        <w:t>]</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75585587"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r w:rsidR="00440DAA">
        <w:rPr>
          <w:rFonts w:ascii="Times New Roman" w:hAnsi="Times New Roman" w:cs="Times New Roman"/>
          <w:i/>
          <w:iCs/>
          <w:sz w:val="20"/>
          <w:szCs w:val="20"/>
        </w:rPr>
        <w:t xml:space="preserve"> [11]</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21611A1C"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25335DA5" w14:textId="3E9C42A2" w:rsidR="00565CBF" w:rsidRDefault="00565CBF" w:rsidP="00DF01DF">
      <w:pPr>
        <w:ind w:left="720"/>
        <w:rPr>
          <w:rFonts w:ascii="Times New Roman" w:hAnsi="Times New Roman" w:cs="Times New Roman"/>
          <w:sz w:val="20"/>
          <w:szCs w:val="20"/>
        </w:rPr>
      </w:pPr>
    </w:p>
    <w:p w14:paraId="0BB50377" w14:textId="77777777" w:rsidR="00565CBF" w:rsidRPr="0047258B" w:rsidRDefault="00565CBF" w:rsidP="00DF01DF">
      <w:pPr>
        <w:ind w:left="720"/>
        <w:rPr>
          <w:rFonts w:ascii="Times New Roman" w:hAnsi="Times New Roman" w:cs="Times New Roman"/>
          <w:sz w:val="20"/>
          <w:szCs w:val="20"/>
        </w:rPr>
      </w:pP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Pr="00565CBF" w:rsidRDefault="0061560C" w:rsidP="00DF01DF">
      <w:pPr>
        <w:ind w:left="1020" w:firstLine="420"/>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61560C">
      <w:pPr>
        <w:ind w:left="1020" w:firstLine="420"/>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Pr="00565CBF" w:rsidRDefault="0061560C" w:rsidP="00DF01DF">
      <w:pPr>
        <w:ind w:left="1018" w:firstLine="420"/>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w:t>
      </w:r>
      <w:r w:rsidRPr="00565CBF">
        <w:rPr>
          <w:rFonts w:ascii="Times New Roman" w:hAnsi="Times New Roman" w:cs="Times New Roman"/>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61B21273"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We need sensors to see whether which compartments have a device in them so as to see whether they need to be restocked if empty or to be distributed if there is a device. If there are not sensors than the machine would not know which compartment has a device or not. There are several options as for what kind of sensors we could use, but we are mainly considering two of them.</w:t>
      </w:r>
    </w:p>
    <w:p w14:paraId="077AA9CF"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first sensor we are considering is a visual Photo Eye light sensor. This sensor </w:t>
      </w:r>
      <w:r w:rsidRPr="009A0ABB">
        <w:rPr>
          <w:rFonts w:ascii="Times New Roman" w:hAnsi="Times New Roman" w:cs="Times New Roman"/>
          <w:sz w:val="20"/>
          <w:szCs w:val="20"/>
        </w:rPr>
        <w:t>emit</w:t>
      </w:r>
      <w:r>
        <w:rPr>
          <w:rFonts w:ascii="Times New Roman" w:hAnsi="Times New Roman" w:cs="Times New Roman"/>
          <w:sz w:val="20"/>
          <w:szCs w:val="20"/>
        </w:rPr>
        <w:t>s</w:t>
      </w:r>
      <w:r w:rsidRPr="009A0ABB">
        <w:rPr>
          <w:rFonts w:ascii="Times New Roman" w:hAnsi="Times New Roman" w:cs="Times New Roman"/>
          <w:sz w:val="20"/>
          <w:szCs w:val="20"/>
        </w:rPr>
        <w:t xml:space="preserve"> an infrared signal and capture</w:t>
      </w:r>
      <w:r>
        <w:rPr>
          <w:rFonts w:ascii="Times New Roman" w:hAnsi="Times New Roman" w:cs="Times New Roman"/>
          <w:sz w:val="20"/>
          <w:szCs w:val="20"/>
        </w:rPr>
        <w:t>s</w:t>
      </w:r>
      <w:r w:rsidRPr="009A0ABB">
        <w:rPr>
          <w:rFonts w:ascii="Times New Roman" w:hAnsi="Times New Roman" w:cs="Times New Roman"/>
          <w:sz w:val="20"/>
          <w:szCs w:val="20"/>
        </w:rPr>
        <w:t xml:space="preserve"> the signal </w:t>
      </w:r>
      <w:r>
        <w:rPr>
          <w:rFonts w:ascii="Times New Roman" w:hAnsi="Times New Roman" w:cs="Times New Roman"/>
          <w:sz w:val="20"/>
          <w:szCs w:val="20"/>
        </w:rPr>
        <w:t xml:space="preserve">if </w:t>
      </w:r>
      <w:r w:rsidRPr="009A0ABB">
        <w:rPr>
          <w:rFonts w:ascii="Times New Roman" w:hAnsi="Times New Roman" w:cs="Times New Roman"/>
          <w:sz w:val="20"/>
          <w:szCs w:val="20"/>
        </w:rPr>
        <w:t>reflected back to it</w:t>
      </w:r>
      <w:r>
        <w:rPr>
          <w:rFonts w:ascii="Times New Roman" w:hAnsi="Times New Roman" w:cs="Times New Roman"/>
          <w:sz w:val="20"/>
          <w:szCs w:val="20"/>
        </w:rPr>
        <w:t>. If a device is in between the Photo Eye and the mirror across from it than the Photo Eye will send a signal that the compartment has a device in it. The second option we have considered is using a scale to measure the weight of the bottom of the compartment. If the scale measures no weight than it will send a signal that there is not device in that compartment.</w:t>
      </w:r>
    </w:p>
    <w:p w14:paraId="07D1307C"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biggest factor into which sensor we will choose is the price; Whichever way for sensing is cheaper is probably the route we will take. One possible problem is that the Photo Eye sensors might take up too much room in the compartments. Also, the scales could possibly be impractical if </w:t>
      </w:r>
      <w:r>
        <w:rPr>
          <w:rFonts w:ascii="Times New Roman" w:hAnsi="Times New Roman" w:cs="Times New Roman"/>
          <w:sz w:val="20"/>
          <w:szCs w:val="20"/>
        </w:rPr>
        <w:lastRenderedPageBreak/>
        <w:t>they need to be recalibrated after being implemented from some extraneous circumstance like if the vending machine is moved.</w:t>
      </w:r>
    </w:p>
    <w:p w14:paraId="7F3DC70E" w14:textId="77777777" w:rsidR="00AE775D" w:rsidRPr="009A0ABB" w:rsidRDefault="00AE775D" w:rsidP="00AE775D">
      <w:pPr>
        <w:ind w:left="720" w:firstLine="300"/>
        <w:rPr>
          <w:rFonts w:ascii="Times New Roman" w:hAnsi="Times New Roman" w:cs="Times New Roman"/>
          <w:sz w:val="20"/>
          <w:szCs w:val="20"/>
        </w:rPr>
      </w:pPr>
    </w:p>
    <w:p w14:paraId="000A6544" w14:textId="77777777" w:rsidR="00AE775D" w:rsidRPr="00C40E67" w:rsidRDefault="00AE775D" w:rsidP="00AE775D">
      <w:pPr>
        <w:pStyle w:val="Heading2"/>
        <w:rPr>
          <w:color w:val="FF0000"/>
        </w:rPr>
      </w:pPr>
      <w:r>
        <w:t>Power Supply</w:t>
      </w:r>
    </w:p>
    <w:p w14:paraId="29DB9AE0" w14:textId="77777777" w:rsidR="00AE775D" w:rsidRPr="006766DB" w:rsidRDefault="00AE775D" w:rsidP="00AE775D">
      <w:pPr>
        <w:pStyle w:val="BodyText"/>
        <w:rPr>
          <w:lang w:val="en-US"/>
        </w:rPr>
      </w:pPr>
      <w:r>
        <w:rPr>
          <w:lang w:val="en-US"/>
        </w:rPr>
        <w:t>A power cord will come from the wall outlet to hook up to the vending machine. This will supply power to the PLC, if it takes AC current, and to the AC/DC  Converter</w:t>
      </w:r>
    </w:p>
    <w:p w14:paraId="68D14D8E" w14:textId="77777777" w:rsidR="00AE775D" w:rsidRDefault="00AE775D" w:rsidP="00AE775D">
      <w:pPr>
        <w:pStyle w:val="BodyText"/>
        <w:rPr>
          <w:lang w:val="en-US"/>
        </w:rPr>
      </w:pPr>
    </w:p>
    <w:p w14:paraId="40992152" w14:textId="77777777" w:rsidR="00AE775D" w:rsidRPr="00D952DA" w:rsidRDefault="00AE775D" w:rsidP="00AE775D">
      <w:pPr>
        <w:pStyle w:val="BodyText"/>
        <w:rPr>
          <w:i/>
          <w:iCs/>
          <w:lang w:val="en-US"/>
        </w:rPr>
      </w:pPr>
      <w:r>
        <w:rPr>
          <w:i/>
          <w:iCs/>
          <w:lang w:val="en-US"/>
        </w:rPr>
        <w:t>a) AC/DC Converter</w:t>
      </w:r>
    </w:p>
    <w:p w14:paraId="4DA00D5F" w14:textId="77777777" w:rsidR="00AE775D" w:rsidRPr="00C147B0" w:rsidRDefault="00AE775D" w:rsidP="00AE775D">
      <w:pPr>
        <w:pStyle w:val="BodyText"/>
        <w:ind w:left="288" w:firstLine="0"/>
        <w:rPr>
          <w:lang w:val="en-US"/>
        </w:rPr>
      </w:pPr>
      <w:r>
        <w:rPr>
          <w:lang w:val="en-US"/>
        </w:rPr>
        <w:tab/>
        <w:t>For the Raspberry Pi MCU to be powered the incoming power must be converted to DC and then stepped down with a step-down transformer. The Card Reader and Barcode must be powered with DC as well; whether the voltage needs to be stepped down or not is tentative as of now. Also, the AC/DC converter will also convert the power from the supply to power the drawer and compartment solenoid locks to disable.</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5561E162" w14:textId="7D03BAE4" w:rsidR="00216D8D" w:rsidRPr="0093730C" w:rsidRDefault="00B23BDB" w:rsidP="002215E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635076A2" w14:textId="77777777" w:rsidR="002215E0" w:rsidRPr="00FC1530" w:rsidRDefault="002215E0" w:rsidP="002215E0">
      <w:pPr>
        <w:pStyle w:val="Heading1"/>
      </w:pPr>
      <w:r>
        <w:t>References</w:t>
      </w:r>
    </w:p>
    <w:p w14:paraId="20E4238F" w14:textId="77777777" w:rsidR="002215E0" w:rsidRPr="00D42BFB" w:rsidRDefault="002215E0" w:rsidP="002215E0">
      <w:pPr>
        <w:pStyle w:val="references"/>
        <w:rPr>
          <w:sz w:val="20"/>
          <w:szCs w:val="20"/>
        </w:rPr>
      </w:pPr>
      <w:r w:rsidRPr="00D42BFB">
        <w:rPr>
          <w:sz w:val="20"/>
          <w:szCs w:val="20"/>
        </w:rPr>
        <w:t xml:space="preserve">“How PLC Applications Impact Our Daily Lives,” </w:t>
      </w:r>
      <w:r w:rsidRPr="00D42BFB">
        <w:rPr>
          <w:i/>
          <w:iCs/>
          <w:sz w:val="20"/>
          <w:szCs w:val="20"/>
        </w:rPr>
        <w:t>How PLC Applications Impact Our Daily Lives | George Brown College</w:t>
      </w:r>
      <w:r w:rsidRPr="00D42BFB">
        <w:rPr>
          <w:sz w:val="20"/>
          <w:szCs w:val="20"/>
        </w:rPr>
        <w:t xml:space="preserve">. [Online]. Available: https://www.gbctechtraining.com/blog/world-plcs-closer-you-think-plc-applications-our-everyday-lives. [Accessed: 14-Oct-2022]. </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[Online]. Available: https://www.electricallicenserenewal.com/Electrical-</w:t>
      </w:r>
      <w:r w:rsidRPr="00D42BFB">
        <w:rPr>
          <w:sz w:val="20"/>
          <w:szCs w:val="20"/>
        </w:rPr>
        <w:t xml:space="preserve">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15B893F8" w14:textId="283BF1AC" w:rsidR="00440DAA" w:rsidRPr="00440DAA" w:rsidRDefault="00440DAA" w:rsidP="00440DAA">
      <w:pPr>
        <w:pStyle w:val="references"/>
        <w:rPr>
          <w:sz w:val="20"/>
          <w:szCs w:val="20"/>
        </w:rPr>
      </w:pPr>
      <w:r w:rsidRPr="00440DAA">
        <w:rPr>
          <w:i/>
          <w:iCs/>
          <w:color w:val="000000"/>
          <w:sz w:val="20"/>
          <w:szCs w:val="20"/>
          <w:shd w:val="clear" w:color="auto" w:fill="FFFFFF"/>
        </w:rPr>
        <w:t>RaspberryPi Model 4B</w:t>
      </w:r>
      <w:r w:rsidRPr="00440DAA">
        <w:rPr>
          <w:color w:val="000000"/>
          <w:sz w:val="20"/>
          <w:szCs w:val="20"/>
          <w:shd w:val="clear" w:color="auto" w:fill="FFFFFF"/>
        </w:rPr>
        <w:t>. [image] Available at: &lt;https://en.wikipedia.org/wiki/Raspberry_Pi&gt; [Accessed 16 October 2022].</w:t>
      </w:r>
    </w:p>
    <w:p w14:paraId="407A1D9F" w14:textId="77777777" w:rsidR="005025D5" w:rsidRPr="005025D5" w:rsidRDefault="005025D5" w:rsidP="005025D5">
      <w:pPr>
        <w:pStyle w:val="references"/>
        <w:rPr>
          <w:sz w:val="20"/>
          <w:szCs w:val="20"/>
        </w:rPr>
      </w:pPr>
      <w:r w:rsidRPr="005025D5">
        <w:rPr>
          <w:sz w:val="20"/>
          <w:szCs w:val="20"/>
        </w:rPr>
        <w:t xml:space="preserve">Raspberry Pi, “Raspberry pi 4 model B specifications,” </w:t>
      </w:r>
      <w:r w:rsidRPr="005025D5">
        <w:rPr>
          <w:i/>
          <w:iCs/>
          <w:sz w:val="20"/>
          <w:szCs w:val="20"/>
        </w:rPr>
        <w:t>Raspberry Pi</w:t>
      </w:r>
      <w:r w:rsidRPr="005025D5">
        <w:rPr>
          <w:sz w:val="20"/>
          <w:szCs w:val="20"/>
        </w:rPr>
        <w:t xml:space="preserve">. [Online]. Available: https://www.raspberrypi.com/products/raspberry-pi-4-model-b/specifications/. [Accessed: 16-Oct-2022]. </w:t>
      </w:r>
    </w:p>
    <w:p w14:paraId="327566B5" w14:textId="58D619EC" w:rsidR="005025D5" w:rsidRDefault="005025D5" w:rsidP="005025D5">
      <w:pPr>
        <w:pStyle w:val="references"/>
        <w:rPr>
          <w:sz w:val="20"/>
          <w:szCs w:val="20"/>
        </w:rPr>
      </w:pPr>
      <w:r w:rsidRPr="005025D5">
        <w:rPr>
          <w:sz w:val="20"/>
          <w:szCs w:val="20"/>
        </w:rPr>
        <w:t xml:space="preserve">Raspberry Pi, “Buy A raspberry pi touch display,” </w:t>
      </w:r>
      <w:r w:rsidRPr="005025D5">
        <w:rPr>
          <w:i/>
          <w:iCs/>
          <w:sz w:val="20"/>
          <w:szCs w:val="20"/>
        </w:rPr>
        <w:t>Raspberry Pi</w:t>
      </w:r>
      <w:r w:rsidRPr="005025D5">
        <w:rPr>
          <w:sz w:val="20"/>
          <w:szCs w:val="20"/>
        </w:rPr>
        <w:t xml:space="preserve">. [Online]. Available: https://www.raspberrypi.com/products/raspberry-pi-touch-display/. [Accessed: 16-Oct-2022]. </w:t>
      </w:r>
    </w:p>
    <w:p w14:paraId="28AD5292" w14:textId="370F21B4" w:rsidR="00440DAA" w:rsidRPr="005025D5" w:rsidRDefault="00440DAA" w:rsidP="005025D5">
      <w:pPr>
        <w:pStyle w:val="references"/>
        <w:rPr>
          <w:sz w:val="20"/>
          <w:szCs w:val="20"/>
        </w:rPr>
      </w:pPr>
      <w:r w:rsidRPr="00440DAA">
        <w:rPr>
          <w:sz w:val="20"/>
          <w:szCs w:val="20"/>
        </w:rPr>
        <w:t>n.d. </w:t>
      </w:r>
      <w:r w:rsidRPr="00440DAA">
        <w:rPr>
          <w:i/>
          <w:iCs/>
          <w:sz w:val="20"/>
          <w:szCs w:val="20"/>
        </w:rPr>
        <w:t>Raspberry Pi Touch Display</w:t>
      </w:r>
      <w:r w:rsidRPr="00440DAA">
        <w:rPr>
          <w:sz w:val="20"/>
          <w:szCs w:val="20"/>
        </w:rPr>
        <w:t>. [image] Available at: &lt;https://www.raspberrypi.com/products/raspberry-pi-touch-display/&gt; [Accessed 16 October 2022].</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6D5E" w14:textId="77777777" w:rsidR="0025380C" w:rsidRDefault="0025380C">
      <w:pPr>
        <w:spacing w:after="0" w:line="240" w:lineRule="auto"/>
      </w:pPr>
      <w:r>
        <w:separator/>
      </w:r>
    </w:p>
  </w:endnote>
  <w:endnote w:type="continuationSeparator" w:id="0">
    <w:p w14:paraId="276D6F2B" w14:textId="77777777" w:rsidR="0025380C" w:rsidRDefault="0025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FDA0" w14:textId="77777777" w:rsidR="0025380C" w:rsidRDefault="0025380C">
      <w:pPr>
        <w:spacing w:after="0" w:line="240" w:lineRule="auto"/>
      </w:pPr>
      <w:r>
        <w:separator/>
      </w:r>
    </w:p>
  </w:footnote>
  <w:footnote w:type="continuationSeparator" w:id="0">
    <w:p w14:paraId="2D08B17F" w14:textId="77777777" w:rsidR="0025380C" w:rsidRDefault="00253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8"/>
  </w:num>
  <w:num w:numId="3">
    <w:abstractNumId w:val="3"/>
  </w:num>
  <w:num w:numId="4">
    <w:abstractNumId w:val="12"/>
  </w:num>
  <w:num w:numId="5">
    <w:abstractNumId w:val="14"/>
  </w:num>
  <w:num w:numId="6">
    <w:abstractNumId w:val="6"/>
  </w:num>
  <w:num w:numId="7">
    <w:abstractNumId w:val="1"/>
  </w:num>
  <w:num w:numId="8">
    <w:abstractNumId w:val="11"/>
  </w:num>
  <w:num w:numId="9">
    <w:abstractNumId w:val="4"/>
  </w:num>
  <w:num w:numId="10">
    <w:abstractNumId w:val="9"/>
  </w:num>
  <w:num w:numId="11">
    <w:abstractNumId w:val="0"/>
  </w:num>
  <w:num w:numId="12">
    <w:abstractNumId w:val="13"/>
  </w:num>
  <w:num w:numId="13">
    <w:abstractNumId w:val="5"/>
    <w:lvlOverride w:ilvl="0">
      <w:startOverride w:val="1"/>
    </w:lvlOverride>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215E0"/>
    <w:rsid w:val="00250DC9"/>
    <w:rsid w:val="0025380C"/>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61F4"/>
    <w:rsid w:val="00475264"/>
    <w:rsid w:val="00485A8E"/>
    <w:rsid w:val="004E57AE"/>
    <w:rsid w:val="005025D5"/>
    <w:rsid w:val="005176DB"/>
    <w:rsid w:val="00565CBF"/>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622B5"/>
    <w:rsid w:val="008A169A"/>
    <w:rsid w:val="008A54EA"/>
    <w:rsid w:val="009311CD"/>
    <w:rsid w:val="00975249"/>
    <w:rsid w:val="00981158"/>
    <w:rsid w:val="00983361"/>
    <w:rsid w:val="009D4269"/>
    <w:rsid w:val="009E4109"/>
    <w:rsid w:val="00A32528"/>
    <w:rsid w:val="00AE775D"/>
    <w:rsid w:val="00B22319"/>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02AAA"/>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89</cp:revision>
  <dcterms:created xsi:type="dcterms:W3CDTF">2022-10-15T01:18:00Z</dcterms:created>
  <dcterms:modified xsi:type="dcterms:W3CDTF">2022-10-17T02:52:00Z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