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0A23847F" w14:textId="77777777" w:rsidR="00133B7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08700222" w14:textId="4AF56934" w:rsidR="00133B74" w:rsidRDefault="00133B74" w:rsidP="00133B74">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Pr>
          <w:rFonts w:ascii="Times New Roman" w:hAnsi="Times New Roman" w:cs="Times New Roman"/>
          <w:color w:val="FF0000"/>
          <w:sz w:val="20"/>
          <w:szCs w:val="20"/>
        </w:rPr>
        <w:t xml:space="preserve"> </w:t>
      </w:r>
      <w:r w:rsidR="00CF1EAE" w:rsidRPr="009E4740">
        <w:rPr>
          <w:rFonts w:ascii="Times New Roman" w:hAnsi="Times New Roman" w:cs="Times New Roman"/>
          <w:color w:val="FF0000"/>
          <w:sz w:val="20"/>
          <w:szCs w:val="20"/>
        </w:rPr>
        <w:t>[2]</w:t>
      </w:r>
      <w:r>
        <w:rPr>
          <w:rFonts w:ascii="Times New Roman" w:hAnsi="Times New Roman" w:cs="Times New Roman"/>
          <w:color w:val="FF0000"/>
          <w:sz w:val="20"/>
          <w:szCs w:val="20"/>
        </w:rPr>
        <w:t>.</w:t>
      </w:r>
      <w:r w:rsidR="00285762" w:rsidRPr="009E4740">
        <w:rPr>
          <w:rFonts w:ascii="Times New Roman" w:hAnsi="Times New Roman" w:cs="Times New Roman"/>
          <w:color w:val="FF0000"/>
          <w:sz w:val="20"/>
          <w:szCs w:val="20"/>
        </w:rPr>
        <w:t xml:space="preserve"> </w:t>
      </w:r>
      <w:r w:rsidR="00285762" w:rsidRPr="00285762">
        <w:rPr>
          <w:rFonts w:ascii="Times New Roman" w:hAnsi="Times New Roman" w:cs="Times New Roman"/>
          <w:color w:val="FF0000"/>
          <w:sz w:val="20"/>
          <w:szCs w:val="20"/>
        </w:rPr>
        <w:t>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75ABAF74" w14:textId="66FA83E8" w:rsidR="00133B74" w:rsidRPr="00C578F4" w:rsidRDefault="00133B74" w:rsidP="00AB1661">
      <w:pPr>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To access information of the students who rented out the devices, a need for a database arises. For the database, a standard language is needed for accessing and manipulating the database. The chosen language for accessing the database is SQL [3]. SQL will be used to insert, retrieve and update information of the students who rented out devices.</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601874EB"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‘Rohos Mini Drive’ or ‘VeraCrypt’</w:t>
      </w:r>
      <w:r w:rsidR="00133B74">
        <w:rPr>
          <w:rFonts w:ascii="Times New Roman" w:hAnsi="Times New Roman" w:cs="Times New Roman"/>
          <w:color w:val="FF0000"/>
          <w:sz w:val="20"/>
          <w:szCs w:val="20"/>
        </w:rPr>
        <w:t xml:space="preserve"> </w:t>
      </w:r>
      <w:r w:rsidR="00133B74" w:rsidRPr="00133B74">
        <w:rPr>
          <w:rFonts w:ascii="Times New Roman" w:hAnsi="Times New Roman" w:cs="Times New Roman"/>
          <w:color w:val="FF0000"/>
          <w:sz w:val="20"/>
          <w:szCs w:val="20"/>
        </w:rPr>
        <w:t>[4].</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2F61A8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(1)</w:t>
      </w:r>
      <w:r w:rsidR="00464EA5" w:rsidRPr="00B837E7">
        <w:rPr>
          <w:rFonts w:ascii="Times New Roman" w:hAnsi="Times New Roman" w:cs="Times New Roman"/>
          <w:color w:val="FF0000"/>
          <w:sz w:val="20"/>
          <w:szCs w:val="20"/>
        </w:rPr>
        <w:t xml:space="preserve"> </w:t>
      </w:r>
      <w:r w:rsidR="001E7464">
        <w:rPr>
          <w:rFonts w:ascii="Times New Roman" w:hAnsi="Times New Roman" w:cs="Times New Roman"/>
          <w:color w:val="FF0000"/>
          <w:sz w:val="20"/>
          <w:szCs w:val="20"/>
        </w:rPr>
        <w:t>As per the standard NEC 422.51, t</w:t>
      </w:r>
      <w:r w:rsidRPr="00B837E7">
        <w:rPr>
          <w:rFonts w:ascii="Times New Roman" w:hAnsi="Times New Roman" w:cs="Times New Roman"/>
          <w:color w:val="FF0000"/>
          <w:sz w:val="20"/>
          <w:szCs w:val="20"/>
        </w:rPr>
        <w:t xml:space="preserve">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r w:rsidR="00DD00A2">
        <w:rPr>
          <w:color w:val="FF0000"/>
          <w:lang w:val="en-US"/>
        </w:rPr>
        <w:t xml:space="preserve">i(1)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The PLC will be able to message the microcomputer as well in order for constraint ii(3)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This locking system will follow constraint ii(1)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ii(1)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w:t>
      </w:r>
      <w:r>
        <w:rPr>
          <w:rFonts w:ascii="Times New Roman" w:hAnsi="Times New Roman" w:cs="Times New Roman"/>
          <w:sz w:val="20"/>
          <w:szCs w:val="20"/>
        </w:rPr>
        <w:t>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10AA5D80"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This timer system will follow constraint ii(5)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w:t>
      </w:r>
      <w:r w:rsidR="00874B43">
        <w:rPr>
          <w:rFonts w:ascii="Times New Roman" w:hAnsi="Times New Roman" w:cs="Times New Roman"/>
          <w:color w:val="FF0000"/>
          <w:sz w:val="20"/>
          <w:szCs w:val="20"/>
        </w:rPr>
        <w:t xml:space="preserve"> A TON timer checks if the tag has been on for a given amount of time, where as a RTO keeps track of how long  tag has been active over the course of it being active and inactive [</w:t>
      </w:r>
      <w:r w:rsidR="00133B74">
        <w:rPr>
          <w:rFonts w:ascii="Times New Roman" w:hAnsi="Times New Roman" w:cs="Times New Roman"/>
          <w:color w:val="FF0000"/>
          <w:sz w:val="20"/>
          <w:szCs w:val="20"/>
        </w:rPr>
        <w:t>5</w:t>
      </w:r>
      <w:r w:rsidR="00874B43">
        <w:rPr>
          <w:rFonts w:ascii="Times New Roman" w:hAnsi="Times New Roman" w:cs="Times New Roman"/>
          <w:color w:val="FF0000"/>
          <w:sz w:val="20"/>
          <w:szCs w:val="20"/>
        </w:rPr>
        <w:t>].</w:t>
      </w:r>
      <w:r>
        <w:rPr>
          <w:rFonts w:ascii="Times New Roman" w:hAnsi="Times New Roman" w:cs="Times New Roman"/>
          <w:color w:val="FF0000"/>
          <w:sz w:val="20"/>
          <w:szCs w:val="20"/>
        </w:rPr>
        <w:t xml:space="preserve">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lastRenderedPageBreak/>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453D692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001E7464">
        <w:rPr>
          <w:color w:val="FF0000"/>
          <w:lang w:val="en-US"/>
        </w:rPr>
        <w:t xml:space="preserve"> [</w:t>
      </w:r>
      <w:r w:rsidR="00133B74">
        <w:rPr>
          <w:color w:val="FF0000"/>
          <w:lang w:val="en-US"/>
        </w:rPr>
        <w:t>6</w:t>
      </w:r>
      <w:r w:rsidR="001E7464">
        <w:rPr>
          <w:color w:val="FF0000"/>
          <w:lang w:val="en-US"/>
        </w:rPr>
        <w:t>]</w:t>
      </w:r>
      <w:r w:rsidR="00A246C8">
        <w:rPr>
          <w:color w:val="FF0000"/>
          <w:lang w:val="en-US"/>
        </w:rPr>
        <w:t>.</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iii(1)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constraints iii(2)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iii(3)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lastRenderedPageBreak/>
        <w:t xml:space="preserve">      This motor system will follow constraint 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iv(5)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w:t>
      </w:r>
      <w:r w:rsidR="00804A17" w:rsidRPr="00FA73BC">
        <w:rPr>
          <w:rFonts w:ascii="Times New Roman" w:hAnsi="Times New Roman" w:cs="Times New Roman"/>
          <w:color w:val="FF0000"/>
          <w:sz w:val="20"/>
          <w:szCs w:val="20"/>
        </w:rPr>
        <w:t xml:space="preserve">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iii(6)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417D0856" w:rsidR="00865BF5" w:rsidRDefault="00865BF5" w:rsidP="00133B74">
      <w:pPr>
        <w:pStyle w:val="references"/>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74B59F02" w14:textId="2BF65E22" w:rsidR="009E4740" w:rsidRDefault="009E4740" w:rsidP="00133B74">
      <w:pPr>
        <w:pStyle w:val="references"/>
        <w:rPr>
          <w:color w:val="FF0000"/>
          <w:sz w:val="20"/>
          <w:szCs w:val="20"/>
        </w:rPr>
      </w:pPr>
      <w:r w:rsidRPr="009E4740">
        <w:rPr>
          <w:color w:val="FF0000"/>
          <w:sz w:val="20"/>
          <w:szCs w:val="20"/>
        </w:rPr>
        <w:t>“Symmetric cryptography,” IBM. [Online]. Available: https://www.ibm.com/docs/en/ztpf/1.1.0.14?topic=concepts-symmetric-cryptography. [Accessed: 30-Oct-2022].</w:t>
      </w:r>
    </w:p>
    <w:p w14:paraId="258613FF" w14:textId="1D2441E3" w:rsidR="00133B74" w:rsidRPr="00133B74" w:rsidRDefault="00133B74" w:rsidP="00133B74">
      <w:pPr>
        <w:pStyle w:val="references"/>
        <w:rPr>
          <w:color w:val="FF0000"/>
          <w:sz w:val="20"/>
          <w:szCs w:val="20"/>
        </w:rPr>
      </w:pPr>
      <w:r w:rsidRPr="00133B74">
        <w:rPr>
          <w:color w:val="FF0000"/>
          <w:sz w:val="20"/>
          <w:szCs w:val="20"/>
        </w:rPr>
        <w:t xml:space="preserve">S. G. Sakshi, “What is SQL &amp; How Does It Work? A guide to structured query language,” </w:t>
      </w:r>
      <w:r w:rsidRPr="00133B74">
        <w:rPr>
          <w:i/>
          <w:iCs/>
          <w:color w:val="FF0000"/>
          <w:sz w:val="20"/>
          <w:szCs w:val="20"/>
        </w:rPr>
        <w:t>Springboard Blog</w:t>
      </w:r>
      <w:r w:rsidRPr="00133B74">
        <w:rPr>
          <w:color w:val="FF0000"/>
          <w:sz w:val="20"/>
          <w:szCs w:val="20"/>
        </w:rPr>
        <w:t xml:space="preserve">, 12-Oct-2022. [Online]. Available: https://www.springboard.com/blog/data-analytics/what-is-sql/. [Accessed: 30-Oct-2022]. </w:t>
      </w:r>
    </w:p>
    <w:p w14:paraId="14ABE575" w14:textId="7042CE5F" w:rsidR="009E4740" w:rsidRDefault="009E4740" w:rsidP="00133B74">
      <w:pPr>
        <w:pStyle w:val="references"/>
        <w:rPr>
          <w:color w:val="FF0000"/>
          <w:sz w:val="20"/>
          <w:szCs w:val="20"/>
        </w:rPr>
      </w:pPr>
      <w:r w:rsidRPr="009E4740">
        <w:rPr>
          <w:color w:val="FF0000"/>
          <w:sz w:val="20"/>
          <w:szCs w:val="20"/>
        </w:rPr>
        <w:t>Igor, “Igor,” Rohos, 17-Oct-2009. [Online]. Available: https://rohos.com/2009/10/17/on-the-fly-encryption-without-admin-rights/. [Accessed: 30-Oct-2022].</w:t>
      </w:r>
    </w:p>
    <w:p w14:paraId="22F57C7A" w14:textId="77777777" w:rsidR="00133B74" w:rsidRPr="00874B43" w:rsidRDefault="00133B74" w:rsidP="00133B74">
      <w:pPr>
        <w:pStyle w:val="references"/>
        <w:rPr>
          <w:color w:val="FF0000"/>
          <w:sz w:val="20"/>
          <w:szCs w:val="20"/>
        </w:rPr>
      </w:pPr>
      <w:r w:rsidRPr="00874B43">
        <w:rPr>
          <w:color w:val="FF0000"/>
          <w:sz w:val="20"/>
          <w:szCs w:val="20"/>
        </w:rPr>
        <w:t xml:space="preserve">V. Romanov, “PLC programming intermediate instructions – RTO: Retentive timer,” </w:t>
      </w:r>
      <w:r w:rsidRPr="00874B43">
        <w:rPr>
          <w:i/>
          <w:iCs/>
          <w:color w:val="FF0000"/>
          <w:sz w:val="20"/>
          <w:szCs w:val="20"/>
        </w:rPr>
        <w:t>SolisPLC</w:t>
      </w:r>
      <w:r w:rsidRPr="00874B43">
        <w:rPr>
          <w:color w:val="FF0000"/>
          <w:sz w:val="20"/>
          <w:szCs w:val="20"/>
        </w:rPr>
        <w:t xml:space="preserve">. [Online]. Available: https://www.solisplc.com/tutorials/plc-programming-intermediate-instructions-rto-retentive-timer. [Accessed: 25-Oct-2022]. </w:t>
      </w:r>
    </w:p>
    <w:p w14:paraId="3AB0ED97" w14:textId="77777777" w:rsidR="00133B74" w:rsidRPr="001E7464" w:rsidRDefault="00133B74" w:rsidP="00133B74">
      <w:pPr>
        <w:pStyle w:val="references"/>
        <w:rPr>
          <w:color w:val="FF0000"/>
          <w:sz w:val="20"/>
          <w:szCs w:val="20"/>
        </w:rPr>
      </w:pPr>
      <w:r w:rsidRPr="001E7464">
        <w:rPr>
          <w:color w:val="FF0000"/>
          <w:sz w:val="20"/>
          <w:szCs w:val="20"/>
        </w:rPr>
        <w:t xml:space="preserve">ElectricalLicenseRenewal.com, “422.51 vending machines.,” </w:t>
      </w:r>
      <w:r w:rsidRPr="001E7464">
        <w:rPr>
          <w:i/>
          <w:iCs/>
          <w:color w:val="FF0000"/>
          <w:sz w:val="20"/>
          <w:szCs w:val="20"/>
        </w:rPr>
        <w:t>ElectricalLicenseRenewal.com</w:t>
      </w:r>
      <w:r w:rsidRPr="001E7464">
        <w:rPr>
          <w:color w:val="FF0000"/>
          <w:sz w:val="20"/>
          <w:szCs w:val="20"/>
        </w:rPr>
        <w:t xml:space="preserve">. [Online]. Available: https://www.electricallicenserenewal.com/Electrical-Continuing-Education-Courses/NEC-Content.php?sectionID=134.0. [Accessed: 14-Oct-2022]. </w:t>
      </w:r>
    </w:p>
    <w:p w14:paraId="1754C917" w14:textId="2AB336BF" w:rsidR="00981158" w:rsidRPr="00133B74" w:rsidRDefault="00981158" w:rsidP="00133B74">
      <w:pPr>
        <w:pStyle w:val="references"/>
        <w:numPr>
          <w:ilvl w:val="0"/>
          <w:numId w:val="0"/>
        </w:numPr>
        <w:ind w:left="360"/>
        <w:rPr>
          <w:color w:val="FF0000"/>
          <w:sz w:val="20"/>
          <w:szCs w:val="20"/>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7D42" w14:textId="77777777" w:rsidR="00920678" w:rsidRDefault="00920678">
      <w:pPr>
        <w:spacing w:after="0" w:line="240" w:lineRule="auto"/>
      </w:pPr>
      <w:r>
        <w:separator/>
      </w:r>
    </w:p>
  </w:endnote>
  <w:endnote w:type="continuationSeparator" w:id="0">
    <w:p w14:paraId="52EF742F" w14:textId="77777777" w:rsidR="00920678" w:rsidRDefault="00920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BA09" w14:textId="77777777" w:rsidR="00920678" w:rsidRDefault="00920678">
      <w:pPr>
        <w:spacing w:after="0" w:line="240" w:lineRule="auto"/>
      </w:pPr>
      <w:r>
        <w:separator/>
      </w:r>
    </w:p>
  </w:footnote>
  <w:footnote w:type="continuationSeparator" w:id="0">
    <w:p w14:paraId="47038FAC" w14:textId="77777777" w:rsidR="00920678" w:rsidRDefault="00920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33B74"/>
    <w:rsid w:val="00163B67"/>
    <w:rsid w:val="001747E9"/>
    <w:rsid w:val="00187607"/>
    <w:rsid w:val="00197F30"/>
    <w:rsid w:val="001A0B33"/>
    <w:rsid w:val="001B00AC"/>
    <w:rsid w:val="001B679A"/>
    <w:rsid w:val="001E7464"/>
    <w:rsid w:val="001F7439"/>
    <w:rsid w:val="00216D8D"/>
    <w:rsid w:val="002215E0"/>
    <w:rsid w:val="00250DC9"/>
    <w:rsid w:val="0025380C"/>
    <w:rsid w:val="0026330D"/>
    <w:rsid w:val="00266095"/>
    <w:rsid w:val="00285031"/>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065DB"/>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74B43"/>
    <w:rsid w:val="008A169A"/>
    <w:rsid w:val="008A25B1"/>
    <w:rsid w:val="008A54EA"/>
    <w:rsid w:val="008D606B"/>
    <w:rsid w:val="008F614B"/>
    <w:rsid w:val="00905CD7"/>
    <w:rsid w:val="00910509"/>
    <w:rsid w:val="00917915"/>
    <w:rsid w:val="00920678"/>
    <w:rsid w:val="009311CD"/>
    <w:rsid w:val="00940434"/>
    <w:rsid w:val="00960279"/>
    <w:rsid w:val="00975249"/>
    <w:rsid w:val="00981158"/>
    <w:rsid w:val="00983361"/>
    <w:rsid w:val="009843E0"/>
    <w:rsid w:val="009D3028"/>
    <w:rsid w:val="009D4269"/>
    <w:rsid w:val="009E4109"/>
    <w:rsid w:val="009E4740"/>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742C0"/>
    <w:rsid w:val="00CA6D0D"/>
    <w:rsid w:val="00CE030A"/>
    <w:rsid w:val="00CE621A"/>
    <w:rsid w:val="00CF0C2B"/>
    <w:rsid w:val="00CF1EAE"/>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16A"/>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18085168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428691098">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7</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400</cp:revision>
  <dcterms:created xsi:type="dcterms:W3CDTF">2022-10-15T01:18:00Z</dcterms:created>
  <dcterms:modified xsi:type="dcterms:W3CDTF">2022-10-31T03:17:00Z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