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6F174" w14:textId="77777777" w:rsidR="0093356B" w:rsidRPr="0093356B" w:rsidRDefault="0093356B" w:rsidP="0093356B">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bookmarkStart w:id="0" w:name="_Toc370114356"/>
      <w:bookmarkStart w:id="1" w:name="_Toc183617080"/>
      <w:r w:rsidRPr="0093356B">
        <w:rPr>
          <w:rFonts w:ascii="Times New Roman" w:eastAsia="Lucida Sans Unicode" w:hAnsi="Times New Roman" w:cs="Tahoma"/>
          <w:b/>
          <w:bCs/>
          <w:iCs/>
          <w:caps/>
          <w:kern w:val="0"/>
          <w14:ligatures w14:val="none"/>
        </w:rPr>
        <w:t>Abstract</w:t>
      </w:r>
      <w:bookmarkEnd w:id="0"/>
      <w:bookmarkEnd w:id="1"/>
    </w:p>
    <w:p w14:paraId="38F9A889" w14:textId="77777777" w:rsidR="0093356B" w:rsidRPr="0093356B" w:rsidRDefault="0093356B" w:rsidP="0093356B">
      <w:pPr>
        <w:suppressAutoHyphens/>
        <w:spacing w:line="360" w:lineRule="auto"/>
        <w:jc w:val="both"/>
        <w:rPr>
          <w:rFonts w:ascii="Times New Roman" w:eastAsia="Lucida Sans Unicode" w:hAnsi="Times New Roman" w:cs="Arial"/>
          <w:b/>
          <w:bCs/>
          <w:kern w:val="0"/>
          <w14:ligatures w14:val="none"/>
        </w:rPr>
      </w:pPr>
      <w:r w:rsidRPr="0093356B">
        <w:rPr>
          <w:rFonts w:ascii="Times New Roman" w:eastAsia="Lucida Sans Unicode" w:hAnsi="Times New Roman" w:cs="Arial"/>
          <w:kern w:val="0"/>
          <w:szCs w:val="18"/>
          <w14:ligatures w14:val="none"/>
        </w:rPr>
        <w:t xml:space="preserve">Drug resistance (DR) remains a global challenge in tuberculosis (TB) control. To develop molecular based diagnostic methods to replace the traditional culture-based diagnostics, there is a need for a thorough understanding of the processes that govern TB drug resistance. The use of whole genome sequencing coupled with statistical and computational methods have shown great potential in unravelling the complexity of the evolution of drug-resistant TB (DR-TB). In this study, we took an innovative approach that sought to determine non-random associations between polymorphic sites in </w:t>
      </w:r>
      <w:r w:rsidRPr="0093356B">
        <w:rPr>
          <w:rFonts w:ascii="Times New Roman" w:eastAsia="Lucida Sans Unicode" w:hAnsi="Times New Roman" w:cs="Arial"/>
          <w:i/>
          <w:kern w:val="0"/>
          <w:szCs w:val="18"/>
          <w14:ligatures w14:val="none"/>
        </w:rPr>
        <w:t>Mycobacterium tuberculosis</w:t>
      </w:r>
      <w:r w:rsidRPr="0093356B">
        <w:rPr>
          <w:rFonts w:ascii="Times New Roman" w:eastAsia="Lucida Sans Unicode" w:hAnsi="Times New Roman" w:cs="Arial"/>
          <w:kern w:val="0"/>
          <w:szCs w:val="18"/>
          <w14:ligatures w14:val="none"/>
        </w:rPr>
        <w:t xml:space="preserve"> (Mtb) genomes. Attributable risk statistics were applied to identify epistatic determinants of DR in different clades of Mtb and possible evolutionary pathways of DR development. It was found that different lineages of Mtb exploited different evolutionary trajectories towards multidrug resistance and compensatory evolution to reduce the DR-associated fitness cost. Epistasis of DR acquisition is a new area of research that will aid in better understanding of evolutionary biological processes and allow predicting upcoming multidrug resistant pathogens before a new outbreak strikes humanity.</w:t>
      </w:r>
    </w:p>
    <w:p w14:paraId="5CC36EDA"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50808E4A"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EDF98B4" w14:textId="77777777" w:rsidR="0093356B" w:rsidRPr="0093356B" w:rsidRDefault="0093356B" w:rsidP="0093356B">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bookmarkStart w:id="2" w:name="_Toc370114357"/>
      <w:bookmarkStart w:id="3" w:name="_Toc183617081"/>
      <w:r w:rsidRPr="0093356B">
        <w:rPr>
          <w:rFonts w:ascii="Times New Roman" w:eastAsia="Lucida Sans Unicode" w:hAnsi="Times New Roman" w:cs="Tahoma"/>
          <w:b/>
          <w:bCs/>
          <w:iCs/>
          <w:caps/>
          <w:kern w:val="0"/>
          <w14:ligatures w14:val="none"/>
        </w:rPr>
        <w:t>Introduction</w:t>
      </w:r>
      <w:bookmarkEnd w:id="2"/>
      <w:bookmarkEnd w:id="3"/>
    </w:p>
    <w:p w14:paraId="12F219D8" w14:textId="452F6969"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Despite being a disease of antiquity, TB caused by </w:t>
      </w:r>
      <w:r w:rsidRPr="0093356B">
        <w:rPr>
          <w:rFonts w:ascii="Times New Roman" w:eastAsia="Lucida Sans Unicode" w:hAnsi="Times New Roman" w:cs="Arial"/>
          <w:i/>
          <w:kern w:val="0"/>
          <w14:ligatures w14:val="none"/>
        </w:rPr>
        <w:t xml:space="preserve">Mycobacterium tuberculosis </w:t>
      </w:r>
      <w:r w:rsidRPr="0093356B">
        <w:rPr>
          <w:rFonts w:ascii="Times New Roman" w:eastAsia="Lucida Sans Unicode" w:hAnsi="Times New Roman" w:cs="Arial"/>
          <w:kern w:val="0"/>
          <w14:ligatures w14:val="none"/>
        </w:rPr>
        <w:t xml:space="preserve">(Mtb) remains one of the leading killers globally causing twice as many fatalities as HIV/AIDS. According to the latest report by the World Health Organization WHO, TB reclaimed its spot as the global leading cause of death from a single infectious agent following three years in which corona virus disease (COVID-19) had taken the top spot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&lt;EndNote&gt;&lt;Cite&gt;&lt;Author&gt;Organization&lt;/Author&gt;&lt;Year&gt;2024&lt;/Year&gt;&lt;RecNum&gt;458&lt;/RecNum&gt;&lt;DisplayText&gt;[1]&lt;/DisplayText&gt;&lt;record&gt;&lt;rec-number&gt;458&lt;/rec-number&gt;&lt;foreign-keys&gt;&lt;key app="EN" db-id="xaaffa5vawxra9eptesxds0nr5x2a5vdzswf" timestamp="1730798415"&gt;458&lt;/key&gt;&lt;/foreign-keys&gt;&lt;ref-type name="Book"&gt;6&lt;/ref-type&gt;&lt;contributors&gt;&lt;authors&gt;&lt;author&gt;World Health Organization&lt;/author&gt;&lt;/authors&gt;&lt;/contributors&gt;&lt;titles&gt;&lt;title&gt;Fourth WHO consultation on the translation of tuberculosis research into global policy guidelines: meeting report, 15 February 2024&lt;/title&gt;&lt;/titles&gt;&lt;dates&gt;&lt;year&gt;2024&lt;/year&gt;&lt;/dates&gt;&lt;publisher&gt;World Health Organization&lt;/publisher&gt;&lt;isbn&gt;924009203X&lt;/isbn&gt;&lt;urls&gt;&lt;/urls&gt;&lt;/record&gt;&lt;/Cite&gt;&lt;/EndNote&gt;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More than 10 million new cases have been reported annually and the figures have been rising since 2021. Drug susceptible TB is treatable however, drug-resistant TB (DR-TB) has been identified as a cause for concern in global efforts to eradicate TB and has been listed as one of the 24 pathogens on the WHO’s Bacterial Priority Pathogens List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&lt;EndNote&gt;&lt;Cite&gt;&lt;Author&gt;Organization&lt;/Author&gt;&lt;Year&gt;2024&lt;/Year&gt;&lt;RecNum&gt;458&lt;/RecNum&gt;&lt;DisplayText&gt;[1, 2]&lt;/DisplayText&gt;&lt;record&gt;&lt;rec-number&gt;458&lt;/rec-number&gt;&lt;foreign-keys&gt;&lt;key app="EN" db-id="xaaffa5vawxra9eptesxds0nr5x2a5vdzswf" timestamp="1730798415"&gt;458&lt;/key&gt;&lt;/foreign-keys&gt;&lt;ref-type name="Book"&gt;6&lt;/ref-type&gt;&lt;contributors&gt;&lt;authors&gt;&lt;author&gt;World Health Organization&lt;/author&gt;&lt;/authors&gt;&lt;/contributors&gt;&lt;titles&gt;&lt;title&gt;Fourth WHO consultation on the translation of tuberculosis research into global policy guidelines: meeting report, 15 February 2024&lt;/title&gt;&lt;/titles&gt;&lt;dates&gt;&lt;year&gt;2024&lt;/year&gt;&lt;/dates&gt;&lt;publisher&gt;World Health Organization&lt;/publisher&gt;&lt;isbn&gt;924009203X&lt;/isbn&gt;&lt;urls&gt;&lt;/urls&gt;&lt;/record&gt;&lt;/Cite&gt;&lt;Cite&gt;&lt;Author&gt;Organization&lt;/Author&gt;&lt;Year&gt;2024&lt;/Year&gt;&lt;RecNum&gt;459&lt;/RecNum&gt;&lt;record&gt;&lt;rec-number&gt;459&lt;/rec-number&gt;&lt;foreign-keys&gt;&lt;key app="EN" db-id="xaaffa5vawxra9eptesxds0nr5x2a5vdzswf" timestamp="1730803563"&gt;459&lt;/key&gt;&lt;/foreign-keys&gt;&lt;ref-type name="Journal Article"&gt;17&lt;/ref-type&gt;&lt;contributors&gt;&lt;authors&gt;&lt;author&gt;World Health Organization&lt;/author&gt;&lt;/authors&gt;&lt;/contributors&gt;&lt;titles&gt;&lt;title&gt;WHO Bacterial Priority Pathogens List, 2024&lt;/title&gt;&lt;secondary-title&gt;World Health Organization&lt;/secondary-title&gt;&lt;/titles&gt;&lt;periodical&gt;&lt;full-title&gt;World Health Organization&lt;/full-title&gt;&lt;/periodical&gt;&lt;dates&gt;&lt;year&gt;2024&lt;/year&gt;&lt;/dates&gt;&lt;urls&gt;&lt;/urls&gt;&lt;/record&gt;&lt;/Cite&gt;&lt;/EndNote&gt;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 2]</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In 2023, an estimated 400 000 people (95% UI 360 000 - 440 000) people developed MDR/RR-TB with an estimated 175 923 people diagnosed and treated for multidrug-resistant or rifampicin resistant TB (MDR/RR-TB). MDR-TB is TB </w:t>
      </w:r>
      <w:r w:rsidRPr="0093356B">
        <w:rPr>
          <w:rFonts w:ascii="Times New Roman" w:eastAsia="Lucida Sans Unicode" w:hAnsi="Times New Roman" w:cs="Arial"/>
          <w:kern w:val="0"/>
          <w14:ligatures w14:val="none"/>
        </w:rPr>
        <w:lastRenderedPageBreak/>
        <w:t xml:space="preserve">disease caused by strains that have become resistant to both rifampicin (RIF) and isoniazid, two of the most potent first line anti-TB drugs. RR-TB refers to TB disease that is caused by strains that have developed resistance to rifampicin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&lt;EndNote&gt;&lt;Cite&gt;&lt;Author&gt;Organization&lt;/Author&gt;&lt;Year&gt;2022&lt;/Year&gt;&lt;RecNum&gt;337&lt;/RecNum&gt;&lt;DisplayText&gt;[3]&lt;/DisplayText&gt;&lt;record&gt;&lt;rec-number&gt;337&lt;/rec-number&gt;&lt;foreign-keys&gt;&lt;key app="EN" db-id="xaaffa5vawxra9eptesxds0nr5x2a5vdzswf" timestamp="1728023228"&gt;337&lt;/key&gt;&lt;/foreign-keys&gt;&lt;ref-type name="Book"&gt;6&lt;/ref-type&gt;&lt;contributors&gt;&lt;authors&gt;&lt;author&gt;World Health Organization&lt;/author&gt;&lt;/authors&gt;&lt;/contributors&gt;&lt;titles&gt;&lt;title&gt;WHO consolidated guidelines on tuberculosis. Module 4: treatment-drug-resistant tuberculosis treatment, 2022 update&lt;/title&gt;&lt;/titles&gt;&lt;dates&gt;&lt;year&gt;2022&lt;/year&gt;&lt;/dates&gt;&lt;publisher&gt;World Health Organization&lt;/publisher&gt;&lt;isbn&gt;9240063129&lt;/isbn&gt;&lt;urls&gt;&lt;/urls&gt;&lt;/record&gt;&lt;/Cite&gt;&lt;/EndNote&gt;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[3]</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Extensive drug-resistant TB XDR-TB can also develop when MDR/RR-TB strains develop additional resistance to rifampicin, any fluroquinolone(a class of second-line anti-TB drug) plus at least one of either bedaquiline or linezolid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&lt;EndNote&gt;&lt;Cite&gt;&lt;Author&gt;Organization&lt;/Author&gt;&lt;Year&gt;2024&lt;/Year&gt;&lt;RecNum&gt;458&lt;/RecNum&gt;&lt;DisplayText&gt;[1]&lt;/DisplayText&gt;&lt;record&gt;&lt;rec-number&gt;458&lt;/rec-number&gt;&lt;foreign-keys&gt;&lt;key app="EN" db-id="xaaffa5vawxra9eptesxds0nr5x2a5vdzswf" timestamp="1730798415"&gt;458&lt;/key&gt;&lt;/foreign-keys&gt;&lt;ref-type name="Book"&gt;6&lt;/ref-type&gt;&lt;contributors&gt;&lt;authors&gt;&lt;author&gt;World Health Organization&lt;/author&gt;&lt;/authors&gt;&lt;/contributors&gt;&lt;titles&gt;&lt;title&gt;Fourth WHO consultation on the translation of tuberculosis research into global policy guidelines: meeting report, 15 February 2024&lt;/title&gt;&lt;/titles&gt;&lt;dates&gt;&lt;year&gt;2024&lt;/year&gt;&lt;/dates&gt;&lt;publisher&gt;World Health Organization&lt;/publisher&gt;&lt;isbn&gt;924009203X&lt;/isbn&gt;&lt;urls&gt;&lt;/urls&gt;&lt;/record&gt;&lt;/Cite&gt;&lt;/EndNote&gt;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Pre-XDR-TB is a term that is also used to describe strains resistant to rifampicin and any other fluoroquinolone.</w:t>
      </w:r>
    </w:p>
    <w:p w14:paraId="6CD62EE2"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FD195E0" w14:textId="5E7DF53E"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Treatment for patients with MDR-TB and XDR-TB often involves prolonged and costly antibiotic regimens and poor outcomes that result in high rates of mortality and treatment failure </w:t>
      </w:r>
      <w:r w:rsidRPr="0093356B">
        <w:rPr>
          <w:rFonts w:ascii="Times New Roman" w:eastAsia="Lucida Sans Unicode" w:hAnsi="Times New Roman" w:cs="Arial"/>
          <w:kern w:val="0"/>
          <w14:ligatures w14:val="none"/>
        </w:rPr>
        <w:fldChar w:fldCharType="begin">
          <w:fldData xml:space="preserve">PEVuZE5vdGU+PENpdGU+PEF1dGhvcj5Db2xsPC9BdXRob3I+PFllYXI+MjAxODwvWWVhcj48UmVj
TnVtPjYwPC9SZWNOdW0+PERpc3BsYXlUZXh0Pls0LCA1XTwvRGlzcGxheVRleHQ+PHJlY29yZD48
cmVjLW51bWJlcj42MDwvcmVjLW51bWJlcj48Zm9yZWlnbi1rZXlzPjxrZXkgYXBwPSJFTiIgZGIt
aWQ9InhhYWZmYTV2YXd4cmE5ZXB0ZXN4ZHMwbnI1eDJhNXZkenN3ZiIgdGltZXN0YW1wPSIxNzE5
NTc3MTU0Ij42MDwva2V5PjwvZm9yZWlnbi1rZXlzPjxyZWYtdHlwZSBuYW1lPSJKb3VybmFsIEFy
dGljbGUiPjE3PC9yZWYtdHlwZT48Y29udHJpYnV0b3JzPjxhdXRob3JzPjxhdXRob3I+Q29sbCwg
RnJhbmNlc2M8L2F1dGhvcj48YXV0aG9yPlBoZWxhbiwgSm9keTwvYXV0aG9yPjxhdXRob3I+SGls
bC1DYXd0aG9ybmUsIEdyYW50IEE8L2F1dGhvcj48YXV0aG9yPk5haXIsIE1yaWR1bCBCPC9hdXRo
b3I+PGF1dGhvcj5NYWxsYXJkLCBLaW08L2F1dGhvcj48YXV0aG9yPkFsaSwgU2hhaGphaGFuPC9h
dXRob3I+PGF1dGhvcj5BYmRhbGxhaCwgQWJkYWxsYWggTTwvYXV0aG9yPjxhdXRob3I+QWxnaGFt
ZGksIFNhYWQ8L2F1dGhvcj48YXV0aG9yPkFsc29tYWxpLCBNb25hPC9hdXRob3I+PGF1dGhvcj5B
aG1lZCwgQWJkYWxsYWggTzwvYXV0aG9yPjwvYXV0aG9ycz48L2NvbnRyaWJ1dG9ycz48dGl0bGVz
Pjx0aXRsZT5HZW5vbWUtd2lkZSBhbmFseXNpcyBvZiBtdWx0aS1hbmQgZXh0ZW5zaXZlbHkgZHJ1
Zy1yZXNpc3RhbnQgTXljb2JhY3Rlcml1bSB0dWJlcmN1bG9zaXM8L3RpdGxlPjxzZWNvbmRhcnkt
dGl0bGU+TmF0dXJlIGdlbmV0aWNzPC9zZWNvbmRhcnktdGl0bGU+PC90aXRsZXM+PHBlcmlvZGlj
YWw+PGZ1bGwtdGl0bGU+TmF0dXJlIGdlbmV0aWNzPC9mdWxsLXRpdGxlPjwvcGVyaW9kaWNhbD48
cGFnZXM+MzA3LTMxNjwvcGFnZXM+PHZvbHVtZT41MDwvdm9sdW1lPjxudW1iZXI+MjwvbnVtYmVy
PjxkYXRlcz48eWVhcj4yMDE4PC95ZWFyPjwvZGF0ZXM+PGlzYm4+MTA2MS00MDM2PC9pc2JuPjx1
cmxzPjwvdXJscz48L3JlY29yZD48L0NpdGU+PENpdGU+PEF1dGhvcj5XYW5nPC9BdXRob3I+PFll
YXI+MjAxNTwvWWVhcj48UmVjTnVtPjQxNTwvUmVjTnVtPjxyZWNvcmQ+PHJlYy1udW1iZXI+NDE1
PC9yZWMtbnVtYmVyPjxmb3JlaWduLWtleXM+PGtleSBhcHA9IkVOIiBkYi1pZD0ieGFhZmZhNXZh
d3hyYTllcHRlc3hkczBucjV4MmE1dmR6c3dmIiB0aW1lc3RhbXA9IjE3MzA3MTY0OTciPjQxNTwv
a2V5PjwvZm9yZWlnbi1rZXlzPjxyZWYtdHlwZSBuYW1lPSJKb3VybmFsIEFydGljbGUiPjE3PC9y
ZWYtdHlwZT48Y29udHJpYnV0b3JzPjxhdXRob3JzPjxhdXRob3I+V2FuZywgRmVpZmVpPC9hdXRo
b3I+PGF1dGhvcj5TaGFvLCBMaW5neXVuPC9hdXRob3I+PGF1dGhvcj5GYW4sIFhpYW9waW5nPC9h
dXRob3I+PGF1dGhvcj5TaGVuLCBZYW9qaWU8L2F1dGhvcj48YXV0aG9yPkRpYW8sIE5pPC9hdXRo
b3I+PGF1dGhvcj5KaW4sIEppYWxpbjwvYXV0aG9yPjxhdXRob3I+U3VuLCBGZW5nPC9hdXRob3I+
PGF1dGhvcj5XdSwgSmluZzwvYXV0aG9yPjxhdXRob3I+Q2hlbiwgSmlhemhlbjwvYXV0aG9yPjxh
dXRob3I+V2VuZywgWGluaHVhPC9hdXRob3I+PC9hdXRob3JzPjwvY29udHJpYnV0b3JzPjx0aXRs
ZXM+PHRpdGxlPkV2b2x1dGlvbiBhbmQgdHJhbnNtaXNzaW9uIHBhdHRlcm5zIG9mIGV4dGVuc2l2
ZWx5IGRydWctcmVzaXN0YW50IHR1YmVyY3Vsb3NpcyBpbiBDaGluYTwvdGl0bGU+PHNlY29uZGFy
eS10aXRsZT5BbnRpbWljcm9iaWFsIGFnZW50cyBhbmQgY2hlbW90aGVyYXB5PC9zZWNvbmRhcnkt
dGl0bGU+PC90aXRsZXM+PHBlcmlvZGljYWw+PGZ1bGwtdGl0bGU+QW50aW1pY3JvYmlhbCBhZ2Vu
dHMgYW5kIGNoZW1vdGhlcmFweTwvZnVsbC10aXRsZT48L3BlcmlvZGljYWw+PHBhZ2VzPjgxOC04
MjU8L3BhZ2VzPjx2b2x1bWU+NTk8L3ZvbHVtZT48bnVtYmVyPjI8L251bWJlcj48ZGF0ZXM+PHll
YXI+MjAxNTwveWVhcj48L2RhdGVzPjxpc2JuPjAwNjYtNDgwNDwvaXNibj48dXJscz48L3VybHM+
PC9yZWNvcmQ+PC9DaXRlPjwvRW5kTm90ZT5=
</w:fldData>
        </w:fldChar>
      </w:r>
      <w:r w:rsidR="00AD5340">
        <w:rPr>
          <w:rFonts w:ascii="Times New Roman" w:eastAsia="Lucida Sans Unicode" w:hAnsi="Times New Roman" w:cs="Arial"/>
          <w:kern w:val="0"/>
          <w14:ligatures w14:val="none"/>
        </w:rPr>
        <w:instrText xml:space="preserve"> ADDIN EN.CITE </w:instrText>
      </w:r>
      <w:r w:rsidR="00AD5340">
        <w:rPr>
          <w:rFonts w:ascii="Times New Roman" w:eastAsia="Lucida Sans Unicode" w:hAnsi="Times New Roman" w:cs="Arial"/>
          <w:kern w:val="0"/>
          <w14:ligatures w14:val="none"/>
        </w:rPr>
        <w:fldChar w:fldCharType="begin">
          <w:fldData xml:space="preserve">PEVuZE5vdGU+PENpdGU+PEF1dGhvcj5Db2xsPC9BdXRob3I+PFllYXI+MjAxODwvWWVhcj48UmVj
TnVtPjYwPC9SZWNOdW0+PERpc3BsYXlUZXh0Pls0LCA1XTwvRGlzcGxheVRleHQ+PHJlY29yZD48
cmVjLW51bWJlcj42MDwvcmVjLW51bWJlcj48Zm9yZWlnbi1rZXlzPjxrZXkgYXBwPSJFTiIgZGIt
aWQ9InhhYWZmYTV2YXd4cmE5ZXB0ZXN4ZHMwbnI1eDJhNXZkenN3ZiIgdGltZXN0YW1wPSIxNzE5
NTc3MTU0Ij42MDwva2V5PjwvZm9yZWlnbi1rZXlzPjxyZWYtdHlwZSBuYW1lPSJKb3VybmFsIEFy
dGljbGUiPjE3PC9yZWYtdHlwZT48Y29udHJpYnV0b3JzPjxhdXRob3JzPjxhdXRob3I+Q29sbCwg
RnJhbmNlc2M8L2F1dGhvcj48YXV0aG9yPlBoZWxhbiwgSm9keTwvYXV0aG9yPjxhdXRob3I+SGls
bC1DYXd0aG9ybmUsIEdyYW50IEE8L2F1dGhvcj48YXV0aG9yPk5haXIsIE1yaWR1bCBCPC9hdXRo
b3I+PGF1dGhvcj5NYWxsYXJkLCBLaW08L2F1dGhvcj48YXV0aG9yPkFsaSwgU2hhaGphaGFuPC9h
dXRob3I+PGF1dGhvcj5BYmRhbGxhaCwgQWJkYWxsYWggTTwvYXV0aG9yPjxhdXRob3I+QWxnaGFt
ZGksIFNhYWQ8L2F1dGhvcj48YXV0aG9yPkFsc29tYWxpLCBNb25hPC9hdXRob3I+PGF1dGhvcj5B
aG1lZCwgQWJkYWxsYWggTzwvYXV0aG9yPjwvYXV0aG9ycz48L2NvbnRyaWJ1dG9ycz48dGl0bGVz
Pjx0aXRsZT5HZW5vbWUtd2lkZSBhbmFseXNpcyBvZiBtdWx0aS1hbmQgZXh0ZW5zaXZlbHkgZHJ1
Zy1yZXNpc3RhbnQgTXljb2JhY3Rlcml1bSB0dWJlcmN1bG9zaXM8L3RpdGxlPjxzZWNvbmRhcnkt
dGl0bGU+TmF0dXJlIGdlbmV0aWNzPC9zZWNvbmRhcnktdGl0bGU+PC90aXRsZXM+PHBlcmlvZGlj
YWw+PGZ1bGwtdGl0bGU+TmF0dXJlIGdlbmV0aWNzPC9mdWxsLXRpdGxlPjwvcGVyaW9kaWNhbD48
cGFnZXM+MzA3LTMxNjwvcGFnZXM+PHZvbHVtZT41MDwvdm9sdW1lPjxudW1iZXI+MjwvbnVtYmVy
PjxkYXRlcz48eWVhcj4yMDE4PC95ZWFyPjwvZGF0ZXM+PGlzYm4+MTA2MS00MDM2PC9pc2JuPjx1
cmxzPjwvdXJscz48L3JlY29yZD48L0NpdGU+PENpdGU+PEF1dGhvcj5XYW5nPC9BdXRob3I+PFll
YXI+MjAxNTwvWWVhcj48UmVjTnVtPjQxNTwvUmVjTnVtPjxyZWNvcmQ+PHJlYy1udW1iZXI+NDE1
PC9yZWMtbnVtYmVyPjxmb3JlaWduLWtleXM+PGtleSBhcHA9IkVOIiBkYi1pZD0ieGFhZmZhNXZh
d3hyYTllcHRlc3hkczBucjV4MmE1dmR6c3dmIiB0aW1lc3RhbXA9IjE3MzA3MTY0OTciPjQxNTwv
a2V5PjwvZm9yZWlnbi1rZXlzPjxyZWYtdHlwZSBuYW1lPSJKb3VybmFsIEFydGljbGUiPjE3PC9y
ZWYtdHlwZT48Y29udHJpYnV0b3JzPjxhdXRob3JzPjxhdXRob3I+V2FuZywgRmVpZmVpPC9hdXRo
b3I+PGF1dGhvcj5TaGFvLCBMaW5neXVuPC9hdXRob3I+PGF1dGhvcj5GYW4sIFhpYW9waW5nPC9h
dXRob3I+PGF1dGhvcj5TaGVuLCBZYW9qaWU8L2F1dGhvcj48YXV0aG9yPkRpYW8sIE5pPC9hdXRo
b3I+PGF1dGhvcj5KaW4sIEppYWxpbjwvYXV0aG9yPjxhdXRob3I+U3VuLCBGZW5nPC9hdXRob3I+
PGF1dGhvcj5XdSwgSmluZzwvYXV0aG9yPjxhdXRob3I+Q2hlbiwgSmlhemhlbjwvYXV0aG9yPjxh
dXRob3I+V2VuZywgWGluaHVhPC9hdXRob3I+PC9hdXRob3JzPjwvY29udHJpYnV0b3JzPjx0aXRs
ZXM+PHRpdGxlPkV2b2x1dGlvbiBhbmQgdHJhbnNtaXNzaW9uIHBhdHRlcm5zIG9mIGV4dGVuc2l2
ZWx5IGRydWctcmVzaXN0YW50IHR1YmVyY3Vsb3NpcyBpbiBDaGluYTwvdGl0bGU+PHNlY29uZGFy
eS10aXRsZT5BbnRpbWljcm9iaWFsIGFnZW50cyBhbmQgY2hlbW90aGVyYXB5PC9zZWNvbmRhcnkt
dGl0bGU+PC90aXRsZXM+PHBlcmlvZGljYWw+PGZ1bGwtdGl0bGU+QW50aW1pY3JvYmlhbCBhZ2Vu
dHMgYW5kIGNoZW1vdGhlcmFweTwvZnVsbC10aXRsZT48L3BlcmlvZGljYWw+PHBhZ2VzPjgxOC04
MjU8L3BhZ2VzPjx2b2x1bWU+NTk8L3ZvbHVtZT48bnVtYmVyPjI8L251bWJlcj48ZGF0ZXM+PHll
YXI+MjAxNTwveWVhcj48L2RhdGVzPjxpc2JuPjAwNjYtNDgwNDwvaXNibj48dXJscz48L3VybHM+
PC9yZWNvcmQ+PC9DaXRlPjwvRW5kTm90ZT5=
</w:fldData>
        </w:fldChar>
      </w:r>
      <w:r w:rsidR="00AD5340">
        <w:rPr>
          <w:rFonts w:ascii="Times New Roman" w:eastAsia="Lucida Sans Unicode" w:hAnsi="Times New Roman" w:cs="Arial"/>
          <w:kern w:val="0"/>
          <w14:ligatures w14:val="none"/>
        </w:rPr>
        <w:instrText xml:space="preserve"> ADDIN EN.CITE.DATA </w:instrText>
      </w:r>
      <w:r w:rsidR="00AD5340">
        <w:rPr>
          <w:rFonts w:ascii="Times New Roman" w:eastAsia="Lucida Sans Unicode" w:hAnsi="Times New Roman" w:cs="Arial"/>
          <w:kern w:val="0"/>
          <w14:ligatures w14:val="none"/>
        </w:rPr>
      </w:r>
      <w:r w:rsidR="00AD534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[4, 5]</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Countries that have a high burden of total cases of TB including DR-TB are often resource-limited. Consequently, the inadequate administration of treatment risks the amplification of resistance to further drugs and may prolong opportunities for infection transmission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&lt;EndNote&gt;&lt;Cite&gt;&lt;Author&gt;Perdigao&lt;/Author&gt;&lt;Year&gt;2019&lt;/Year&gt;&lt;RecNum&gt;416&lt;/RecNum&gt;&lt;DisplayText&gt;[6]&lt;/DisplayText&gt;&lt;record&gt;&lt;rec-number&gt;416&lt;/rec-number&gt;&lt;foreign-keys&gt;&lt;key app="EN" db-id="xaaffa5vawxra9eptesxds0nr5x2a5vdzswf" timestamp="1730716575"&gt;416&lt;/key&gt;&lt;/foreign-keys&gt;&lt;ref-type name="Journal Article"&gt;17&lt;/ref-type&gt;&lt;contributors&gt;&lt;authors&gt;&lt;author&gt;Perdigao, Joao&lt;/author&gt;&lt;author&gt;Portugal, Isabel&lt;/author&gt;&lt;/authors&gt;&lt;/contributors&gt;&lt;titles&gt;&lt;title&gt;Genetics and roadblocks of drug resistant tuberculosis&lt;/title&gt;&lt;secondary-title&gt;Infection, Genetics and Evolution&lt;/secondary-title&gt;&lt;/titles&gt;&lt;periodical&gt;&lt;full-title&gt;Infection, genetics and evolution&lt;/full-title&gt;&lt;/periodical&gt;&lt;pages&gt;113-130&lt;/pages&gt;&lt;volume&gt;72&lt;/volume&gt;&lt;dates&gt;&lt;year&gt;2019&lt;/year&gt;&lt;/dates&gt;&lt;isbn&gt;1567-1348&lt;/isbn&gt;&lt;urls&gt;&lt;/urls&gt;&lt;/record&gt;&lt;/Cite&gt;&lt;/EndNote&gt;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[6]</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Timely diagnosis and correct treatment are of the uttermost importance in turning the tide against TB. DR-TB can be acquired in the course of  treatment through the acquisition of chromosomal mutations in anti-TB drug target genes (secondary resistance) or can be transmitted from one infected individual to another (primary resistance) </w:t>
      </w:r>
      <w:r w:rsidRPr="0093356B">
        <w:rPr>
          <w:rFonts w:ascii="Times New Roman" w:eastAsia="Lucida Sans Unicode" w:hAnsi="Times New Roman" w:cs="Arial"/>
          <w:kern w:val="0"/>
          <w14:ligatures w14:val="none"/>
        </w:rPr>
        <w:fldChar w:fldCharType="begin">
          <w:fldData xml:space="preserve">PEVuZE5vdGU+PENpdGU+PEF1dGhvcj5XYW5nPC9BdXRob3I+PFllYXI+MjAxNTwvWWVhcj48UmVj
TnVtPjQxNTwvUmVjTnVtPjxEaXNwbGF5VGV4dD5bNSwgN108L0Rpc3BsYXlUZXh0PjxyZWNvcmQ+
PHJlYy1udW1iZXI+NDE1PC9yZWMtbnVtYmVyPjxmb3JlaWduLWtleXM+PGtleSBhcHA9IkVOIiBk
Yi1pZD0ieGFhZmZhNXZhd3hyYTllcHRlc3hkczBucjV4MmE1dmR6c3dmIiB0aW1lc3RhbXA9IjE3
MzA3MTY0OTciPjQxNTwva2V5PjwvZm9yZWlnbi1rZXlzPjxyZWYtdHlwZSBuYW1lPSJKb3VybmFs
IEFydGljbGUiPjE3PC9yZWYtdHlwZT48Y29udHJpYnV0b3JzPjxhdXRob3JzPjxhdXRob3I+V2Fu
ZywgRmVpZmVpPC9hdXRob3I+PGF1dGhvcj5TaGFvLCBMaW5neXVuPC9hdXRob3I+PGF1dGhvcj5G
YW4sIFhpYW9waW5nPC9hdXRob3I+PGF1dGhvcj5TaGVuLCBZYW9qaWU8L2F1dGhvcj48YXV0aG9y
PkRpYW8sIE5pPC9hdXRob3I+PGF1dGhvcj5KaW4sIEppYWxpbjwvYXV0aG9yPjxhdXRob3I+U3Vu
LCBGZW5nPC9hdXRob3I+PGF1dGhvcj5XdSwgSmluZzwvYXV0aG9yPjxhdXRob3I+Q2hlbiwgSmlh
emhlbjwvYXV0aG9yPjxhdXRob3I+V2VuZywgWGluaHVhPC9hdXRob3I+PC9hdXRob3JzPjwvY29u
dHJpYnV0b3JzPjx0aXRsZXM+PHRpdGxlPkV2b2x1dGlvbiBhbmQgdHJhbnNtaXNzaW9uIHBhdHRl
cm5zIG9mIGV4dGVuc2l2ZWx5IGRydWctcmVzaXN0YW50IHR1YmVyY3Vsb3NpcyBpbiBDaGluYTwv
dGl0bGU+PHNlY29uZGFyeS10aXRsZT5BbnRpbWljcm9iaWFsIGFnZW50cyBhbmQgY2hlbW90aGVy
YXB5PC9zZWNvbmRhcnktdGl0bGU+PC90aXRsZXM+PHBlcmlvZGljYWw+PGZ1bGwtdGl0bGU+QW50
aW1pY3JvYmlhbCBhZ2VudHMgYW5kIGNoZW1vdGhlcmFweTwvZnVsbC10aXRsZT48L3BlcmlvZGlj
YWw+PHBhZ2VzPjgxOC04MjU8L3BhZ2VzPjx2b2x1bWU+NTk8L3ZvbHVtZT48bnVtYmVyPjI8L251
bWJlcj48ZGF0ZXM+PHllYXI+MjAxNTwveWVhcj48L2RhdGVzPjxpc2JuPjAwNjYtNDgwNDwvaXNi
bj48dXJscz48L3VybHM+PC9yZWNvcmQ+PC9DaXRlPjxDaXRlPjxBdXRob3I+Q2FzYWxpPC9BdXRo
b3I+PFllYXI+MjAxNDwvWWVhcj48UmVjTnVtPjQxNzwvUmVjTnVtPjxyZWNvcmQ+PHJlYy1udW1i
ZXI+NDE3PC9yZWMtbnVtYmVyPjxmb3JlaWduLWtleXM+PGtleSBhcHA9IkVOIiBkYi1pZD0ieGFh
ZmZhNXZhd3hyYTllcHRlc3hkczBucjV4MmE1dmR6c3dmIiB0aW1lc3RhbXA9IjE3MzA3MTY3MDgi
PjQxNzwva2V5PjwvZm9yZWlnbi1rZXlzPjxyZWYtdHlwZSBuYW1lPSJKb3VybmFsIEFydGljbGUi
PjE3PC9yZWYtdHlwZT48Y29udHJpYnV0b3JzPjxhdXRob3JzPjxhdXRob3I+Q2FzYWxpLCBOaWNv
bGE8L2F1dGhvcj48YXV0aG9yPk5pa29sYXlldnNreXksIFZsYWR5c2xhdjwvYXV0aG9yPjxhdXRo
b3I+QmFsYWJhbm92YSwgWWFuaW5hPC9hdXRob3I+PGF1dGhvcj5IYXJyaXMsIFNpbW9uIFI8L2F1
dGhvcj48YXV0aG9yPklnbmF0eWV2YSwgT2xnYTwvYXV0aG9yPjxhdXRob3I+S29udHNldmF5YSwg
SXJpbmE8L2F1dGhvcj48YXV0aG9yPkNvcmFuZGVyLCBKdWtrYTwvYXV0aG9yPjxhdXRob3I+QnJ5
YW50LCBKb3NlcGhpbmU8L2F1dGhvcj48YXV0aG9yPlBhcmtoaWxsLCBKdWxpYW48L2F1dGhvcj48
YXV0aG9yPk5lamVudHNldiwgU2VyZ2V5PC9hdXRob3I+PC9hdXRob3JzPjwvY29udHJpYnV0b3Jz
Pjx0aXRsZXM+PHRpdGxlPkV2b2x1dGlvbiBhbmQgdHJhbnNtaXNzaW9uIG9mIGRydWctcmVzaXN0
YW50IHR1YmVyY3Vsb3NpcyBpbiBhIFJ1c3NpYW4gcG9wdWxhdGlvbjwvdGl0bGU+PHNlY29uZGFy
eS10aXRsZT5OYXR1cmUgZ2VuZXRpY3M8L3NlY29uZGFyeS10aXRsZT48L3RpdGxlcz48cGVyaW9k
aWNhbD48ZnVsbC10aXRsZT5OYXR1cmUgZ2VuZXRpY3M8L2Z1bGwtdGl0bGU+PC9wZXJpb2RpY2Fs
PjxwYWdlcz4yNzktMjg2PC9wYWdlcz48dm9sdW1lPjQ2PC92b2x1bWU+PG51bWJlcj4zPC9udW1i
ZXI+PGRhdGVzPjx5ZWFyPjIwMTQ8L3llYXI+PC9kYXRlcz48aXNibj4xMDYxLTQwMzY8L2lzYm4+
PHVybHM+PC91cmxzPjwvcmVjb3JkPjwvQ2l0ZT48L0VuZE5vdGU+AG==
</w:fldData>
        </w:fldChar>
      </w:r>
      <w:r w:rsidR="00AD5340">
        <w:rPr>
          <w:rFonts w:ascii="Times New Roman" w:eastAsia="Lucida Sans Unicode" w:hAnsi="Times New Roman" w:cs="Arial"/>
          <w:kern w:val="0"/>
          <w14:ligatures w14:val="none"/>
        </w:rPr>
        <w:instrText xml:space="preserve"> ADDIN EN.CITE </w:instrText>
      </w:r>
      <w:r w:rsidR="00AD5340">
        <w:rPr>
          <w:rFonts w:ascii="Times New Roman" w:eastAsia="Lucida Sans Unicode" w:hAnsi="Times New Roman" w:cs="Arial"/>
          <w:kern w:val="0"/>
          <w14:ligatures w14:val="none"/>
        </w:rPr>
        <w:fldChar w:fldCharType="begin">
          <w:fldData xml:space="preserve">PEVuZE5vdGU+PENpdGU+PEF1dGhvcj5XYW5nPC9BdXRob3I+PFllYXI+MjAxNTwvWWVhcj48UmVj
TnVtPjQxNTwvUmVjTnVtPjxEaXNwbGF5VGV4dD5bNSwgN108L0Rpc3BsYXlUZXh0PjxyZWNvcmQ+
PHJlYy1udW1iZXI+NDE1PC9yZWMtbnVtYmVyPjxmb3JlaWduLWtleXM+PGtleSBhcHA9IkVOIiBk
Yi1pZD0ieGFhZmZhNXZhd3hyYTllcHRlc3hkczBucjV4MmE1dmR6c3dmIiB0aW1lc3RhbXA9IjE3
MzA3MTY0OTciPjQxNTwva2V5PjwvZm9yZWlnbi1rZXlzPjxyZWYtdHlwZSBuYW1lPSJKb3VybmFs
IEFydGljbGUiPjE3PC9yZWYtdHlwZT48Y29udHJpYnV0b3JzPjxhdXRob3JzPjxhdXRob3I+V2Fu
ZywgRmVpZmVpPC9hdXRob3I+PGF1dGhvcj5TaGFvLCBMaW5neXVuPC9hdXRob3I+PGF1dGhvcj5G
YW4sIFhpYW9waW5nPC9hdXRob3I+PGF1dGhvcj5TaGVuLCBZYW9qaWU8L2F1dGhvcj48YXV0aG9y
PkRpYW8sIE5pPC9hdXRob3I+PGF1dGhvcj5KaW4sIEppYWxpbjwvYXV0aG9yPjxhdXRob3I+U3Vu
LCBGZW5nPC9hdXRob3I+PGF1dGhvcj5XdSwgSmluZzwvYXV0aG9yPjxhdXRob3I+Q2hlbiwgSmlh
emhlbjwvYXV0aG9yPjxhdXRob3I+V2VuZywgWGluaHVhPC9hdXRob3I+PC9hdXRob3JzPjwvY29u
dHJpYnV0b3JzPjx0aXRsZXM+PHRpdGxlPkV2b2x1dGlvbiBhbmQgdHJhbnNtaXNzaW9uIHBhdHRl
cm5zIG9mIGV4dGVuc2l2ZWx5IGRydWctcmVzaXN0YW50IHR1YmVyY3Vsb3NpcyBpbiBDaGluYTwv
dGl0bGU+PHNlY29uZGFyeS10aXRsZT5BbnRpbWljcm9iaWFsIGFnZW50cyBhbmQgY2hlbW90aGVy
YXB5PC9zZWNvbmRhcnktdGl0bGU+PC90aXRsZXM+PHBlcmlvZGljYWw+PGZ1bGwtdGl0bGU+QW50
aW1pY3JvYmlhbCBhZ2VudHMgYW5kIGNoZW1vdGhlcmFweTwvZnVsbC10aXRsZT48L3BlcmlvZGlj
YWw+PHBhZ2VzPjgxOC04MjU8L3BhZ2VzPjx2b2x1bWU+NTk8L3ZvbHVtZT48bnVtYmVyPjI8L251
bWJlcj48ZGF0ZXM+PHllYXI+MjAxNTwveWVhcj48L2RhdGVzPjxpc2JuPjAwNjYtNDgwNDwvaXNi
bj48dXJscz48L3VybHM+PC9yZWNvcmQ+PC9DaXRlPjxDaXRlPjxBdXRob3I+Q2FzYWxpPC9BdXRo
b3I+PFllYXI+MjAxNDwvWWVhcj48UmVjTnVtPjQxNzwvUmVjTnVtPjxyZWNvcmQ+PHJlYy1udW1i
ZXI+NDE3PC9yZWMtbnVtYmVyPjxmb3JlaWduLWtleXM+PGtleSBhcHA9IkVOIiBkYi1pZD0ieGFh
ZmZhNXZhd3hyYTllcHRlc3hkczBucjV4MmE1dmR6c3dmIiB0aW1lc3RhbXA9IjE3MzA3MTY3MDgi
PjQxNzwva2V5PjwvZm9yZWlnbi1rZXlzPjxyZWYtdHlwZSBuYW1lPSJKb3VybmFsIEFydGljbGUi
PjE3PC9yZWYtdHlwZT48Y29udHJpYnV0b3JzPjxhdXRob3JzPjxhdXRob3I+Q2FzYWxpLCBOaWNv
bGE8L2F1dGhvcj48YXV0aG9yPk5pa29sYXlldnNreXksIFZsYWR5c2xhdjwvYXV0aG9yPjxhdXRo
b3I+QmFsYWJhbm92YSwgWWFuaW5hPC9hdXRob3I+PGF1dGhvcj5IYXJyaXMsIFNpbW9uIFI8L2F1
dGhvcj48YXV0aG9yPklnbmF0eWV2YSwgT2xnYTwvYXV0aG9yPjxhdXRob3I+S29udHNldmF5YSwg
SXJpbmE8L2F1dGhvcj48YXV0aG9yPkNvcmFuZGVyLCBKdWtrYTwvYXV0aG9yPjxhdXRob3I+QnJ5
YW50LCBKb3NlcGhpbmU8L2F1dGhvcj48YXV0aG9yPlBhcmtoaWxsLCBKdWxpYW48L2F1dGhvcj48
YXV0aG9yPk5lamVudHNldiwgU2VyZ2V5PC9hdXRob3I+PC9hdXRob3JzPjwvY29udHJpYnV0b3Jz
Pjx0aXRsZXM+PHRpdGxlPkV2b2x1dGlvbiBhbmQgdHJhbnNtaXNzaW9uIG9mIGRydWctcmVzaXN0
YW50IHR1YmVyY3Vsb3NpcyBpbiBhIFJ1c3NpYW4gcG9wdWxhdGlvbjwvdGl0bGU+PHNlY29uZGFy
eS10aXRsZT5OYXR1cmUgZ2VuZXRpY3M8L3NlY29uZGFyeS10aXRsZT48L3RpdGxlcz48cGVyaW9k
aWNhbD48ZnVsbC10aXRsZT5OYXR1cmUgZ2VuZXRpY3M8L2Z1bGwtdGl0bGU+PC9wZXJpb2RpY2Fs
PjxwYWdlcz4yNzktMjg2PC9wYWdlcz48dm9sdW1lPjQ2PC92b2x1bWU+PG51bWJlcj4zPC9udW1i
ZXI+PGRhdGVzPjx5ZWFyPjIwMTQ8L3llYXI+PC9kYXRlcz48aXNibj4xMDYxLTQwMzY8L2lzYm4+
PHVybHM+PC91cmxzPjwvcmVjb3JkPjwvQ2l0ZT48L0VuZE5vdGU+AG==
</w:fldData>
        </w:fldChar>
      </w:r>
      <w:r w:rsidR="00AD5340">
        <w:rPr>
          <w:rFonts w:ascii="Times New Roman" w:eastAsia="Lucida Sans Unicode" w:hAnsi="Times New Roman" w:cs="Arial"/>
          <w:kern w:val="0"/>
          <w14:ligatures w14:val="none"/>
        </w:rPr>
        <w:instrText xml:space="preserve"> ADDIN EN.CITE.DATA </w:instrText>
      </w:r>
      <w:r w:rsidR="00AD5340">
        <w:rPr>
          <w:rFonts w:ascii="Times New Roman" w:eastAsia="Lucida Sans Unicode" w:hAnsi="Times New Roman" w:cs="Arial"/>
          <w:kern w:val="0"/>
          <w14:ligatures w14:val="none"/>
        </w:rPr>
      </w:r>
      <w:r w:rsidR="00AD534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[5, 7]</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The development of acquired resistance is common as a result of single nucleotide polymorphisms (SNPs), insertions and deletions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&lt;EndNote&gt;&lt;Cite&gt;&lt;Author&gt;Perdigao&lt;/Author&gt;&lt;Year&gt;2019&lt;/Year&gt;&lt;RecNum&gt;416&lt;/RecNum&gt;&lt;DisplayText&gt;[4, 6]&lt;/DisplayText&gt;&lt;record&gt;&lt;rec-number&gt;416&lt;/rec-number&gt;&lt;foreign-keys&gt;&lt;key app="EN" db-id="xaaffa5vawxra9eptesxds0nr5x2a5vdzswf" timestamp="1730716575"&gt;416&lt;/key&gt;&lt;/foreign-keys&gt;&lt;ref-type name="Journal Article"&gt;17&lt;/ref-type&gt;&lt;contributors&gt;&lt;authors&gt;&lt;author&gt;Perdigao, Joao&lt;/author&gt;&lt;author&gt;Portugal, Isabel&lt;/author&gt;&lt;/authors&gt;&lt;/contributors&gt;&lt;titles&gt;&lt;title&gt;Genetics and roadblocks of drug resistant tuberculosis&lt;/title&gt;&lt;secondary-title&gt;Infection, Genetics and Evolution&lt;/secondary-title&gt;&lt;/titles&gt;&lt;periodical&gt;&lt;full-title&gt;Infection, genetics and evolution&lt;/full-title&gt;&lt;/periodical&gt;&lt;pages&gt;113-130&lt;/pages&gt;&lt;volume&gt;72&lt;/volume&gt;&lt;dates&gt;&lt;year&gt;2019&lt;/year&gt;&lt;/dates&gt;&lt;isbn&gt;1567-1348&lt;/isbn&gt;&lt;urls&gt;&lt;/urls&gt;&lt;/record&gt;&lt;/Cite&gt;&lt;Cite&gt;&lt;Author&gt;Coll&lt;/Author&gt;&lt;Year&gt;2018&lt;/Year&gt;&lt;RecNum&gt;60&lt;/RecNum&gt;&lt;record&gt;&lt;rec-number&gt;60&lt;/rec-number&gt;&lt;foreign-keys&gt;&lt;key app="EN" db-id="xaaffa5vawxra9eptesxds0nr5x2a5vdzswf" timestamp="1719577154"&gt;60&lt;/key&gt;&lt;/foreign-keys&gt;&lt;ref-type name="Journal Article"&gt;17&lt;/ref-type&gt;&lt;contributors&gt;&lt;authors&gt;&lt;author&gt;Coll, Francesc&lt;/author&gt;&lt;author&gt;Phelan, Jody&lt;/author&gt;&lt;author&gt;Hill-Cawthorne, Grant A&lt;/author&gt;&lt;author&gt;Nair, Mridul B&lt;/author&gt;&lt;author&gt;Mallard, Kim&lt;/author&gt;&lt;author&gt;Ali, Shahjahan&lt;/author&gt;&lt;author&gt;Abdallah, Abdallah M&lt;/author&gt;&lt;author&gt;Alghamdi, Saad&lt;/author&gt;&lt;author&gt;Alsomali, Mona&lt;/author&gt;&lt;author&gt;Ahmed, Abdallah O&lt;/author&gt;&lt;/authors&gt;&lt;/contributors&gt;&lt;titles&gt;&lt;title&gt;Genome-wide analysis of multi-and extensively drug-resistant Mycobacterium tuberculosis&lt;/title&gt;&lt;secondary-title&gt;Nature genetics&lt;/secondary-title&gt;&lt;/titles&gt;&lt;periodical&gt;&lt;full-title&gt;Nature genetics&lt;/full-title&gt;&lt;/periodical&gt;&lt;pages&gt;307-316&lt;/pages&gt;&lt;volume&gt;50&lt;/volume&gt;&lt;number&gt;2&lt;/number&gt;&lt;dates&gt;&lt;year&gt;2018&lt;/year&gt;&lt;/dates&gt;&lt;isbn&gt;1061-4036&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[4, 6]</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Apart from chromosomal mutations, the intrinsic resistance due to the bacterium’s lipid-rich cell wall and efflux pumps has limited the number of drugs that can treat TB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&lt;EndNote&gt;&lt;Cite&gt;&lt;Author&gt;Coll&lt;/Author&gt;&lt;Year&gt;2018&lt;/Year&gt;&lt;RecNum&gt;60&lt;/RecNum&gt;&lt;DisplayText&gt;[4, 8]&lt;/DisplayText&gt;&lt;record&gt;&lt;rec-number&gt;60&lt;/rec-number&gt;&lt;foreign-keys&gt;&lt;key app="EN" db-id="xaaffa5vawxra9eptesxds0nr5x2a5vdzswf" timestamp="1719577154"&gt;60&lt;/key&gt;&lt;/foreign-keys&gt;&lt;ref-type name="Journal Article"&gt;17&lt;/ref-type&gt;&lt;contributors&gt;&lt;authors&gt;&lt;author&gt;Coll, Francesc&lt;/author&gt;&lt;author&gt;Phelan, Jody&lt;/author&gt;&lt;author&gt;Hill-Cawthorne, Grant A&lt;/author&gt;&lt;author&gt;Nair, Mridul B&lt;/author&gt;&lt;author&gt;Mallard, Kim&lt;/author&gt;&lt;author&gt;Ali, Shahjahan&lt;/author&gt;&lt;author&gt;Abdallah, Abdallah M&lt;/author&gt;&lt;author&gt;Alghamdi, Saad&lt;/author&gt;&lt;author&gt;Alsomali, Mona&lt;/author&gt;&lt;author&gt;Ahmed, Abdallah O&lt;/author&gt;&lt;/authors&gt;&lt;/contributors&gt;&lt;titles&gt;&lt;title&gt;Genome-wide analysis of multi-and extensively drug-resistant Mycobacterium tuberculosis&lt;/title&gt;&lt;secondary-title&gt;Nature genetics&lt;/secondary-title&gt;&lt;/titles&gt;&lt;periodical&gt;&lt;full-title&gt;Nature genetics&lt;/full-title&gt;&lt;/periodical&gt;&lt;pages&gt;307-316&lt;/pages&gt;&lt;volume&gt;50&lt;/volume&gt;&lt;number&gt;2&lt;/number&gt;&lt;dates&gt;&lt;year&gt;2018&lt;/year&gt;&lt;/dates&gt;&lt;isbn&gt;1061-4036&lt;/isbn&gt;&lt;urls&gt;&lt;/urls&gt;&lt;/record&gt;&lt;/Cite&gt;&lt;Cite&gt;&lt;Author&gt;Gygli&lt;/Author&gt;&lt;Year&gt;2017&lt;/Year&gt;&lt;RecNum&gt;418&lt;/RecNum&gt;&lt;record&gt;&lt;rec-number&gt;418&lt;/rec-number&gt;&lt;foreign-keys&gt;&lt;key app="EN" db-id="xaaffa5vawxra9eptesxds0nr5x2a5vdzswf" timestamp="1730716854"&gt;418&lt;/key&gt;&lt;/foreign-keys&gt;&lt;ref-type name="Journal Article"&gt;17&lt;/ref-type&gt;&lt;contributors&gt;&lt;authors&gt;&lt;author&gt;Gygli, Sebastian M&lt;/author&gt;&lt;author&gt;Borrell, Sonia&lt;/author&gt;&lt;author&gt;Trauner, Andrej&lt;/author&gt;&lt;author&gt;Gagneux, Sebastien&lt;/author&gt;&lt;/authors&gt;&lt;/contributors&gt;&lt;titles&gt;&lt;title&gt;Antimicrobial resistance in Mycobacterium tuberculosis: mechanistic and evolutionary perspectives&lt;/title&gt;&lt;secondary-title&gt;FEMS microbiology reviews&lt;/secondary-title&gt;&lt;/titles&gt;&lt;periodical&gt;&lt;full-title&gt;FEMS microbiology reviews&lt;/full-title&gt;&lt;/periodical&gt;&lt;pages&gt;354-373&lt;/pages&gt;&lt;volume&gt;41&lt;/volume&gt;&lt;number&gt;3&lt;/number&gt;&lt;dates&gt;&lt;year&gt;2017&lt;/year&gt;&lt;/dates&gt;&lt;isbn&gt;1574-6976&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[4, 8]</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Rapid molecular diagnostic assays have been developed to tackle the challenge of early diagnosis and treatment. However, the technology behind these </w:t>
      </w:r>
      <w:r w:rsidR="00BD2F7D">
        <w:rPr>
          <w:rFonts w:ascii="Times New Roman" w:eastAsia="Lucida Sans Unicode" w:hAnsi="Times New Roman" w:cs="Arial"/>
          <w:kern w:val="0"/>
          <w14:ligatures w14:val="none"/>
        </w:rPr>
        <w:t>assays</w:t>
      </w:r>
      <w:r w:rsidRPr="0093356B">
        <w:rPr>
          <w:rFonts w:ascii="Times New Roman" w:eastAsia="Lucida Sans Unicode" w:hAnsi="Times New Roman" w:cs="Arial"/>
          <w:kern w:val="0"/>
          <w14:ligatures w14:val="none"/>
        </w:rPr>
        <w:t xml:space="preserve"> is often limited to a small number of loci they can interrogate, and thus the number of drugs that can be tested usually is restricted to the first-line drugs. The genetic basis of drug resistance is still poorly understood with recent research suggesting that it’s more complex than previously thought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&lt;EndNote&gt;&lt;Cite&gt;&lt;Author&gt;Zhang&lt;/Author&gt;&lt;Year&gt;2013&lt;/Year&gt;&lt;RecNum&gt;189&lt;/RecNum&gt;&lt;DisplayText&gt;[9]&lt;/DisplayText&gt;&lt;record&gt;&lt;rec-number&gt;189&lt;/rec-number&gt;&lt;foreign-keys&gt;&lt;key app="EN" db-id="xaaffa5vawxra9eptesxds0nr5x2a5vdzswf" timestamp="1726043790"&gt;189&lt;/key&gt;&lt;/foreign-keys&gt;&lt;ref-type name="Journal Article"&gt;17&lt;/ref-type&gt;&lt;contributors&gt;&lt;authors&gt;&lt;author&gt;Zhang, Hongtai&lt;/author&gt;&lt;author&gt;Li, Dongfang&lt;/author&gt;&lt;author&gt;Zhao, Lili&lt;/author&gt;&lt;author&gt;Fleming, Joy&lt;/author&gt;&lt;author&gt;Lin, Nan&lt;/author&gt;&lt;author&gt;Wang, Ting&lt;/author&gt;&lt;author&gt;Liu, Zhangyi&lt;/author&gt;&lt;author&gt;Li, Chuanyou&lt;/author&gt;&lt;author&gt;Galwey, Nicholas&lt;/author&gt;&lt;author&gt;Deng, Jiaoyu&lt;/author&gt;&lt;/authors&gt;&lt;/contributors&gt;&lt;titles&gt;&lt;title&gt;Genome sequencing of 161 Mycobacterium tuberculosis isolates from China identifies genes and intergenic regions associated with drug resistance&lt;/title&gt;&lt;secondary-title&gt;Nature genetics&lt;/secondary-title&gt;&lt;/titles&gt;&lt;periodical&gt;&lt;full-title&gt;Nature genetics&lt;/full-title&gt;&lt;/periodical&gt;&lt;pages&gt;1255-1260&lt;/pages&gt;&lt;volume&gt;45&lt;/volume&gt;&lt;number&gt;10&lt;/number&gt;&lt;dates&gt;&lt;year&gt;2013&lt;/year&gt;&lt;/dates&gt;&lt;isbn&gt;1061-4036&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[9]</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Whole Genome Sequencing (WGS) technology has proven to be an effective tool in shedding more insights into our understanding of TB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&lt;EndNote&gt;&lt;Cite&gt;&lt;Author&gt;Comas&lt;/Author&gt;&lt;Year&gt;2009&lt;/Year&gt;&lt;RecNum&gt;352&lt;/RecNum&gt;&lt;DisplayText&gt;[10]&lt;/DisplayText&gt;&lt;record&gt;&lt;rec-number&gt;352&lt;/rec-number&gt;&lt;foreign-keys&gt;&lt;key app="EN" db-id="xaaffa5vawxra9eptesxds0nr5x2a5vdzswf" timestamp="1728032151"&gt;352&lt;/key&gt;&lt;/foreign-keys&gt;&lt;ref-type name="Journal Article"&gt;17&lt;/ref-type&gt;&lt;contributors&gt;&lt;authors&gt;&lt;author&gt;Comas, Iñaki&lt;/author&gt;&lt;author&gt;Gagneux, Sebastien&lt;/author&gt;&lt;/authors&gt;&lt;/contributors&gt;&lt;titles&gt;&lt;title&gt;The past and future of tuberculosis research&lt;/title&gt;&lt;secondary-title&gt;PLoS pathogens&lt;/secondary-title&gt;&lt;/titles&gt;&lt;periodical&gt;&lt;full-title&gt;PLoS pathogens&lt;/full-title&gt;&lt;/periodical&gt;&lt;pages&gt;e1000600&lt;/pages&gt;&lt;volume&gt;5&lt;/volume&gt;&lt;number&gt;10&lt;/number&gt;&lt;dates&gt;&lt;year&gt;2009&lt;/year&gt;&lt;/dates&gt;&lt;isbn&gt;1553-7366&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[10]</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.Unlike in most bacterial pathogens, horizontal gene transfer does not play a role in the acquisition of DR in Mtb. For this reason, research has mostly focused on identifying multivariate associations between SNPs in the Mtb genome and the resistant phenotype. The use of mathematical methods in together with WGS and other related TB data has also proved to be of importance in exploring associations between variants in the Mtb genome </w:t>
      </w:r>
      <w:r w:rsidRPr="0093356B">
        <w:rPr>
          <w:rFonts w:ascii="Times New Roman" w:eastAsia="Lucida Sans Unicode" w:hAnsi="Times New Roman" w:cs="Arial"/>
          <w:kern w:val="0"/>
          <w14:ligatures w14:val="none"/>
        </w:rPr>
        <w:fldChar w:fldCharType="begin">
          <w:fldData xml:space="preserve">PEVuZE5vdGU+PENpdGU+PEF1dGhvcj5Db2xsPC9BdXRob3I+PFllYXI+MjAxODwvWWVhcj48UmVj
TnVtPjYwPC9SZWNOdW0+PERpc3BsYXlUZXh0Pls0LCAxMS0xM108L0Rpc3BsYXlUZXh0PjxyZWNv
cmQ+PHJlYy1udW1iZXI+NjA8L3JlYy1udW1iZXI+PGZvcmVpZ24ta2V5cz48a2V5IGFwcD0iRU4i
IGRiLWlkPSJ4YWFmZmE1dmF3eHJhOWVwdGVzeGRzMG5yNXgyYTV2ZHpzd2YiIHRpbWVzdGFtcD0i
MTcxOTU3NzE1NCI+NjA8L2tleT48L2ZvcmVpZ24ta2V5cz48cmVmLXR5cGUgbmFtZT0iSm91cm5h
bCBBcnRpY2xlIj4xNzwvcmVmLXR5cGU+PGNvbnRyaWJ1dG9ycz48YXV0aG9ycz48YXV0aG9yPkNv
bGwsIEZyYW5jZXNjPC9hdXRob3I+PGF1dGhvcj5QaGVsYW4sIEpvZHk8L2F1dGhvcj48YXV0aG9y
PkhpbGwtQ2F3dGhvcm5lLCBHcmFudCBBPC9hdXRob3I+PGF1dGhvcj5OYWlyLCBNcmlkdWwgQjwv
YXV0aG9yPjxhdXRob3I+TWFsbGFyZCwgS2ltPC9hdXRob3I+PGF1dGhvcj5BbGksIFNoYWhqYWhh
bjwvYXV0aG9yPjxhdXRob3I+QWJkYWxsYWgsIEFiZGFsbGFoIE08L2F1dGhvcj48YXV0aG9yPkFs
Z2hhbWRpLCBTYWFkPC9hdXRob3I+PGF1dGhvcj5BbHNvbWFsaSwgTW9uYTwvYXV0aG9yPjxhdXRo
b3I+QWhtZWQsIEFiZGFsbGFoIE88L2F1dGhvcj48L2F1dGhvcnM+PC9jb250cmlidXRvcnM+PHRp
dGxlcz48dGl0bGU+R2Vub21lLXdpZGUgYW5hbHlzaXMgb2YgbXVsdGktYW5kIGV4dGVuc2l2ZWx5
IGRydWctcmVzaXN0YW50IE15Y29iYWN0ZXJpdW0gdHViZXJjdWxvc2lzPC90aXRsZT48c2Vjb25k
YXJ5LXRpdGxlPk5hdHVyZSBnZW5ldGljczwvc2Vjb25kYXJ5LXRpdGxlPjwvdGl0bGVzPjxwZXJp
b2RpY2FsPjxmdWxsLXRpdGxlPk5hdHVyZSBnZW5ldGljczwvZnVsbC10aXRsZT48L3BlcmlvZGlj
YWw+PHBhZ2VzPjMwNy0zMTY8L3BhZ2VzPjx2b2x1bWU+NTA8L3ZvbHVtZT48bnVtYmVyPjI8L251
bWJlcj48ZGF0ZXM+PHllYXI+MjAxODwveWVhcj48L2RhdGVzPjxpc2JuPjEwNjEtNDAzNjwvaXNi
bj48dXJscz48L3VybHM+PC9yZWNvcmQ+PC9DaXRlPjxDaXRlPjxBdXRob3I+RmFyaGF0PC9BdXRo
b3I+PFllYXI+MjAxMzwvWWVhcj48UmVjTnVtPjQxOTwvUmVjTnVtPjxyZWNvcmQ+PHJlYy1udW1i
ZXI+NDE5PC9yZWMtbnVtYmVyPjxmb3JlaWduLWtleXM+PGtleSBhcHA9IkVOIiBkYi1pZD0ieGFh
ZmZhNXZhd3hyYTllcHRlc3hkczBucjV4MmE1dmR6c3dmIiB0aW1lc3RhbXA9IjE3MzA3MTcxMTIi
PjQxOTwva2V5PjwvZm9yZWlnbi1rZXlzPjxyZWYtdHlwZSBuYW1lPSJKb3VybmFsIEFydGljbGUi
PjE3PC9yZWYtdHlwZT48Y29udHJpYnV0b3JzPjxhdXRob3JzPjxhdXRob3I+RmFyaGF0LCBNYWhh
IFI8L2F1dGhvcj48YXV0aG9yPlNoYXBpcm8sIEIgSmVzc2U8L2F1dGhvcj48YXV0aG9yPktpZXNl
ciwgS2FyZW4gSjwvYXV0aG9yPjxhdXRob3I+U3VsdGFuYSwgUmF6dmFuPC9hdXRob3I+PGF1dGhv
cj5KYWNvYnNvbiwgS2FyZW4gUjwvYXV0aG9yPjxhdXRob3I+VmljdG9yLCBUaG9tYXMgQzwvYXV0
aG9yPjxhdXRob3I+V2FycmVuLCBSb2JpbiBNPC9hdXRob3I+PGF1dGhvcj5TdHJlaWNoZXIsIEVs
aXphYmV0aCBNPC9hdXRob3I+PGF1dGhvcj5DYWx2ZXIsIEFsaXN0YWlyPC9hdXRob3I+PGF1dGhv
cj5TbG91dHNreSwgQWxleDwvYXV0aG9yPjwvYXV0aG9ycz48L2NvbnRyaWJ1dG9ycz48dGl0bGVz
Pjx0aXRsZT5HZW5vbWljIGFuYWx5c2lzIGlkZW50aWZpZXMgdGFyZ2V0cyBvZiBjb252ZXJnZW50
IHBvc2l0aXZlIHNlbGVjdGlvbiBpbiBkcnVnLXJlc2lzdGFudCBNeWNvYmFjdGVyaXVtIHR1YmVy
Y3Vsb3NpczwvdGl0bGU+PHNlY29uZGFyeS10aXRsZT5OYXR1cmUgZ2VuZXRpY3M8L3NlY29uZGFy
eS10aXRsZT48L3RpdGxlcz48cGVyaW9kaWNhbD48ZnVsbC10aXRsZT5OYXR1cmUgZ2VuZXRpY3M8
L2Z1bGwtdGl0bGU+PC9wZXJpb2RpY2FsPjxwYWdlcz4xMTgzLTExODk8L3BhZ2VzPjx2b2x1bWU+
NDU8L3ZvbHVtZT48bnVtYmVyPjEwPC9udW1iZXI+PGRhdGVzPjx5ZWFyPjIwMTM8L3llYXI+PC9k
YXRlcz48aXNibj4xMDYxLTQwMzY8L2lzYm4+PHVybHM+PC91cmxzPjwvcmVjb3JkPjwvQ2l0ZT48
Q2l0ZT48QXV0aG9yPldhbGtlcjwvQXV0aG9yPjxZZWFyPjIwMTU8L1llYXI+PFJlY051bT40MjA8
L1JlY051bT48cmVjb3JkPjxyZWMtbnVtYmVyPjQyMDwvcmVjLW51bWJlcj48Zm9yZWlnbi1rZXlz
PjxrZXkgYXBwPSJFTiIgZGItaWQ9InhhYWZmYTV2YXd4cmE5ZXB0ZXN4ZHMwbnI1eDJhNXZkenN3
ZiIgdGltZXN0YW1wPSIxNzMwNzE3MjU4Ij40MjA8L2tleT48L2ZvcmVpZ24ta2V5cz48cmVmLXR5
cGUgbmFtZT0iSm91cm5hbCBBcnRpY2xlIj4xNzwvcmVmLXR5cGU+PGNvbnRyaWJ1dG9ycz48YXV0
aG9ycz48YXV0aG9yPldhbGtlciwgVGltb3RoeSBNPC9hdXRob3I+PGF1dGhvcj5Lb2hsLCBUaG9t
YXMgQTwvYXV0aG9yPjxhdXRob3I+T21hciwgU2hhaGVlZCBWPC9hdXRob3I+PGF1dGhvcj5IZWRn
ZSwgSmVzc2ljYTwvYXV0aG9yPjxhdXRob3I+RWxpYXMsIENhcmxvcyBEZWwgT2pvPC9hdXRob3I+
PGF1dGhvcj5CcmFkbGV5LCBQaGVsaW08L2F1dGhvcj48YXV0aG9yPklxYmFsLCBaYW1pbjwvYXV0
aG9yPjxhdXRob3I+RmV1ZXJyaWVnZWwsIFNpbGtlPC9hdXRob3I+PGF1dGhvcj5OaWVoYXVzLCBL
YXRoZXJpbmUgRTwvYXV0aG9yPjxhdXRob3I+V2lsc29uLCBEYW5pZWwgSjwvYXV0aG9yPjwvYXV0
aG9ycz48L2NvbnRyaWJ1dG9ycz48dGl0bGVzPjx0aXRsZT5XaG9sZS1nZW5vbWUgc2VxdWVuY2lu
ZyBmb3IgcHJlZGljdGlvbiBvZiBNeWNvYmFjdGVyaXVtIHR1YmVyY3Vsb3NpcyBkcnVnIHN1c2Nl
cHRpYmlsaXR5IGFuZCByZXNpc3RhbmNlOiBhIHJldHJvc3BlY3RpdmUgY29ob3J0IHN0dWR5PC90
aXRsZT48c2Vjb25kYXJ5LXRpdGxlPlRoZSBMYW5jZXQgaW5mZWN0aW91cyBkaXNlYXNlczwvc2Vj
b25kYXJ5LXRpdGxlPjwvdGl0bGVzPjxwZXJpb2RpY2FsPjxmdWxsLXRpdGxlPlRoZSBMYW5jZXQg
SW5mZWN0aW91cyBEaXNlYXNlczwvZnVsbC10aXRsZT48L3BlcmlvZGljYWw+PHBhZ2VzPjExOTMt
MTIwMjwvcGFnZXM+PHZvbHVtZT4xNTwvdm9sdW1lPjxudW1iZXI+MTA8L251bWJlcj48ZGF0ZXM+
PHllYXI+MjAxNTwveWVhcj48L2RhdGVzPjxpc2JuPjE0NzMtMzA5OTwvaXNibj48dXJscz48L3Vy
bHM+PC9yZWNvcmQ+PC9DaXRlPjxDaXRlPjxBdXRob3I+R2VvcmdoaW91PC9BdXRob3I+PFllYXI+
MjAxMjwvWWVhcj48UmVjTnVtPjQyMTwvUmVjTnVtPjxyZWNvcmQ+PHJlYy1udW1iZXI+NDIxPC9y
ZWMtbnVtYmVyPjxmb3JlaWduLWtleXM+PGtleSBhcHA9IkVOIiBkYi1pZD0ieGFhZmZhNXZhd3hy
YTllcHRlc3hkczBucjV4MmE1dmR6c3dmIiB0aW1lc3RhbXA9IjE3MzA3MTczMjQiPjQyMTwva2V5
PjwvZm9yZWlnbi1rZXlzPjxyZWYtdHlwZSBuYW1lPSJKb3VybmFsIEFydGljbGUiPjE3PC9yZWYt
dHlwZT48Y29udHJpYnV0b3JzPjxhdXRob3JzPjxhdXRob3I+R2VvcmdoaW91LCBTb3BoaWEgQjwv
YXV0aG9yPjxhdXRob3I+TWFnYW5hLCBNYXJpc2E8L2F1dGhvcj48YXV0aG9yPkdhcmZlaW4sIFJp
Y2hhcmQgUzwvYXV0aG9yPjxhdXRob3I+Q2F0YW56YXJvLCBEb25hbGQgRzwvYXV0aG9yPjxhdXRo
b3I+Q2F0YW56YXJvLCBBbnRvbmlubzwvYXV0aG9yPjxhdXRob3I+Um9kd2VsbCwgVGltb3RoeSBD
PC9hdXRob3I+PC9hdXRob3JzPjwvY29udHJpYnV0b3JzPjx0aXRsZXM+PHRpdGxlPkV2YWx1YXRp
b24gb2YgZ2VuZXRpYyBtdXRhdGlvbnMgYXNzb2NpYXRlZCB3aXRoIE15Y29iYWN0ZXJpdW0gdHVi
ZXJjdWxvc2lzIHJlc2lzdGFuY2UgdG8gYW1pa2FjaW4sIGthbmFteWNpbiBhbmQgY2FwcmVvbXlj
aW46IGEgc3lzdGVtYXRpYyByZXZpZXc8L3RpdGxlPjxzZWNvbmRhcnktdGl0bGU+UGxvUyBvbmU8
L3NlY29uZGFyeS10aXRsZT48L3RpdGxlcz48cGVyaW9kaWNhbD48ZnVsbC10aXRsZT5QbG9TIG9u
ZTwvZnVsbC10aXRsZT48L3BlcmlvZGljYWw+PHBhZ2VzPmUzMzI3NTwvcGFnZXM+PHZvbHVtZT43
PC92b2x1bWU+PG51bWJlcj4zPC9udW1iZXI+PGRhdGVzPjx5ZWFyPjIwMTI8L3llYXI+PC9kYXRl
cz48aXNibj4xOTMyLTYyMDM8L2lzYm4+PHVybHM+PC91cmxzPjwvcmVjb3JkPjwvQ2l0ZT48L0Vu
ZE5vdGU+AG==
</w:fldData>
        </w:fldChar>
      </w:r>
      <w:r w:rsidR="00AD5340">
        <w:rPr>
          <w:rFonts w:ascii="Times New Roman" w:eastAsia="Lucida Sans Unicode" w:hAnsi="Times New Roman" w:cs="Arial"/>
          <w:kern w:val="0"/>
          <w14:ligatures w14:val="none"/>
        </w:rPr>
        <w:instrText xml:space="preserve"> ADDIN EN.CITE </w:instrText>
      </w:r>
      <w:r w:rsidR="00AD5340">
        <w:rPr>
          <w:rFonts w:ascii="Times New Roman" w:eastAsia="Lucida Sans Unicode" w:hAnsi="Times New Roman" w:cs="Arial"/>
          <w:kern w:val="0"/>
          <w14:ligatures w14:val="none"/>
        </w:rPr>
        <w:fldChar w:fldCharType="begin">
          <w:fldData xml:space="preserve">PEVuZE5vdGU+PENpdGU+PEF1dGhvcj5Db2xsPC9BdXRob3I+PFllYXI+MjAxODwvWWVhcj48UmVj
TnVtPjYwPC9SZWNOdW0+PERpc3BsYXlUZXh0Pls0LCAxMS0xM108L0Rpc3BsYXlUZXh0PjxyZWNv
cmQ+PHJlYy1udW1iZXI+NjA8L3JlYy1udW1iZXI+PGZvcmVpZ24ta2V5cz48a2V5IGFwcD0iRU4i
IGRiLWlkPSJ4YWFmZmE1dmF3eHJhOWVwdGVzeGRzMG5yNXgyYTV2ZHpzd2YiIHRpbWVzdGFtcD0i
MTcxOTU3NzE1NCI+NjA8L2tleT48L2ZvcmVpZ24ta2V5cz48cmVmLXR5cGUgbmFtZT0iSm91cm5h
bCBBcnRpY2xlIj4xNzwvcmVmLXR5cGU+PGNvbnRyaWJ1dG9ycz48YXV0aG9ycz48YXV0aG9yPkNv
bGwsIEZyYW5jZXNjPC9hdXRob3I+PGF1dGhvcj5QaGVsYW4sIEpvZHk8L2F1dGhvcj48YXV0aG9y
PkhpbGwtQ2F3dGhvcm5lLCBHcmFudCBBPC9hdXRob3I+PGF1dGhvcj5OYWlyLCBNcmlkdWwgQjwv
YXV0aG9yPjxhdXRob3I+TWFsbGFyZCwgS2ltPC9hdXRob3I+PGF1dGhvcj5BbGksIFNoYWhqYWhh
bjwvYXV0aG9yPjxhdXRob3I+QWJkYWxsYWgsIEFiZGFsbGFoIE08L2F1dGhvcj48YXV0aG9yPkFs
Z2hhbWRpLCBTYWFkPC9hdXRob3I+PGF1dGhvcj5BbHNvbWFsaSwgTW9uYTwvYXV0aG9yPjxhdXRo
b3I+QWhtZWQsIEFiZGFsbGFoIE88L2F1dGhvcj48L2F1dGhvcnM+PC9jb250cmlidXRvcnM+PHRp
dGxlcz48dGl0bGU+R2Vub21lLXdpZGUgYW5hbHlzaXMgb2YgbXVsdGktYW5kIGV4dGVuc2l2ZWx5
IGRydWctcmVzaXN0YW50IE15Y29iYWN0ZXJpdW0gdHViZXJjdWxvc2lzPC90aXRsZT48c2Vjb25k
YXJ5LXRpdGxlPk5hdHVyZSBnZW5ldGljczwvc2Vjb25kYXJ5LXRpdGxlPjwvdGl0bGVzPjxwZXJp
b2RpY2FsPjxmdWxsLXRpdGxlPk5hdHVyZSBnZW5ldGljczwvZnVsbC10aXRsZT48L3BlcmlvZGlj
YWw+PHBhZ2VzPjMwNy0zMTY8L3BhZ2VzPjx2b2x1bWU+NTA8L3ZvbHVtZT48bnVtYmVyPjI8L251
bWJlcj48ZGF0ZXM+PHllYXI+MjAxODwveWVhcj48L2RhdGVzPjxpc2JuPjEwNjEtNDAzNjwvaXNi
bj48dXJscz48L3VybHM+PC9yZWNvcmQ+PC9DaXRlPjxDaXRlPjxBdXRob3I+RmFyaGF0PC9BdXRo
b3I+PFllYXI+MjAxMzwvWWVhcj48UmVjTnVtPjQxOTwvUmVjTnVtPjxyZWNvcmQ+PHJlYy1udW1i
ZXI+NDE5PC9yZWMtbnVtYmVyPjxmb3JlaWduLWtleXM+PGtleSBhcHA9IkVOIiBkYi1pZD0ieGFh
ZmZhNXZhd3hyYTllcHRlc3hkczBucjV4MmE1dmR6c3dmIiB0aW1lc3RhbXA9IjE3MzA3MTcxMTIi
PjQxOTwva2V5PjwvZm9yZWlnbi1rZXlzPjxyZWYtdHlwZSBuYW1lPSJKb3VybmFsIEFydGljbGUi
PjE3PC9yZWYtdHlwZT48Y29udHJpYnV0b3JzPjxhdXRob3JzPjxhdXRob3I+RmFyaGF0LCBNYWhh
IFI8L2F1dGhvcj48YXV0aG9yPlNoYXBpcm8sIEIgSmVzc2U8L2F1dGhvcj48YXV0aG9yPktpZXNl
ciwgS2FyZW4gSjwvYXV0aG9yPjxhdXRob3I+U3VsdGFuYSwgUmF6dmFuPC9hdXRob3I+PGF1dGhv
cj5KYWNvYnNvbiwgS2FyZW4gUjwvYXV0aG9yPjxhdXRob3I+VmljdG9yLCBUaG9tYXMgQzwvYXV0
aG9yPjxhdXRob3I+V2FycmVuLCBSb2JpbiBNPC9hdXRob3I+PGF1dGhvcj5TdHJlaWNoZXIsIEVs
aXphYmV0aCBNPC9hdXRob3I+PGF1dGhvcj5DYWx2ZXIsIEFsaXN0YWlyPC9hdXRob3I+PGF1dGhv
cj5TbG91dHNreSwgQWxleDwvYXV0aG9yPjwvYXV0aG9ycz48L2NvbnRyaWJ1dG9ycz48dGl0bGVz
Pjx0aXRsZT5HZW5vbWljIGFuYWx5c2lzIGlkZW50aWZpZXMgdGFyZ2V0cyBvZiBjb252ZXJnZW50
IHBvc2l0aXZlIHNlbGVjdGlvbiBpbiBkcnVnLXJlc2lzdGFudCBNeWNvYmFjdGVyaXVtIHR1YmVy
Y3Vsb3NpczwvdGl0bGU+PHNlY29uZGFyeS10aXRsZT5OYXR1cmUgZ2VuZXRpY3M8L3NlY29uZGFy
eS10aXRsZT48L3RpdGxlcz48cGVyaW9kaWNhbD48ZnVsbC10aXRsZT5OYXR1cmUgZ2VuZXRpY3M8
L2Z1bGwtdGl0bGU+PC9wZXJpb2RpY2FsPjxwYWdlcz4xMTgzLTExODk8L3BhZ2VzPjx2b2x1bWU+
NDU8L3ZvbHVtZT48bnVtYmVyPjEwPC9udW1iZXI+PGRhdGVzPjx5ZWFyPjIwMTM8L3llYXI+PC9k
YXRlcz48aXNibj4xMDYxLTQwMzY8L2lzYm4+PHVybHM+PC91cmxzPjwvcmVjb3JkPjwvQ2l0ZT48
Q2l0ZT48QXV0aG9yPldhbGtlcjwvQXV0aG9yPjxZZWFyPjIwMTU8L1llYXI+PFJlY051bT40MjA8
L1JlY051bT48cmVjb3JkPjxyZWMtbnVtYmVyPjQyMDwvcmVjLW51bWJlcj48Zm9yZWlnbi1rZXlz
PjxrZXkgYXBwPSJFTiIgZGItaWQ9InhhYWZmYTV2YXd4cmE5ZXB0ZXN4ZHMwbnI1eDJhNXZkenN3
ZiIgdGltZXN0YW1wPSIxNzMwNzE3MjU4Ij40MjA8L2tleT48L2ZvcmVpZ24ta2V5cz48cmVmLXR5
cGUgbmFtZT0iSm91cm5hbCBBcnRpY2xlIj4xNzwvcmVmLXR5cGU+PGNvbnRyaWJ1dG9ycz48YXV0
aG9ycz48YXV0aG9yPldhbGtlciwgVGltb3RoeSBNPC9hdXRob3I+PGF1dGhvcj5Lb2hsLCBUaG9t
YXMgQTwvYXV0aG9yPjxhdXRob3I+T21hciwgU2hhaGVlZCBWPC9hdXRob3I+PGF1dGhvcj5IZWRn
ZSwgSmVzc2ljYTwvYXV0aG9yPjxhdXRob3I+RWxpYXMsIENhcmxvcyBEZWwgT2pvPC9hdXRob3I+
PGF1dGhvcj5CcmFkbGV5LCBQaGVsaW08L2F1dGhvcj48YXV0aG9yPklxYmFsLCBaYW1pbjwvYXV0
aG9yPjxhdXRob3I+RmV1ZXJyaWVnZWwsIFNpbGtlPC9hdXRob3I+PGF1dGhvcj5OaWVoYXVzLCBL
YXRoZXJpbmUgRTwvYXV0aG9yPjxhdXRob3I+V2lsc29uLCBEYW5pZWwgSjwvYXV0aG9yPjwvYXV0
aG9ycz48L2NvbnRyaWJ1dG9ycz48dGl0bGVzPjx0aXRsZT5XaG9sZS1nZW5vbWUgc2VxdWVuY2lu
ZyBmb3IgcHJlZGljdGlvbiBvZiBNeWNvYmFjdGVyaXVtIHR1YmVyY3Vsb3NpcyBkcnVnIHN1c2Nl
cHRpYmlsaXR5IGFuZCByZXNpc3RhbmNlOiBhIHJldHJvc3BlY3RpdmUgY29ob3J0IHN0dWR5PC90
aXRsZT48c2Vjb25kYXJ5LXRpdGxlPlRoZSBMYW5jZXQgaW5mZWN0aW91cyBkaXNlYXNlczwvc2Vj
b25kYXJ5LXRpdGxlPjwvdGl0bGVzPjxwZXJpb2RpY2FsPjxmdWxsLXRpdGxlPlRoZSBMYW5jZXQg
SW5mZWN0aW91cyBEaXNlYXNlczwvZnVsbC10aXRsZT48L3BlcmlvZGljYWw+PHBhZ2VzPjExOTMt
MTIwMjwvcGFnZXM+PHZvbHVtZT4xNTwvdm9sdW1lPjxudW1iZXI+MTA8L251bWJlcj48ZGF0ZXM+
PHllYXI+MjAxNTwveWVhcj48L2RhdGVzPjxpc2JuPjE0NzMtMzA5OTwvaXNibj48dXJscz48L3Vy
bHM+PC9yZWNvcmQ+PC9DaXRlPjxDaXRlPjxBdXRob3I+R2VvcmdoaW91PC9BdXRob3I+PFllYXI+
MjAxMjwvWWVhcj48UmVjTnVtPjQyMTwvUmVjTnVtPjxyZWNvcmQ+PHJlYy1udW1iZXI+NDIxPC9y
ZWMtbnVtYmVyPjxmb3JlaWduLWtleXM+PGtleSBhcHA9IkVOIiBkYi1pZD0ieGFhZmZhNXZhd3hy
YTllcHRlc3hkczBucjV4MmE1dmR6c3dmIiB0aW1lc3RhbXA9IjE3MzA3MTczMjQiPjQyMTwva2V5
PjwvZm9yZWlnbi1rZXlzPjxyZWYtdHlwZSBuYW1lPSJKb3VybmFsIEFydGljbGUiPjE3PC9yZWYt
dHlwZT48Y29udHJpYnV0b3JzPjxhdXRob3JzPjxhdXRob3I+R2VvcmdoaW91LCBTb3BoaWEgQjwv
YXV0aG9yPjxhdXRob3I+TWFnYW5hLCBNYXJpc2E8L2F1dGhvcj48YXV0aG9yPkdhcmZlaW4sIFJp
Y2hhcmQgUzwvYXV0aG9yPjxhdXRob3I+Q2F0YW56YXJvLCBEb25hbGQgRzwvYXV0aG9yPjxhdXRo
b3I+Q2F0YW56YXJvLCBBbnRvbmlubzwvYXV0aG9yPjxhdXRob3I+Um9kd2VsbCwgVGltb3RoeSBD
PC9hdXRob3I+PC9hdXRob3JzPjwvY29udHJpYnV0b3JzPjx0aXRsZXM+PHRpdGxlPkV2YWx1YXRp
b24gb2YgZ2VuZXRpYyBtdXRhdGlvbnMgYXNzb2NpYXRlZCB3aXRoIE15Y29iYWN0ZXJpdW0gdHVi
ZXJjdWxvc2lzIHJlc2lzdGFuY2UgdG8gYW1pa2FjaW4sIGthbmFteWNpbiBhbmQgY2FwcmVvbXlj
aW46IGEgc3lzdGVtYXRpYyByZXZpZXc8L3RpdGxlPjxzZWNvbmRhcnktdGl0bGU+UGxvUyBvbmU8
L3NlY29uZGFyeS10aXRsZT48L3RpdGxlcz48cGVyaW9kaWNhbD48ZnVsbC10aXRsZT5QbG9TIG9u
ZTwvZnVsbC10aXRsZT48L3BlcmlvZGljYWw+PHBhZ2VzPmUzMzI3NTwvcGFnZXM+PHZvbHVtZT43
PC92b2x1bWU+PG51bWJlcj4zPC9udW1iZXI+PGRhdGVzPjx5ZWFyPjIwMTI8L3llYXI+PC9kYXRl
cz48aXNibj4xOTMyLTYyMDM8L2lzYm4+PHVybHM+PC91cmxzPjwvcmVjb3JkPjwvQ2l0ZT48L0Vu
ZE5vdGU+AG==
</w:fldData>
        </w:fldChar>
      </w:r>
      <w:r w:rsidR="00AD5340">
        <w:rPr>
          <w:rFonts w:ascii="Times New Roman" w:eastAsia="Lucida Sans Unicode" w:hAnsi="Times New Roman" w:cs="Arial"/>
          <w:kern w:val="0"/>
          <w14:ligatures w14:val="none"/>
        </w:rPr>
        <w:instrText xml:space="preserve"> ADDIN EN.CITE.DATA </w:instrText>
      </w:r>
      <w:r w:rsidR="00AD5340">
        <w:rPr>
          <w:rFonts w:ascii="Times New Roman" w:eastAsia="Lucida Sans Unicode" w:hAnsi="Times New Roman" w:cs="Arial"/>
          <w:kern w:val="0"/>
          <w14:ligatures w14:val="none"/>
        </w:rPr>
      </w:r>
      <w:r w:rsidR="00AD534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[4, 11-13]</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w:t>
      </w:r>
    </w:p>
    <w:p w14:paraId="566FA34A"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13D843E6" w14:textId="5FCE5F3C"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lastRenderedPageBreak/>
        <w:t xml:space="preserve">Focusing exclusively on DR associated variants does unravel the full complexity of the evolutionary landscape driving drug resistance in Mtb. Studies have also suggested that the distribution patterns of DR-TB associated mutations in Mtb genomes appear to be lineage specific due to epistasis limitations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&lt;EndNote&gt;&lt;Cite&gt;&lt;Author&gt;Coscolla&lt;/Author&gt;&lt;Year&gt;2014&lt;/Year&gt;&lt;RecNum&gt;177&lt;/RecNum&gt;&lt;DisplayText&gt;[14, 15]&lt;/DisplayText&gt;&lt;record&gt;&lt;rec-number&gt;177&lt;/rec-number&gt;&lt;foreign-keys&gt;&lt;key app="EN" db-id="xaaffa5vawxra9eptesxds0nr5x2a5vdzswf" timestamp="1725960006"&gt;177&lt;/key&gt;&lt;/foreign-keys&gt;&lt;ref-type name="Conference Proceedings"&gt;10&lt;/ref-type&gt;&lt;contributors&gt;&lt;authors&gt;&lt;author&gt;Coscolla, Mireia&lt;/author&gt;&lt;author&gt;Gagneux, Sebastien&lt;/author&gt;&lt;/authors&gt;&lt;/contributors&gt;&lt;titles&gt;&lt;title&gt;Consequences of genomic diversity in Mycobacterium tuberculosis&lt;/title&gt;&lt;secondary-title&gt;Seminars in immunology&lt;/secondary-title&gt;&lt;/titles&gt;&lt;pages&gt;431-444&lt;/pages&gt;&lt;volume&gt;26&lt;/volume&gt;&lt;number&gt;6&lt;/number&gt;&lt;dates&gt;&lt;year&gt;2014&lt;/year&gt;&lt;/dates&gt;&lt;publisher&gt;Elsevier&lt;/publisher&gt;&lt;isbn&gt;1044-5323&lt;/isbn&gt;&lt;urls&gt;&lt;/urls&gt;&lt;/record&gt;&lt;/Cite&gt;&lt;Cite&gt;&lt;Author&gt;Nguyen&lt;/Author&gt;&lt;Year&gt;2018&lt;/Year&gt;&lt;RecNum&gt;422&lt;/RecNum&gt;&lt;record&gt;&lt;rec-number&gt;422&lt;/rec-number&gt;&lt;foreign-keys&gt;&lt;key app="EN" db-id="xaaffa5vawxra9eptesxds0nr5x2a5vdzswf" timestamp="1730717492"&gt;422&lt;/key&gt;&lt;/foreign-keys&gt;&lt;ref-type name="Journal Article"&gt;17&lt;/ref-type&gt;&lt;contributors&gt;&lt;authors&gt;&lt;author&gt;Nguyen, Quang Huy&lt;/author&gt;&lt;author&gt;Contamin, Lucie&lt;/author&gt;&lt;author&gt;Nguyen, Thi Van Anh&lt;/author&gt;&lt;author&gt;Bañuls, Anne‐Laure&lt;/author&gt;&lt;/authors&gt;&lt;/contributors&gt;&lt;titles&gt;&lt;title&gt;Insights into the processes that drive the evolution of drug resistance in Mycobacterium tuberculosis&lt;/title&gt;&lt;secondary-title&gt;Evolutionary applications&lt;/secondary-title&gt;&lt;/titles&gt;&lt;periodical&gt;&lt;full-title&gt;Evolutionary applications&lt;/full-title&gt;&lt;/periodical&gt;&lt;pages&gt;1498-1511&lt;/pages&gt;&lt;volume&gt;11&lt;/volume&gt;&lt;number&gt;9&lt;/number&gt;&lt;dates&gt;&lt;year&gt;2018&lt;/year&gt;&lt;/dates&gt;&lt;isbn&gt;1752-4571&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[14, 15]</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Acquisition of a DR associated mutation is expected to impose a bacterial fitness cost. However, several studies have shown that MD-TB strains have minimal or no fitness cost, yet they show high levels of resistance </w:t>
      </w:r>
      <w:r w:rsidRPr="0093356B">
        <w:rPr>
          <w:rFonts w:ascii="Times New Roman" w:eastAsia="Lucida Sans Unicode" w:hAnsi="Times New Roman" w:cs="Arial"/>
          <w:kern w:val="0"/>
          <w14:ligatures w14:val="none"/>
        </w:rPr>
        <w:fldChar w:fldCharType="begin">
          <w:fldData xml:space="preserve">PEVuZE5vdGU+PENpdGU+PEF1dGhvcj5OZ3V5ZW48L0F1dGhvcj48WWVhcj4yMDE4PC9ZZWFyPjxS
ZWNOdW0+NDIyPC9SZWNOdW0+PERpc3BsYXlUZXh0PlsxNS0xOF08L0Rpc3BsYXlUZXh0PjxyZWNv
cmQ+PHJlYy1udW1iZXI+NDIyPC9yZWMtbnVtYmVyPjxmb3JlaWduLWtleXM+PGtleSBhcHA9IkVO
IiBkYi1pZD0ieGFhZmZhNXZhd3hyYTllcHRlc3hkczBucjV4MmE1dmR6c3dmIiB0aW1lc3RhbXA9
IjE3MzA3MTc0OTIiPjQyMjwva2V5PjwvZm9yZWlnbi1rZXlzPjxyZWYtdHlwZSBuYW1lPSJKb3Vy
bmFsIEFydGljbGUiPjE3PC9yZWYtdHlwZT48Y29udHJpYnV0b3JzPjxhdXRob3JzPjxhdXRob3I+
Tmd1eWVuLCBRdWFuZyBIdXk8L2F1dGhvcj48YXV0aG9yPkNvbnRhbWluLCBMdWNpZTwvYXV0aG9y
PjxhdXRob3I+Tmd1eWVuLCBUaGkgVmFuIEFuaDwvYXV0aG9yPjxhdXRob3I+QmHDsXVscywgQW5u
ZeKAkExhdXJlPC9hdXRob3I+PC9hdXRob3JzPjwvY29udHJpYnV0b3JzPjx0aXRsZXM+PHRpdGxl
Pkluc2lnaHRzIGludG8gdGhlIHByb2Nlc3NlcyB0aGF0IGRyaXZlIHRoZSBldm9sdXRpb24gb2Yg
ZHJ1ZyByZXNpc3RhbmNlIGluIE15Y29iYWN0ZXJpdW0gdHViZXJjdWxvc2lzPC90aXRsZT48c2Vj
b25kYXJ5LXRpdGxlPkV2b2x1dGlvbmFyeSBhcHBsaWNhdGlvbnM8L3NlY29uZGFyeS10aXRsZT48
L3RpdGxlcz48cGVyaW9kaWNhbD48ZnVsbC10aXRsZT5Fdm9sdXRpb25hcnkgYXBwbGljYXRpb25z
PC9mdWxsLXRpdGxlPjwvcGVyaW9kaWNhbD48cGFnZXM+MTQ5OC0xNTExPC9wYWdlcz48dm9sdW1l
PjExPC92b2x1bWU+PG51bWJlcj45PC9udW1iZXI+PGRhdGVzPjx5ZWFyPjIwMTg8L3llYXI+PC9k
YXRlcz48aXNibj4xNzUyLTQ1NzE8L2lzYm4+PHVybHM+PC91cmxzPjwvcmVjb3JkPjwvQ2l0ZT48
Q2l0ZT48QXV0aG9yPkNvbGw8L0F1dGhvcj48WWVhcj4yMDE1PC9ZZWFyPjxSZWNOdW0+MjUyPC9S
ZWNOdW0+PHJlY29yZD48cmVjLW51bWJlcj4yNTI8L3JlYy1udW1iZXI+PGZvcmVpZ24ta2V5cz48
a2V5IGFwcD0iRU4iIGRiLWlkPSJ4YWFmZmE1dmF3eHJhOWVwdGVzeGRzMG5yNXgyYTV2ZHpzd2Yi
IHRpbWVzdGFtcD0iMTcyNzg1NjA4NyI+MjUyPC9rZXk+PC9mb3JlaWduLWtleXM+PHJlZi10eXBl
IG5hbWU9IkpvdXJuYWwgQXJ0aWNsZSI+MTc8L3JlZi10eXBlPjxjb250cmlidXRvcnM+PGF1dGhv
cnM+PGF1dGhvcj5Db2xsLCBGcmFuY2VzYzwvYXV0aG9yPjxhdXRob3I+TWNOZXJuZXksIFJ1dGg8
L2F1dGhvcj48YXV0aG9yPlByZXN0b24sIE1hcmsgRDwvYXV0aG9yPjxhdXRob3I+R3VlcnJhLUFz
c3Vuw6fDo28sIEpvc8OpIEFmb25zbzwvYXV0aG9yPjxhdXRob3I+V2FycnksIEFuZHJldzwvYXV0
aG9yPjxhdXRob3I+SGlsbC1DYXd0aG9ybmUsIEdyYW50PC9hdXRob3I+PGF1dGhvcj5NYWxsYXJk
LCBLaW08L2F1dGhvcj48YXV0aG9yPk5haXIsIE1yaWR1bDwvYXV0aG9yPjxhdXRob3I+TWlyYW5k
YSwgQW5hYmVsYTwvYXV0aG9yPjxhdXRob3I+QWx2ZXMsIEFkcmlhbmE8L2F1dGhvcj48L2F1dGhv
cnM+PC9jb250cmlidXRvcnM+PHRpdGxlcz48dGl0bGU+UmFwaWQgZGV0ZXJtaW5hdGlvbiBvZiBh
bnRpLXR1YmVyY3Vsb3NpcyBkcnVnIHJlc2lzdGFuY2UgZnJvbSB3aG9sZS1nZW5vbWUgc2VxdWVu
Y2VzPC90aXRsZT48c2Vjb25kYXJ5LXRpdGxlPkdlbm9tZSBtZWRpY2luZTwvc2Vjb25kYXJ5LXRp
dGxlPjwvdGl0bGVzPjxwZXJpb2RpY2FsPjxmdWxsLXRpdGxlPkdlbm9tZSBtZWRpY2luZTwvZnVs
bC10aXRsZT48L3BlcmlvZGljYWw+PHBhZ2VzPjEtMTA8L3BhZ2VzPjx2b2x1bWU+Nzwvdm9sdW1l
PjxkYXRlcz48eWVhcj4yMDE1PC95ZWFyPjwvZGF0ZXM+PHVybHM+PC91cmxzPjwvcmVjb3JkPjwv
Q2l0ZT48Q2l0ZT48QXV0aG9yPlRyYXVuZXI8L0F1dGhvcj48WWVhcj4yMDE0PC9ZZWFyPjxSZWNO
dW0+MjU1PC9SZWNOdW0+PHJlY29yZD48cmVjLW51bWJlcj4yNTU8L3JlYy1udW1iZXI+PGZvcmVp
Z24ta2V5cz48a2V5IGFwcD0iRU4iIGRiLWlkPSJ4YWFmZmE1dmF3eHJhOWVwdGVzeGRzMG5yNXgy
YTV2ZHpzd2YiIHRpbWVzdGFtcD0iMTcyNzg1NjM2MiI+MjU1PC9rZXk+PC9mb3JlaWduLWtleXM+
PHJlZi10eXBlIG5hbWU9IkpvdXJuYWwgQXJ0aWNsZSI+MTc8L3JlZi10eXBlPjxjb250cmlidXRv
cnM+PGF1dGhvcnM+PGF1dGhvcj5UcmF1bmVyLCBBbmRyZWo8L2F1dGhvcj48YXV0aG9yPkJvcnJl
bGwsIFNvbmlhPC9hdXRob3I+PGF1dGhvcj5SZWl0aGVyLCBLbGF1czwvYXV0aG9yPjxhdXRob3I+
R2FnbmV1eCwgU2ViYXN0aWVuPC9hdXRob3I+PC9hdXRob3JzPjwvY29udHJpYnV0b3JzPjx0aXRs
ZXM+PHRpdGxlPkV2b2x1dGlvbiBvZiBkcnVnIHJlc2lzdGFuY2UgaW4gdHViZXJjdWxvc2lzOiBy
ZWNlbnQgcHJvZ3Jlc3MgYW5kIGltcGxpY2F0aW9ucyBmb3IgZGlhZ25vc2lzIGFuZCB0aGVyYXB5
PC90aXRsZT48c2Vjb25kYXJ5LXRpdGxlPkRydWdzPC9zZWNvbmRhcnktdGl0bGU+PC90aXRsZXM+
PHBlcmlvZGljYWw+PGZ1bGwtdGl0bGU+RHJ1Z3M8L2Z1bGwtdGl0bGU+PC9wZXJpb2RpY2FsPjxw
YWdlcz4xMDYzLTEwNzI8L3BhZ2VzPjx2b2x1bWU+NzQ8L3ZvbHVtZT48ZGF0ZXM+PHllYXI+MjAx
NDwveWVhcj48L2RhdGVzPjxpc2JuPjAwMTItNjY2NzwvaXNibj48dXJscz48L3VybHM+PC9yZWNv
cmQ+PC9DaXRlPjxDaXRlPjxBdXRob3I+U3BpZXM8L0F1dGhvcj48WWVhcj4yMDA4PC9ZZWFyPjxS
ZWNOdW0+MjkzPC9SZWNOdW0+PHJlY29yZD48cmVjLW51bWJlcj4yOTM8L3JlYy1udW1iZXI+PGZv
cmVpZ24ta2V5cz48a2V5IGFwcD0iRU4iIGRiLWlkPSJ4YWFmZmE1dmF3eHJhOWVwdGVzeGRzMG5y
NXgyYTV2ZHpzd2YiIHRpbWVzdGFtcD0iMTcyNzg4MTkzNiI+MjkzPC9rZXk+PC9mb3JlaWduLWtl
eXM+PHJlZi10eXBlIG5hbWU9IkpvdXJuYWwgQXJ0aWNsZSI+MTc8L3JlZi10eXBlPjxjb250cmli
dXRvcnM+PGF1dGhvcnM+PGF1dGhvcj5TcGllcywgRmVybmFuZGEgUzwvYXV0aG9yPjxhdXRob3I+
QWxtZWlkYSBkYSBTaWx2YSwgUGVkcm8gRTwvYXV0aG9yPjxhdXRob3I+UmliZWlybywgTWFydGEg
TzwvYXV0aG9yPjxhdXRob3I+Um9zc2V0dGksIE1hcmlhIEx1Y2lhPC9hdXRob3I+PGF1dGhvcj5a
YWhhLCBBcm5hbGRvPC9hdXRob3I+PC9hdXRob3JzPjwvY29udHJpYnV0b3JzPjx0aXRsZXM+PHRp
dGxlPklkZW50aWZpY2F0aW9uIG9mIG11dGF0aW9ucyByZWxhdGVkIHRvIHN0cmVwdG9teWNpbiBy
ZXNpc3RhbmNlIGluIGNsaW5pY2FsIGlzb2xhdGVzIG9mIE15Y29iYWN0ZXJpdW0gdHViZXJjdWxv
c2lzIGFuZCBwb3NzaWJsZSBpbnZvbHZlbWVudCBvZiBlZmZsdXggbWVjaGFuaXNtPC90aXRsZT48
c2Vjb25kYXJ5LXRpdGxlPkFudGltaWNyb2JpYWwgYWdlbnRzIGFuZCBjaGVtb3RoZXJhcHk8L3Nl
Y29uZGFyeS10aXRsZT48L3RpdGxlcz48cGVyaW9kaWNhbD48ZnVsbC10aXRsZT5BbnRpbWljcm9i
aWFsIGFnZW50cyBhbmQgY2hlbW90aGVyYXB5PC9mdWxsLXRpdGxlPjwvcGVyaW9kaWNhbD48cGFn
ZXM+Mjk0Ny0yOTQ5PC9wYWdlcz48dm9sdW1lPjUyPC92b2x1bWU+PG51bWJlcj44PC9udW1iZXI+
PGRhdGVzPjx5ZWFyPjIwMDg8L3llYXI+PC9kYXRlcz48aXNibj4wMDY2LTQ4MDQ8L2lzYm4+PHVy
bHM+PC91cmxzPjwvcmVjb3JkPjwvQ2l0ZT48L0VuZE5vdGU+
</w:fldData>
        </w:fldChar>
      </w:r>
      <w:r w:rsidR="00AD5340">
        <w:rPr>
          <w:rFonts w:ascii="Times New Roman" w:eastAsia="Lucida Sans Unicode" w:hAnsi="Times New Roman" w:cs="Arial"/>
          <w:kern w:val="0"/>
          <w14:ligatures w14:val="none"/>
        </w:rPr>
        <w:instrText xml:space="preserve"> ADDIN EN.CITE </w:instrText>
      </w:r>
      <w:r w:rsidR="00AD5340">
        <w:rPr>
          <w:rFonts w:ascii="Times New Roman" w:eastAsia="Lucida Sans Unicode" w:hAnsi="Times New Roman" w:cs="Arial"/>
          <w:kern w:val="0"/>
          <w14:ligatures w14:val="none"/>
        </w:rPr>
        <w:fldChar w:fldCharType="begin">
          <w:fldData xml:space="preserve">PEVuZE5vdGU+PENpdGU+PEF1dGhvcj5OZ3V5ZW48L0F1dGhvcj48WWVhcj4yMDE4PC9ZZWFyPjxS
ZWNOdW0+NDIyPC9SZWNOdW0+PERpc3BsYXlUZXh0PlsxNS0xOF08L0Rpc3BsYXlUZXh0PjxyZWNv
cmQ+PHJlYy1udW1iZXI+NDIyPC9yZWMtbnVtYmVyPjxmb3JlaWduLWtleXM+PGtleSBhcHA9IkVO
IiBkYi1pZD0ieGFhZmZhNXZhd3hyYTllcHRlc3hkczBucjV4MmE1dmR6c3dmIiB0aW1lc3RhbXA9
IjE3MzA3MTc0OTIiPjQyMjwva2V5PjwvZm9yZWlnbi1rZXlzPjxyZWYtdHlwZSBuYW1lPSJKb3Vy
bmFsIEFydGljbGUiPjE3PC9yZWYtdHlwZT48Y29udHJpYnV0b3JzPjxhdXRob3JzPjxhdXRob3I+
Tmd1eWVuLCBRdWFuZyBIdXk8L2F1dGhvcj48YXV0aG9yPkNvbnRhbWluLCBMdWNpZTwvYXV0aG9y
PjxhdXRob3I+Tmd1eWVuLCBUaGkgVmFuIEFuaDwvYXV0aG9yPjxhdXRob3I+QmHDsXVscywgQW5u
ZeKAkExhdXJlPC9hdXRob3I+PC9hdXRob3JzPjwvY29udHJpYnV0b3JzPjx0aXRsZXM+PHRpdGxl
Pkluc2lnaHRzIGludG8gdGhlIHByb2Nlc3NlcyB0aGF0IGRyaXZlIHRoZSBldm9sdXRpb24gb2Yg
ZHJ1ZyByZXNpc3RhbmNlIGluIE15Y29iYWN0ZXJpdW0gdHViZXJjdWxvc2lzPC90aXRsZT48c2Vj
b25kYXJ5LXRpdGxlPkV2b2x1dGlvbmFyeSBhcHBsaWNhdGlvbnM8L3NlY29uZGFyeS10aXRsZT48
L3RpdGxlcz48cGVyaW9kaWNhbD48ZnVsbC10aXRsZT5Fdm9sdXRpb25hcnkgYXBwbGljYXRpb25z
PC9mdWxsLXRpdGxlPjwvcGVyaW9kaWNhbD48cGFnZXM+MTQ5OC0xNTExPC9wYWdlcz48dm9sdW1l
PjExPC92b2x1bWU+PG51bWJlcj45PC9udW1iZXI+PGRhdGVzPjx5ZWFyPjIwMTg8L3llYXI+PC9k
YXRlcz48aXNibj4xNzUyLTQ1NzE8L2lzYm4+PHVybHM+PC91cmxzPjwvcmVjb3JkPjwvQ2l0ZT48
Q2l0ZT48QXV0aG9yPkNvbGw8L0F1dGhvcj48WWVhcj4yMDE1PC9ZZWFyPjxSZWNOdW0+MjUyPC9S
ZWNOdW0+PHJlY29yZD48cmVjLW51bWJlcj4yNTI8L3JlYy1udW1iZXI+PGZvcmVpZ24ta2V5cz48
a2V5IGFwcD0iRU4iIGRiLWlkPSJ4YWFmZmE1dmF3eHJhOWVwdGVzeGRzMG5yNXgyYTV2ZHpzd2Yi
IHRpbWVzdGFtcD0iMTcyNzg1NjA4NyI+MjUyPC9rZXk+PC9mb3JlaWduLWtleXM+PHJlZi10eXBl
IG5hbWU9IkpvdXJuYWwgQXJ0aWNsZSI+MTc8L3JlZi10eXBlPjxjb250cmlidXRvcnM+PGF1dGhv
cnM+PGF1dGhvcj5Db2xsLCBGcmFuY2VzYzwvYXV0aG9yPjxhdXRob3I+TWNOZXJuZXksIFJ1dGg8
L2F1dGhvcj48YXV0aG9yPlByZXN0b24sIE1hcmsgRDwvYXV0aG9yPjxhdXRob3I+R3VlcnJhLUFz
c3Vuw6fDo28sIEpvc8OpIEFmb25zbzwvYXV0aG9yPjxhdXRob3I+V2FycnksIEFuZHJldzwvYXV0
aG9yPjxhdXRob3I+SGlsbC1DYXd0aG9ybmUsIEdyYW50PC9hdXRob3I+PGF1dGhvcj5NYWxsYXJk
LCBLaW08L2F1dGhvcj48YXV0aG9yPk5haXIsIE1yaWR1bDwvYXV0aG9yPjxhdXRob3I+TWlyYW5k
YSwgQW5hYmVsYTwvYXV0aG9yPjxhdXRob3I+QWx2ZXMsIEFkcmlhbmE8L2F1dGhvcj48L2F1dGhv
cnM+PC9jb250cmlidXRvcnM+PHRpdGxlcz48dGl0bGU+UmFwaWQgZGV0ZXJtaW5hdGlvbiBvZiBh
bnRpLXR1YmVyY3Vsb3NpcyBkcnVnIHJlc2lzdGFuY2UgZnJvbSB3aG9sZS1nZW5vbWUgc2VxdWVu
Y2VzPC90aXRsZT48c2Vjb25kYXJ5LXRpdGxlPkdlbm9tZSBtZWRpY2luZTwvc2Vjb25kYXJ5LXRp
dGxlPjwvdGl0bGVzPjxwZXJpb2RpY2FsPjxmdWxsLXRpdGxlPkdlbm9tZSBtZWRpY2luZTwvZnVs
bC10aXRsZT48L3BlcmlvZGljYWw+PHBhZ2VzPjEtMTA8L3BhZ2VzPjx2b2x1bWU+Nzwvdm9sdW1l
PjxkYXRlcz48eWVhcj4yMDE1PC95ZWFyPjwvZGF0ZXM+PHVybHM+PC91cmxzPjwvcmVjb3JkPjwv
Q2l0ZT48Q2l0ZT48QXV0aG9yPlRyYXVuZXI8L0F1dGhvcj48WWVhcj4yMDE0PC9ZZWFyPjxSZWNO
dW0+MjU1PC9SZWNOdW0+PHJlY29yZD48cmVjLW51bWJlcj4yNTU8L3JlYy1udW1iZXI+PGZvcmVp
Z24ta2V5cz48a2V5IGFwcD0iRU4iIGRiLWlkPSJ4YWFmZmE1dmF3eHJhOWVwdGVzeGRzMG5yNXgy
YTV2ZHpzd2YiIHRpbWVzdGFtcD0iMTcyNzg1NjM2MiI+MjU1PC9rZXk+PC9mb3JlaWduLWtleXM+
PHJlZi10eXBlIG5hbWU9IkpvdXJuYWwgQXJ0aWNsZSI+MTc8L3JlZi10eXBlPjxjb250cmlidXRv
cnM+PGF1dGhvcnM+PGF1dGhvcj5UcmF1bmVyLCBBbmRyZWo8L2F1dGhvcj48YXV0aG9yPkJvcnJl
bGwsIFNvbmlhPC9hdXRob3I+PGF1dGhvcj5SZWl0aGVyLCBLbGF1czwvYXV0aG9yPjxhdXRob3I+
R2FnbmV1eCwgU2ViYXN0aWVuPC9hdXRob3I+PC9hdXRob3JzPjwvY29udHJpYnV0b3JzPjx0aXRs
ZXM+PHRpdGxlPkV2b2x1dGlvbiBvZiBkcnVnIHJlc2lzdGFuY2UgaW4gdHViZXJjdWxvc2lzOiBy
ZWNlbnQgcHJvZ3Jlc3MgYW5kIGltcGxpY2F0aW9ucyBmb3IgZGlhZ25vc2lzIGFuZCB0aGVyYXB5
PC90aXRsZT48c2Vjb25kYXJ5LXRpdGxlPkRydWdzPC9zZWNvbmRhcnktdGl0bGU+PC90aXRsZXM+
PHBlcmlvZGljYWw+PGZ1bGwtdGl0bGU+RHJ1Z3M8L2Z1bGwtdGl0bGU+PC9wZXJpb2RpY2FsPjxw
YWdlcz4xMDYzLTEwNzI8L3BhZ2VzPjx2b2x1bWU+NzQ8L3ZvbHVtZT48ZGF0ZXM+PHllYXI+MjAx
NDwveWVhcj48L2RhdGVzPjxpc2JuPjAwMTItNjY2NzwvaXNibj48dXJscz48L3VybHM+PC9yZWNv
cmQ+PC9DaXRlPjxDaXRlPjxBdXRob3I+U3BpZXM8L0F1dGhvcj48WWVhcj4yMDA4PC9ZZWFyPjxS
ZWNOdW0+MjkzPC9SZWNOdW0+PHJlY29yZD48cmVjLW51bWJlcj4yOTM8L3JlYy1udW1iZXI+PGZv
cmVpZ24ta2V5cz48a2V5IGFwcD0iRU4iIGRiLWlkPSJ4YWFmZmE1dmF3eHJhOWVwdGVzeGRzMG5y
NXgyYTV2ZHpzd2YiIHRpbWVzdGFtcD0iMTcyNzg4MTkzNiI+MjkzPC9rZXk+PC9mb3JlaWduLWtl
eXM+PHJlZi10eXBlIG5hbWU9IkpvdXJuYWwgQXJ0aWNsZSI+MTc8L3JlZi10eXBlPjxjb250cmli
dXRvcnM+PGF1dGhvcnM+PGF1dGhvcj5TcGllcywgRmVybmFuZGEgUzwvYXV0aG9yPjxhdXRob3I+
QWxtZWlkYSBkYSBTaWx2YSwgUGVkcm8gRTwvYXV0aG9yPjxhdXRob3I+UmliZWlybywgTWFydGEg
TzwvYXV0aG9yPjxhdXRob3I+Um9zc2V0dGksIE1hcmlhIEx1Y2lhPC9hdXRob3I+PGF1dGhvcj5a
YWhhLCBBcm5hbGRvPC9hdXRob3I+PC9hdXRob3JzPjwvY29udHJpYnV0b3JzPjx0aXRsZXM+PHRp
dGxlPklkZW50aWZpY2F0aW9uIG9mIG11dGF0aW9ucyByZWxhdGVkIHRvIHN0cmVwdG9teWNpbiBy
ZXNpc3RhbmNlIGluIGNsaW5pY2FsIGlzb2xhdGVzIG9mIE15Y29iYWN0ZXJpdW0gdHViZXJjdWxv
c2lzIGFuZCBwb3NzaWJsZSBpbnZvbHZlbWVudCBvZiBlZmZsdXggbWVjaGFuaXNtPC90aXRsZT48
c2Vjb25kYXJ5LXRpdGxlPkFudGltaWNyb2JpYWwgYWdlbnRzIGFuZCBjaGVtb3RoZXJhcHk8L3Nl
Y29uZGFyeS10aXRsZT48L3RpdGxlcz48cGVyaW9kaWNhbD48ZnVsbC10aXRsZT5BbnRpbWljcm9i
aWFsIGFnZW50cyBhbmQgY2hlbW90aGVyYXB5PC9mdWxsLXRpdGxlPjwvcGVyaW9kaWNhbD48cGFn
ZXM+Mjk0Ny0yOTQ5PC9wYWdlcz48dm9sdW1lPjUyPC92b2x1bWU+PG51bWJlcj44PC9udW1iZXI+
PGRhdGVzPjx5ZWFyPjIwMDg8L3llYXI+PC9kYXRlcz48aXNibj4wMDY2LTQ4MDQ8L2lzYm4+PHVy
bHM+PC91cmxzPjwvcmVjb3JkPjwvQ2l0ZT48L0VuZE5vdGU+
</w:fldData>
        </w:fldChar>
      </w:r>
      <w:r w:rsidR="00AD5340">
        <w:rPr>
          <w:rFonts w:ascii="Times New Roman" w:eastAsia="Lucida Sans Unicode" w:hAnsi="Times New Roman" w:cs="Arial"/>
          <w:kern w:val="0"/>
          <w14:ligatures w14:val="none"/>
        </w:rPr>
        <w:instrText xml:space="preserve"> ADDIN EN.CITE.DATA </w:instrText>
      </w:r>
      <w:r w:rsidR="00AD5340">
        <w:rPr>
          <w:rFonts w:ascii="Times New Roman" w:eastAsia="Lucida Sans Unicode" w:hAnsi="Times New Roman" w:cs="Arial"/>
          <w:kern w:val="0"/>
          <w14:ligatures w14:val="none"/>
        </w:rPr>
      </w:r>
      <w:r w:rsidR="00AD534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[15-18]</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Several DR associated mutations in the following genes: </w:t>
      </w:r>
      <w:r w:rsidRPr="0093356B">
        <w:rPr>
          <w:rFonts w:ascii="Times New Roman" w:eastAsia="Lucida Sans Unicode" w:hAnsi="Times New Roman" w:cs="Arial"/>
          <w:i/>
          <w:kern w:val="0"/>
          <w14:ligatures w14:val="none"/>
        </w:rPr>
        <w:t>katG</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kern w:val="0"/>
          <w14:ligatures w14:val="none"/>
        </w:rPr>
        <w:t>gyrA</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kern w:val="0"/>
          <w14:ligatures w14:val="none"/>
        </w:rPr>
        <w:t>rpoB</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kern w:val="0"/>
          <w14:ligatures w14:val="none"/>
        </w:rPr>
        <w:t>rpsL</w:t>
      </w:r>
      <w:r w:rsidRPr="0093356B">
        <w:rPr>
          <w:rFonts w:ascii="Times New Roman" w:eastAsia="Lucida Sans Unicode" w:hAnsi="Times New Roman" w:cs="Arial"/>
          <w:kern w:val="0"/>
          <w14:ligatures w14:val="none"/>
        </w:rPr>
        <w:t xml:space="preserve"> render resistance to different antibiotics and are frequently observed in successful DR clinical isolates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&lt;EndNote&gt;&lt;Cite&gt;&lt;Author&gt;Nguyen&lt;/Author&gt;&lt;Year&gt;2018&lt;/Year&gt;&lt;RecNum&gt;422&lt;/RecNum&gt;&lt;DisplayText&gt;[15]&lt;/DisplayText&gt;&lt;record&gt;&lt;rec-number&gt;422&lt;/rec-number&gt;&lt;foreign-keys&gt;&lt;key app="EN" db-id="xaaffa5vawxra9eptesxds0nr5x2a5vdzswf" timestamp="1730717492"&gt;422&lt;/key&gt;&lt;/foreign-keys&gt;&lt;ref-type name="Journal Article"&gt;17&lt;/ref-type&gt;&lt;contributors&gt;&lt;authors&gt;&lt;author&gt;Nguyen, Quang Huy&lt;/author&gt;&lt;author&gt;Contamin, Lucie&lt;/author&gt;&lt;author&gt;Nguyen, Thi Van Anh&lt;/author&gt;&lt;author&gt;Bañuls, Anne‐Laure&lt;/author&gt;&lt;/authors&gt;&lt;/contributors&gt;&lt;titles&gt;&lt;title&gt;Insights into the processes that drive the evolution of drug resistance in Mycobacterium tuberculosis&lt;/title&gt;&lt;secondary-title&gt;Evolutionary applications&lt;/secondary-title&gt;&lt;/titles&gt;&lt;periodical&gt;&lt;full-title&gt;Evolutionary applications&lt;/full-title&gt;&lt;/periodical&gt;&lt;pages&gt;1498-1511&lt;/pages&gt;&lt;volume&gt;11&lt;/volume&gt;&lt;number&gt;9&lt;/number&gt;&lt;dates&gt;&lt;year&gt;2018&lt;/year&gt;&lt;/dates&gt;&lt;isbn&gt;1752-4571&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[15]</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On the other hand, a household-based case study done by Salvatore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&lt;EndNote&gt;&lt;Cite&gt;&lt;Author&gt;Salvatore&lt;/Author&gt;&lt;Year&gt;2016&lt;/Year&gt;&lt;RecNum&gt;423&lt;/RecNum&gt;&lt;DisplayText&gt;[19]&lt;/DisplayText&gt;&lt;record&gt;&lt;rec-number&gt;423&lt;/rec-number&gt;&lt;foreign-keys&gt;&lt;key app="EN" db-id="xaaffa5vawxra9eptesxds0nr5x2a5vdzswf" timestamp="1730717762"&gt;423&lt;/key&gt;&lt;/foreign-keys&gt;&lt;ref-type name="Journal Article"&gt;17&lt;/ref-type&gt;&lt;contributors&gt;&lt;authors&gt;&lt;author&gt;Salvatore, Phillip P&lt;/author&gt;&lt;author&gt;Becerra, Mercedes C&lt;/author&gt;&lt;author&gt;Abel zur Wiesch, Pia&lt;/author&gt;&lt;author&gt;Hinkley, Trevor&lt;/author&gt;&lt;author&gt;Kaur, Devinder&lt;/author&gt;&lt;author&gt;Sloutsky, Alexander&lt;/author&gt;&lt;author&gt;Cohen, Ted&lt;/author&gt;&lt;/authors&gt;&lt;/contributors&gt;&lt;titles&gt;&lt;title&gt;Fitness costs of drug resistance mutations in multidrug-resistant Mycobacterium tuberculosis: a household-based case-control study&lt;/title&gt;&lt;secondary-title&gt;The Journal of infectious diseases&lt;/secondary-title&gt;&lt;/titles&gt;&lt;periodical&gt;&lt;full-title&gt;The Journal of infectious diseases&lt;/full-title&gt;&lt;/periodical&gt;&lt;pages&gt;149-155&lt;/pages&gt;&lt;volume&gt;213&lt;/volume&gt;&lt;number&gt;1&lt;/number&gt;&lt;dates&gt;&lt;year&gt;2016&lt;/year&gt;&lt;/dates&gt;&lt;isbn&gt;1537-6613&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[19]</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demonstrated that isolates carrying both </w:t>
      </w:r>
      <w:r w:rsidRPr="0093356B">
        <w:rPr>
          <w:rFonts w:ascii="Times New Roman" w:eastAsia="Lucida Sans Unicode" w:hAnsi="Times New Roman" w:cs="Arial"/>
          <w:i/>
          <w:kern w:val="0"/>
          <w14:ligatures w14:val="none"/>
        </w:rPr>
        <w:t>katG</w:t>
      </w:r>
      <w:r w:rsidRPr="0093356B">
        <w:rPr>
          <w:rFonts w:ascii="Times New Roman" w:eastAsia="Lucida Sans Unicode" w:hAnsi="Times New Roman" w:cs="Arial"/>
          <w:kern w:val="0"/>
          <w14:ligatures w14:val="none"/>
        </w:rPr>
        <w:t xml:space="preserve"> </w:t>
      </w:r>
      <w:r w:rsidRPr="00C6121C">
        <w:rPr>
          <w:rFonts w:ascii="Times New Roman" w:eastAsia="Lucida Sans Unicode" w:hAnsi="Times New Roman" w:cs="Arial"/>
          <w:i/>
          <w:iCs/>
          <w:kern w:val="0"/>
          <w14:ligatures w14:val="none"/>
        </w:rPr>
        <w:t>S315T</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kern w:val="0"/>
          <w14:ligatures w14:val="none"/>
        </w:rPr>
        <w:t>rpsL</w:t>
      </w:r>
      <w:r w:rsidRPr="008C0A73">
        <w:rPr>
          <w:rFonts w:ascii="Times New Roman" w:eastAsia="Lucida Sans Unicode" w:hAnsi="Times New Roman" w:cs="Arial"/>
          <w:i/>
          <w:iCs/>
          <w:kern w:val="0"/>
          <w14:ligatures w14:val="none"/>
        </w:rPr>
        <w:t xml:space="preserve"> R43K</w:t>
      </w:r>
      <w:r w:rsidRPr="0093356B">
        <w:rPr>
          <w:rFonts w:ascii="Times New Roman" w:eastAsia="Lucida Sans Unicode" w:hAnsi="Times New Roman" w:cs="Arial"/>
          <w:kern w:val="0"/>
          <w14:ligatures w14:val="none"/>
        </w:rPr>
        <w:t xml:space="preserve"> mutations were less likely to be found in households with multiple cases, suggesting decreased transmission even though both mutations conferred high-level resistance. Several studies have also identified putative compensatory mutations in </w:t>
      </w:r>
      <w:proofErr w:type="spellStart"/>
      <w:r w:rsidRPr="0093356B">
        <w:rPr>
          <w:rFonts w:ascii="Times New Roman" w:eastAsia="Lucida Sans Unicode" w:hAnsi="Times New Roman" w:cs="Arial"/>
          <w:i/>
          <w:kern w:val="0"/>
          <w14:ligatures w14:val="none"/>
        </w:rPr>
        <w:t>rpoA</w:t>
      </w:r>
      <w:proofErr w:type="spellEnd"/>
      <w:r w:rsidRPr="0093356B">
        <w:rPr>
          <w:rFonts w:ascii="Times New Roman" w:eastAsia="Lucida Sans Unicode" w:hAnsi="Times New Roman" w:cs="Arial"/>
          <w:kern w:val="0"/>
          <w14:ligatures w14:val="none"/>
        </w:rPr>
        <w:t xml:space="preserve">, </w:t>
      </w:r>
      <w:proofErr w:type="spellStart"/>
      <w:r w:rsidRPr="0093356B">
        <w:rPr>
          <w:rFonts w:ascii="Times New Roman" w:eastAsia="Lucida Sans Unicode" w:hAnsi="Times New Roman" w:cs="Arial"/>
          <w:i/>
          <w:kern w:val="0"/>
          <w14:ligatures w14:val="none"/>
        </w:rPr>
        <w:t>rpoC</w:t>
      </w:r>
      <w:proofErr w:type="spellEnd"/>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kern w:val="0"/>
          <w14:ligatures w14:val="none"/>
        </w:rPr>
        <w:t>rpoB</w:t>
      </w:r>
      <w:r w:rsidRPr="0093356B">
        <w:rPr>
          <w:rFonts w:ascii="Times New Roman" w:eastAsia="Lucida Sans Unicode" w:hAnsi="Times New Roman" w:cs="Arial"/>
          <w:kern w:val="0"/>
          <w14:ligatures w14:val="none"/>
        </w:rPr>
        <w:t xml:space="preserve"> genes that ameliorate the fitness cost of rifampicin resistance </w:t>
      </w:r>
      <w:r w:rsidRPr="0093356B">
        <w:rPr>
          <w:rFonts w:ascii="Times New Roman" w:eastAsia="Lucida Sans Unicode" w:hAnsi="Times New Roman" w:cs="Arial"/>
          <w:kern w:val="0"/>
          <w14:ligatures w14:val="none"/>
        </w:rPr>
        <w:fldChar w:fldCharType="begin">
          <w:fldData xml:space="preserve">PEVuZE5vdGU+PENpdGU+PEF1dGhvcj5IdW88L0F1dGhvcj48WWVhcj4yMDE4PC9ZZWFyPjxSZWNO
dW0+NDI0PC9SZWNOdW0+PERpc3BsYXlUZXh0PlsyMCwgMjFdPC9EaXNwbGF5VGV4dD48cmVjb3Jk
PjxyZWMtbnVtYmVyPjQyNDwvcmVjLW51bWJlcj48Zm9yZWlnbi1rZXlzPjxrZXkgYXBwPSJFTiIg
ZGItaWQ9InhhYWZmYTV2YXd4cmE5ZXB0ZXN4ZHMwbnI1eDJhNXZkenN3ZiIgdGltZXN0YW1wPSIx
NzMwNzE3ODcxIj40MjQ8L2tleT48L2ZvcmVpZ24ta2V5cz48cmVmLXR5cGUgbmFtZT0iSm91cm5h
bCBBcnRpY2xlIj4xNzwvcmVmLXR5cGU+PGNvbnRyaWJ1dG9ycz48YXV0aG9ycz48YXV0aG9yPkh1
bywgRmVuZ21pbjwvYXV0aG9yPjxhdXRob3I+THVvLCBKaW5namluZzwvYXV0aG9yPjxhdXRob3I+
U2hpLCBKaW48L2F1dGhvcj48YXV0aG9yPlpvbmcsIFpoYW9qaW5nPC9hdXRob3I+PGF1dGhvcj5K
aW5nLCBXZWk8L2F1dGhvcj48YXV0aG9yPkRvbmcsIFdlbnpodTwvYXV0aG9yPjxhdXRob3I+RG9u
ZywgTGluZ2xpbmc8L2F1dGhvcj48YXV0aG9yPk1hLCBZaWZlbmc8L2F1dGhvcj48YXV0aG9yPkxp
YW5nLCBRaWFuPC9hdXRob3I+PGF1dGhvcj5TaGFuZywgWXVhbnl1YW48L2F1dGhvcj48L2F1dGhv
cnM+PC9jb250cmlidXRvcnM+PHRpdGxlcz48dGl0bGU+QSAxMC15ZWFyIGNvbXBhcmF0aXZlIGFu
YWx5c2lzIHNob3dzIHRoYXQgaW5jcmVhc2luZyBwcmV2YWxlbmNlIG9mIHJpZmFtcGluLXJlc2lz
dGFudCBNeWNvYmFjdGVyaXVtIHR1YmVyY3Vsb3NpcyBpbiBDaGluYSBpcyBhc3NvY2lhdGVkIHdp
dGggdGhlIHRyYW5zbWlzc2lvbiBvZiBzdHJhaW5zIGhhcmJvcmluZyBjb21wZW5zYXRvcnkgbXV0
YXRpb25zPC90aXRsZT48c2Vjb25kYXJ5LXRpdGxlPkFudGltaWNyb2JpYWwgQWdlbnRzIGFuZCBD
aGVtb3RoZXJhcHk8L3NlY29uZGFyeS10aXRsZT48L3RpdGxlcz48cGVyaW9kaWNhbD48ZnVsbC10
aXRsZT5BbnRpbWljcm9iaWFsIGFnZW50cyBhbmQgY2hlbW90aGVyYXB5PC9mdWxsLXRpdGxlPjwv
cGVyaW9kaWNhbD48cGFnZXM+MTAuMTEyOC9hYWMuIDAyMzAzLTE3PC9wYWdlcz48dm9sdW1lPjYy
PC92b2x1bWU+PG51bWJlcj40PC9udW1iZXI+PGRhdGVzPjx5ZWFyPjIwMTg8L3llYXI+PC9kYXRl
cz48aXNibj4wMDY2LTQ4MDQ8L2lzYm4+PHVybHM+PC91cmxzPjwvcmVjb3JkPjwvQ2l0ZT48Q2l0
ZT48QXV0aG9yPkNvaGVuPC9BdXRob3I+PFllYXI+MjAxNTwvWWVhcj48UmVjTnVtPjQyNTwvUmVj
TnVtPjxyZWNvcmQ+PHJlYy1udW1iZXI+NDI1PC9yZWMtbnVtYmVyPjxmb3JlaWduLWtleXM+PGtl
eSBhcHA9IkVOIiBkYi1pZD0ieGFhZmZhNXZhd3hyYTllcHRlc3hkczBucjV4MmE1dmR6c3dmIiB0
aW1lc3RhbXA9IjE3MzA3MTc5MjIiPjQyNTwva2V5PjwvZm9yZWlnbi1rZXlzPjxyZWYtdHlwZSBu
YW1lPSJKb3VybmFsIEFydGljbGUiPjE3PC9yZWYtdHlwZT48Y29udHJpYnV0b3JzPjxhdXRob3Jz
PjxhdXRob3I+Q29oZW4sIEtlaXJhIEE8L2F1dGhvcj48YXV0aG9yPkFiZWVsLCBUaG9tYXM8L2F1
dGhvcj48YXV0aG9yPk1hbnNvbiBNY0d1aXJlLCBBYmlnYWlsPC9hdXRob3I+PGF1dGhvcj5EZXNq
YXJkaW5zLCBDaHJpc3RvcGhlciBBPC9hdXRob3I+PGF1dGhvcj5NdW5zYW15LCBWYW5pc2hhPC9h
dXRob3I+PGF1dGhvcj5TaGVhLCBUZXJyYW5jZSBQPC9hdXRob3I+PGF1dGhvcj5XYWxrZXIsIEJy
dWNlIEo8L2F1dGhvcj48YXV0aG9yPkJhbnR1YmFuaSwgTm9ua3F1YmVsYTwvYXV0aG9yPjxhdXRo
b3I+QWxtZWlkYSwgRGVlcGFrIFY8L2F1dGhvcj48YXV0aG9yPkFsdmFyYWRvLCBMdWNpYTwvYXV0
aG9yPjwvYXV0aG9ycz48L2NvbnRyaWJ1dG9ycz48dGl0bGVzPjx0aXRsZT5Fdm9sdXRpb24gb2Yg
ZXh0ZW5zaXZlbHkgZHJ1Zy1yZXNpc3RhbnQgdHViZXJjdWxvc2lzIG92ZXIgZm91ciBkZWNhZGVz
OiB3aG9sZSBnZW5vbWUgc2VxdWVuY2luZyBhbmQgZGF0aW5nIGFuYWx5c2lzIG9mIE15Y29iYWN0
ZXJpdW0gdHViZXJjdWxvc2lzIGlzb2xhdGVzIGZyb20gS3dhWnVsdS1OYXRhbDwvdGl0bGU+PHNl
Y29uZGFyeS10aXRsZT5QTG9TIG1lZGljaW5lPC9zZWNvbmRhcnktdGl0bGU+PC90aXRsZXM+PHBl
cmlvZGljYWw+PGZ1bGwtdGl0bGU+UExvUyBtZWRpY2luZTwvZnVsbC10aXRsZT48L3BlcmlvZGlj
YWw+PHBhZ2VzPmUxMDAxODgwPC9wYWdlcz48dm9sdW1lPjEyPC92b2x1bWU+PG51bWJlcj45PC9u
dW1iZXI+PGRhdGVzPjx5ZWFyPjIwMTU8L3llYXI+PC9kYXRlcz48aXNibj4xNTQ5LTEyNzc8L2lz
Ym4+PHVybHM+PC91cmxzPjwvcmVjb3JkPjwvQ2l0ZT48L0VuZE5vdGU+
</w:fldData>
        </w:fldChar>
      </w:r>
      <w:r w:rsidR="00AD5340">
        <w:rPr>
          <w:rFonts w:ascii="Times New Roman" w:eastAsia="Lucida Sans Unicode" w:hAnsi="Times New Roman" w:cs="Arial"/>
          <w:kern w:val="0"/>
          <w14:ligatures w14:val="none"/>
        </w:rPr>
        <w:instrText xml:space="preserve"> ADDIN EN.CITE </w:instrText>
      </w:r>
      <w:r w:rsidR="00AD5340">
        <w:rPr>
          <w:rFonts w:ascii="Times New Roman" w:eastAsia="Lucida Sans Unicode" w:hAnsi="Times New Roman" w:cs="Arial"/>
          <w:kern w:val="0"/>
          <w14:ligatures w14:val="none"/>
        </w:rPr>
        <w:fldChar w:fldCharType="begin">
          <w:fldData xml:space="preserve">PEVuZE5vdGU+PENpdGU+PEF1dGhvcj5IdW88L0F1dGhvcj48WWVhcj4yMDE4PC9ZZWFyPjxSZWNO
dW0+NDI0PC9SZWNOdW0+PERpc3BsYXlUZXh0PlsyMCwgMjFdPC9EaXNwbGF5VGV4dD48cmVjb3Jk
PjxyZWMtbnVtYmVyPjQyNDwvcmVjLW51bWJlcj48Zm9yZWlnbi1rZXlzPjxrZXkgYXBwPSJFTiIg
ZGItaWQ9InhhYWZmYTV2YXd4cmE5ZXB0ZXN4ZHMwbnI1eDJhNXZkenN3ZiIgdGltZXN0YW1wPSIx
NzMwNzE3ODcxIj40MjQ8L2tleT48L2ZvcmVpZ24ta2V5cz48cmVmLXR5cGUgbmFtZT0iSm91cm5h
bCBBcnRpY2xlIj4xNzwvcmVmLXR5cGU+PGNvbnRyaWJ1dG9ycz48YXV0aG9ycz48YXV0aG9yPkh1
bywgRmVuZ21pbjwvYXV0aG9yPjxhdXRob3I+THVvLCBKaW5namluZzwvYXV0aG9yPjxhdXRob3I+
U2hpLCBKaW48L2F1dGhvcj48YXV0aG9yPlpvbmcsIFpoYW9qaW5nPC9hdXRob3I+PGF1dGhvcj5K
aW5nLCBXZWk8L2F1dGhvcj48YXV0aG9yPkRvbmcsIFdlbnpodTwvYXV0aG9yPjxhdXRob3I+RG9u
ZywgTGluZ2xpbmc8L2F1dGhvcj48YXV0aG9yPk1hLCBZaWZlbmc8L2F1dGhvcj48YXV0aG9yPkxp
YW5nLCBRaWFuPC9hdXRob3I+PGF1dGhvcj5TaGFuZywgWXVhbnl1YW48L2F1dGhvcj48L2F1dGhv
cnM+PC9jb250cmlidXRvcnM+PHRpdGxlcz48dGl0bGU+QSAxMC15ZWFyIGNvbXBhcmF0aXZlIGFu
YWx5c2lzIHNob3dzIHRoYXQgaW5jcmVhc2luZyBwcmV2YWxlbmNlIG9mIHJpZmFtcGluLXJlc2lz
dGFudCBNeWNvYmFjdGVyaXVtIHR1YmVyY3Vsb3NpcyBpbiBDaGluYSBpcyBhc3NvY2lhdGVkIHdp
dGggdGhlIHRyYW5zbWlzc2lvbiBvZiBzdHJhaW5zIGhhcmJvcmluZyBjb21wZW5zYXRvcnkgbXV0
YXRpb25zPC90aXRsZT48c2Vjb25kYXJ5LXRpdGxlPkFudGltaWNyb2JpYWwgQWdlbnRzIGFuZCBD
aGVtb3RoZXJhcHk8L3NlY29uZGFyeS10aXRsZT48L3RpdGxlcz48cGVyaW9kaWNhbD48ZnVsbC10
aXRsZT5BbnRpbWljcm9iaWFsIGFnZW50cyBhbmQgY2hlbW90aGVyYXB5PC9mdWxsLXRpdGxlPjwv
cGVyaW9kaWNhbD48cGFnZXM+MTAuMTEyOC9hYWMuIDAyMzAzLTE3PC9wYWdlcz48dm9sdW1lPjYy
PC92b2x1bWU+PG51bWJlcj40PC9udW1iZXI+PGRhdGVzPjx5ZWFyPjIwMTg8L3llYXI+PC9kYXRl
cz48aXNibj4wMDY2LTQ4MDQ8L2lzYm4+PHVybHM+PC91cmxzPjwvcmVjb3JkPjwvQ2l0ZT48Q2l0
ZT48QXV0aG9yPkNvaGVuPC9BdXRob3I+PFllYXI+MjAxNTwvWWVhcj48UmVjTnVtPjQyNTwvUmVj
TnVtPjxyZWNvcmQ+PHJlYy1udW1iZXI+NDI1PC9yZWMtbnVtYmVyPjxmb3JlaWduLWtleXM+PGtl
eSBhcHA9IkVOIiBkYi1pZD0ieGFhZmZhNXZhd3hyYTllcHRlc3hkczBucjV4MmE1dmR6c3dmIiB0
aW1lc3RhbXA9IjE3MzA3MTc5MjIiPjQyNTwva2V5PjwvZm9yZWlnbi1rZXlzPjxyZWYtdHlwZSBu
YW1lPSJKb3VybmFsIEFydGljbGUiPjE3PC9yZWYtdHlwZT48Y29udHJpYnV0b3JzPjxhdXRob3Jz
PjxhdXRob3I+Q29oZW4sIEtlaXJhIEE8L2F1dGhvcj48YXV0aG9yPkFiZWVsLCBUaG9tYXM8L2F1
dGhvcj48YXV0aG9yPk1hbnNvbiBNY0d1aXJlLCBBYmlnYWlsPC9hdXRob3I+PGF1dGhvcj5EZXNq
YXJkaW5zLCBDaHJpc3RvcGhlciBBPC9hdXRob3I+PGF1dGhvcj5NdW5zYW15LCBWYW5pc2hhPC9h
dXRob3I+PGF1dGhvcj5TaGVhLCBUZXJyYW5jZSBQPC9hdXRob3I+PGF1dGhvcj5XYWxrZXIsIEJy
dWNlIEo8L2F1dGhvcj48YXV0aG9yPkJhbnR1YmFuaSwgTm9ua3F1YmVsYTwvYXV0aG9yPjxhdXRo
b3I+QWxtZWlkYSwgRGVlcGFrIFY8L2F1dGhvcj48YXV0aG9yPkFsdmFyYWRvLCBMdWNpYTwvYXV0
aG9yPjwvYXV0aG9ycz48L2NvbnRyaWJ1dG9ycz48dGl0bGVzPjx0aXRsZT5Fdm9sdXRpb24gb2Yg
ZXh0ZW5zaXZlbHkgZHJ1Zy1yZXNpc3RhbnQgdHViZXJjdWxvc2lzIG92ZXIgZm91ciBkZWNhZGVz
OiB3aG9sZSBnZW5vbWUgc2VxdWVuY2luZyBhbmQgZGF0aW5nIGFuYWx5c2lzIG9mIE15Y29iYWN0
ZXJpdW0gdHViZXJjdWxvc2lzIGlzb2xhdGVzIGZyb20gS3dhWnVsdS1OYXRhbDwvdGl0bGU+PHNl
Y29uZGFyeS10aXRsZT5QTG9TIG1lZGljaW5lPC9zZWNvbmRhcnktdGl0bGU+PC90aXRsZXM+PHBl
cmlvZGljYWw+PGZ1bGwtdGl0bGU+UExvUyBtZWRpY2luZTwvZnVsbC10aXRsZT48L3BlcmlvZGlj
YWw+PHBhZ2VzPmUxMDAxODgwPC9wYWdlcz48dm9sdW1lPjEyPC92b2x1bWU+PG51bWJlcj45PC9u
dW1iZXI+PGRhdGVzPjx5ZWFyPjIwMTU8L3llYXI+PC9kYXRlcz48aXNibj4xNTQ5LTEyNzc8L2lz
Ym4+PHVybHM+PC91cmxzPjwvcmVjb3JkPjwvQ2l0ZT48L0VuZE5vdGU+
</w:fldData>
        </w:fldChar>
      </w:r>
      <w:r w:rsidR="00AD5340">
        <w:rPr>
          <w:rFonts w:ascii="Times New Roman" w:eastAsia="Lucida Sans Unicode" w:hAnsi="Times New Roman" w:cs="Arial"/>
          <w:kern w:val="0"/>
          <w14:ligatures w14:val="none"/>
        </w:rPr>
        <w:instrText xml:space="preserve"> ADDIN EN.CITE.DATA </w:instrText>
      </w:r>
      <w:r w:rsidR="00AD5340">
        <w:rPr>
          <w:rFonts w:ascii="Times New Roman" w:eastAsia="Lucida Sans Unicode" w:hAnsi="Times New Roman" w:cs="Arial"/>
          <w:kern w:val="0"/>
          <w14:ligatures w14:val="none"/>
        </w:rPr>
      </w:r>
      <w:r w:rsidR="00AD534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[20, 21]</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Work done by Vargas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&lt;EndNote&gt;&lt;Cite&gt;&lt;Author&gt;Vargas&lt;/Author&gt;&lt;Year&gt;2020&lt;/Year&gt;&lt;RecNum&gt;426&lt;/RecNum&gt;&lt;DisplayText&gt;[22]&lt;/DisplayText&gt;&lt;record&gt;&lt;rec-number&gt;426&lt;/rec-number&gt;&lt;foreign-keys&gt;&lt;key app="EN" db-id="xaaffa5vawxra9eptesxds0nr5x2a5vdzswf" timestamp="1730718041"&gt;426&lt;/key&gt;&lt;/foreign-keys&gt;&lt;ref-type name="Journal Article"&gt;17&lt;/ref-type&gt;&lt;contributors&gt;&lt;authors&gt;&lt;author&gt;Vargas, Ana Paula&lt;/author&gt;&lt;author&gt;Rios, Angela A&lt;/author&gt;&lt;author&gt;Grandjean, Louis&lt;/author&gt;&lt;author&gt;Kirwan, Daniela E&lt;/author&gt;&lt;author&gt;Gilman, Robert H&lt;/author&gt;&lt;author&gt;Sheen, Patricia&lt;/author&gt;&lt;author&gt;Zimic, Mirko J&lt;/author&gt;&lt;/authors&gt;&lt;/contributors&gt;&lt;titles&gt;&lt;title&gt;Determination of potentially novel compensatory mutations in rpoc associated with rifampin resistance and rpob mutations in Mycobacterium tuberculosis Clinical isolates from peru&lt;/title&gt;&lt;secondary-title&gt;The International Journal of Mycobacteriology&lt;/secondary-title&gt;&lt;/titles&gt;&lt;periodical&gt;&lt;full-title&gt;The International Journal of Mycobacteriology&lt;/full-title&gt;&lt;/periodical&gt;&lt;pages&gt;121-137&lt;/pages&gt;&lt;volume&gt;9&lt;/volume&gt;&lt;number&gt;2&lt;/number&gt;&lt;dates&gt;&lt;year&gt;2020&lt;/year&gt;&lt;/dates&gt;&lt;isbn&gt;2212-5531&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[22]</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identified 35 additional putatively novel compensatory mutations in </w:t>
      </w:r>
      <w:proofErr w:type="spellStart"/>
      <w:r w:rsidRPr="0093356B">
        <w:rPr>
          <w:rFonts w:ascii="Times New Roman" w:eastAsia="Lucida Sans Unicode" w:hAnsi="Times New Roman" w:cs="Arial"/>
          <w:i/>
          <w:kern w:val="0"/>
          <w14:ligatures w14:val="none"/>
        </w:rPr>
        <w:t>rpoC</w:t>
      </w:r>
      <w:proofErr w:type="spellEnd"/>
      <w:r w:rsidRPr="0093356B">
        <w:rPr>
          <w:rFonts w:ascii="Times New Roman" w:eastAsia="Lucida Sans Unicode" w:hAnsi="Times New Roman" w:cs="Arial"/>
          <w:kern w:val="0"/>
          <w14:ligatures w14:val="none"/>
        </w:rPr>
        <w:t xml:space="preserve"> genes from isolates that were rifampicin resistant in Peru. Another study done by Coll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&lt;EndNote&gt;&lt;Cite&gt;&lt;Author&gt;Coll&lt;/Author&gt;&lt;Year&gt;2018&lt;/Year&gt;&lt;RecNum&gt;60&lt;/RecNum&gt;&lt;DisplayText&gt;[4]&lt;/DisplayText&gt;&lt;record&gt;&lt;rec-number&gt;60&lt;/rec-number&gt;&lt;foreign-keys&gt;&lt;key app="EN" db-id="xaaffa5vawxra9eptesxds0nr5x2a5vdzswf" timestamp="1719577154"&gt;60&lt;/key&gt;&lt;/foreign-keys&gt;&lt;ref-type name="Journal Article"&gt;17&lt;/ref-type&gt;&lt;contributors&gt;&lt;authors&gt;&lt;author&gt;Coll, Francesc&lt;/author&gt;&lt;author&gt;Phelan, Jody&lt;/author&gt;&lt;author&gt;Hill-Cawthorne, Grant A&lt;/author&gt;&lt;author&gt;Nair, Mridul B&lt;/author&gt;&lt;author&gt;Mallard, Kim&lt;/author&gt;&lt;author&gt;Ali, Shahjahan&lt;/author&gt;&lt;author&gt;Abdallah, Abdallah M&lt;/author&gt;&lt;author&gt;Alghamdi, Saad&lt;/author&gt;&lt;author&gt;Alsomali, Mona&lt;/author&gt;&lt;author&gt;Ahmed, Abdallah O&lt;/author&gt;&lt;/authors&gt;&lt;/contributors&gt;&lt;titles&gt;&lt;title&gt;Genome-wide analysis of multi-and extensively drug-resistant Mycobacterium tuberculosis&lt;/title&gt;&lt;secondary-title&gt;Nature genetics&lt;/secondary-title&gt;&lt;/titles&gt;&lt;periodical&gt;&lt;full-title&gt;Nature genetics&lt;/full-title&gt;&lt;/periodical&gt;&lt;pages&gt;307-316&lt;/pages&gt;&lt;volume&gt;50&lt;/volume&gt;&lt;number&gt;2&lt;/number&gt;&lt;dates&gt;&lt;year&gt;2018&lt;/year&gt;&lt;/dates&gt;&lt;isbn&gt;1061-4036&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[4]</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identified a </w:t>
      </w:r>
      <w:r w:rsidRPr="0093356B">
        <w:rPr>
          <w:rFonts w:ascii="Times New Roman" w:eastAsia="Lucida Sans Unicode" w:hAnsi="Times New Roman" w:cs="Arial"/>
          <w:i/>
          <w:kern w:val="0"/>
          <w14:ligatures w14:val="none"/>
        </w:rPr>
        <w:t>pnaB2</w:t>
      </w:r>
      <w:r w:rsidRPr="0093356B">
        <w:rPr>
          <w:rFonts w:ascii="Times New Roman" w:eastAsia="Lucida Sans Unicode" w:hAnsi="Times New Roman" w:cs="Arial"/>
          <w:kern w:val="0"/>
          <w14:ligatures w14:val="none"/>
        </w:rPr>
        <w:t xml:space="preserve"> mutation that may compensate for pyrazinamide resistance conferred by </w:t>
      </w:r>
      <w:proofErr w:type="spellStart"/>
      <w:r w:rsidRPr="0093356B">
        <w:rPr>
          <w:rFonts w:ascii="Times New Roman" w:eastAsia="Lucida Sans Unicode" w:hAnsi="Times New Roman" w:cs="Arial"/>
          <w:i/>
          <w:kern w:val="0"/>
          <w14:ligatures w14:val="none"/>
        </w:rPr>
        <w:t>pncA</w:t>
      </w:r>
      <w:proofErr w:type="spellEnd"/>
      <w:r w:rsidRPr="0093356B">
        <w:rPr>
          <w:rFonts w:ascii="Times New Roman" w:eastAsia="Lucida Sans Unicode" w:hAnsi="Times New Roman" w:cs="Arial"/>
          <w:kern w:val="0"/>
          <w14:ligatures w14:val="none"/>
        </w:rPr>
        <w:t xml:space="preserve"> and mutations in the </w:t>
      </w:r>
      <w:proofErr w:type="spellStart"/>
      <w:r w:rsidRPr="0093356B">
        <w:rPr>
          <w:rFonts w:ascii="Times New Roman" w:eastAsia="Lucida Sans Unicode" w:hAnsi="Times New Roman" w:cs="Arial"/>
          <w:i/>
          <w:kern w:val="0"/>
          <w14:ligatures w14:val="none"/>
        </w:rPr>
        <w:t>thyX</w:t>
      </w:r>
      <w:proofErr w:type="spellEnd"/>
      <w:r w:rsidRPr="0093356B">
        <w:rPr>
          <w:rFonts w:ascii="Times New Roman" w:eastAsia="Lucida Sans Unicode" w:hAnsi="Times New Roman" w:cs="Arial"/>
          <w:i/>
          <w:kern w:val="0"/>
          <w14:ligatures w14:val="none"/>
        </w:rPr>
        <w:t>–hsdS.1</w:t>
      </w:r>
      <w:r w:rsidRPr="0093356B">
        <w:rPr>
          <w:rFonts w:ascii="Times New Roman" w:eastAsia="Lucida Sans Unicode" w:hAnsi="Times New Roman" w:cs="Arial"/>
          <w:kern w:val="0"/>
          <w14:ligatures w14:val="none"/>
        </w:rPr>
        <w:t xml:space="preserve"> promoter that compensates for para-</w:t>
      </w:r>
      <w:proofErr w:type="spellStart"/>
      <w:r w:rsidRPr="0093356B">
        <w:rPr>
          <w:rFonts w:ascii="Times New Roman" w:eastAsia="Lucida Sans Unicode" w:hAnsi="Times New Roman" w:cs="Arial"/>
          <w:kern w:val="0"/>
          <w14:ligatures w14:val="none"/>
        </w:rPr>
        <w:t>aminosalicylic</w:t>
      </w:r>
      <w:proofErr w:type="spellEnd"/>
      <w:r w:rsidRPr="0093356B">
        <w:rPr>
          <w:rFonts w:ascii="Times New Roman" w:eastAsia="Lucida Sans Unicode" w:hAnsi="Times New Roman" w:cs="Arial"/>
          <w:kern w:val="0"/>
          <w14:ligatures w14:val="none"/>
        </w:rPr>
        <w:t xml:space="preserve"> acid resistance conferred by mutations in </w:t>
      </w:r>
      <w:proofErr w:type="spellStart"/>
      <w:r w:rsidRPr="0093356B">
        <w:rPr>
          <w:rFonts w:ascii="Times New Roman" w:eastAsia="Lucida Sans Unicode" w:hAnsi="Times New Roman" w:cs="Arial"/>
          <w:i/>
          <w:kern w:val="0"/>
          <w14:ligatures w14:val="none"/>
        </w:rPr>
        <w:t>thyA</w:t>
      </w:r>
      <w:proofErr w:type="spellEnd"/>
      <w:r w:rsidRPr="0093356B">
        <w:rPr>
          <w:rFonts w:ascii="Times New Roman" w:eastAsia="Lucida Sans Unicode" w:hAnsi="Times New Roman" w:cs="Arial"/>
          <w:kern w:val="0"/>
          <w14:ligatures w14:val="none"/>
        </w:rPr>
        <w:t xml:space="preserve">. The stated examples suggest that these strains may have undergone compensatory evolution modulating the fitness of the strains, which either precedes or follows  drug resistance acquisition by these strains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&lt;EndNote&gt;&lt;Cite&gt;&lt;Author&gt;Merker&lt;/Author&gt;&lt;Year&gt;2015&lt;/Year&gt;&lt;RecNum&gt;185&lt;/RecNum&gt;&lt;DisplayText&gt;[23, 24]&lt;/DisplayText&gt;&lt;record&gt;&lt;rec-number&gt;185&lt;/rec-number&gt;&lt;foreign-keys&gt;&lt;key app="EN" db-id="xaaffa5vawxra9eptesxds0nr5x2a5vdzswf" timestamp="1726039654"&gt;185&lt;/key&gt;&lt;/foreign-keys&gt;&lt;ref-type name="Journal Article"&gt;17&lt;/ref-type&gt;&lt;contributors&gt;&lt;authors&gt;&lt;author&gt;Merker, Matthias&lt;/author&gt;&lt;author&gt;Blin, Camille&lt;/author&gt;&lt;author&gt;Mona, Stefano&lt;/author&gt;&lt;author&gt;Duforet-Frebourg, Nicolas&lt;/author&gt;&lt;author&gt;Lecher, Sophie&lt;/author&gt;&lt;author&gt;Willery, Eve&lt;/author&gt;&lt;author&gt;Blum, Michael GB&lt;/author&gt;&lt;author&gt;Rüsch-Gerdes, Sabine&lt;/author&gt;&lt;author&gt;Mokrousov, Igor&lt;/author&gt;&lt;author&gt;Aleksic, Eman&lt;/author&gt;&lt;/authors&gt;&lt;/contributors&gt;&lt;titles&gt;&lt;title&gt;Evolutionary history and global spread of the Mycobacterium tuberculosis Beijing lineage&lt;/title&gt;&lt;secondary-title&gt;Nature genetics&lt;/secondary-title&gt;&lt;/titles&gt;&lt;periodical&gt;&lt;full-title&gt;Nature genetics&lt;/full-title&gt;&lt;/periodical&gt;&lt;pages&gt;242-249&lt;/pages&gt;&lt;volume&gt;47&lt;/volume&gt;&lt;number&gt;3&lt;/number&gt;&lt;dates&gt;&lt;year&gt;2015&lt;/year&gt;&lt;/dates&gt;&lt;isbn&gt;1061-4036&lt;/isbn&gt;&lt;urls&gt;&lt;/urls&gt;&lt;/record&gt;&lt;/Cite&gt;&lt;Cite&gt;&lt;Author&gt;Al-Saeedi&lt;/Author&gt;&lt;Year&gt;2017&lt;/Year&gt;&lt;RecNum&gt;427&lt;/RecNum&gt;&lt;record&gt;&lt;rec-number&gt;427&lt;/rec-number&gt;&lt;foreign-keys&gt;&lt;key app="EN" db-id="xaaffa5vawxra9eptesxds0nr5x2a5vdzswf" timestamp="1730718394"&gt;427&lt;/key&gt;&lt;/foreign-keys&gt;&lt;ref-type name="Journal Article"&gt;17&lt;/ref-type&gt;&lt;contributors&gt;&lt;authors&gt;&lt;author&gt;Al-Saeedi, Mashael&lt;/author&gt;&lt;author&gt;Al-Hajoj, Sahal&lt;/author&gt;&lt;/authors&gt;&lt;/contributors&gt;&lt;titles&gt;&lt;title&gt;Diversity and evolution of drug resistance mechanisms in Mycobacterium tuberculosis&lt;/title&gt;&lt;secondary-title&gt;Infection and drug resistance&lt;/secondary-title&gt;&lt;/titles&gt;&lt;periodical&gt;&lt;full-title&gt;Infection and Drug Resistance&lt;/full-title&gt;&lt;/periodical&gt;&lt;pages&gt;333-342&lt;/pages&gt;&lt;dates&gt;&lt;year&gt;2017&lt;/year&gt;&lt;/dates&gt;&lt;isbn&gt;1178-6973&lt;/isbn&gt;&lt;urls&gt;&lt;/urls&gt;&lt;/record&gt;&lt;/Cite&gt;&lt;/EndNote&gt;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[23, 24]</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w:t>
      </w:r>
    </w:p>
    <w:p w14:paraId="6AB18540"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3751D905" w14:textId="54135326"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Another class of steppingstone mutations that appear to emerge before DR status has been acquired was reported in a study by Cohen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&lt;EndNote&gt;&lt;Cite&gt;&lt;Author&gt;Cohen&lt;/Author&gt;&lt;Year&gt;2019&lt;/Year&gt;&lt;RecNum&gt;428&lt;/RecNum&gt;&lt;DisplayText&gt;[25]&lt;/DisplayText&gt;&lt;record&gt;&lt;rec-number&gt;428&lt;/rec-number&gt;&lt;foreign-keys&gt;&lt;key app="EN" db-id="xaaffa5vawxra9eptesxds0nr5x2a5vdzswf" timestamp="1730718492"&gt;428&lt;/key&gt;&lt;/foreign-keys&gt;&lt;ref-type name="Journal Article"&gt;17&lt;/ref-type&gt;&lt;contributors&gt;&lt;authors&gt;&lt;author&gt;Cohen, Keira A&lt;/author&gt;&lt;author&gt;Manson, Abigail L&lt;/author&gt;&lt;author&gt;Desjardins, Christopher A&lt;/author&gt;&lt;author&gt;Abeel, Thomas&lt;/author&gt;&lt;author&gt;Earl, Ashlee M&lt;/author&gt;&lt;/authors&gt;&lt;/contributors&gt;&lt;titles&gt;&lt;title&gt;Deciphering drug resistance in Mycobacterium tuberculosis using whole-genome sequencing: progress, promise, and challenges&lt;/title&gt;&lt;secondary-title&gt;Genome medicine&lt;/secondary-title&gt;&lt;/titles&gt;&lt;periodical&gt;&lt;full-title&gt;Genome medicine&lt;/full-title&gt;&lt;/periodical&gt;&lt;pages&gt;45&lt;/pages&gt;&lt;volume&gt;11&lt;/volume&gt;&lt;number&gt;1&lt;/number&gt;&lt;dates&gt;&lt;year&gt;2019&lt;/year&gt;&lt;/dates&gt;&lt;isbn&gt;1756-994X&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[25]</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These authors found that mutations in </w:t>
      </w:r>
      <w:proofErr w:type="spellStart"/>
      <w:r w:rsidRPr="0093356B">
        <w:rPr>
          <w:rFonts w:ascii="Times New Roman" w:eastAsia="Lucida Sans Unicode" w:hAnsi="Times New Roman" w:cs="Arial"/>
          <w:i/>
          <w:kern w:val="0"/>
          <w14:ligatures w14:val="none"/>
        </w:rPr>
        <w:t>ubiA</w:t>
      </w:r>
      <w:proofErr w:type="spellEnd"/>
      <w:r w:rsidRPr="0093356B">
        <w:rPr>
          <w:rFonts w:ascii="Times New Roman" w:eastAsia="Lucida Sans Unicode" w:hAnsi="Times New Roman" w:cs="Arial"/>
          <w:kern w:val="0"/>
          <w14:ligatures w14:val="none"/>
        </w:rPr>
        <w:t xml:space="preserve"> emerge before ethambutol resistance conferred by mutations in </w:t>
      </w:r>
      <w:proofErr w:type="spellStart"/>
      <w:r w:rsidRPr="0093356B">
        <w:rPr>
          <w:rFonts w:ascii="Times New Roman" w:eastAsia="Lucida Sans Unicode" w:hAnsi="Times New Roman" w:cs="Arial"/>
          <w:i/>
          <w:kern w:val="0"/>
          <w14:ligatures w14:val="none"/>
        </w:rPr>
        <w:t>embB</w:t>
      </w:r>
      <w:proofErr w:type="spellEnd"/>
      <w:r w:rsidRPr="0093356B">
        <w:rPr>
          <w:rFonts w:ascii="Times New Roman" w:eastAsia="Lucida Sans Unicode" w:hAnsi="Times New Roman" w:cs="Arial"/>
          <w:kern w:val="0"/>
          <w14:ligatures w14:val="none"/>
        </w:rPr>
        <w:t xml:space="preserve">. Safi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&lt;EndNote&gt;&lt;Cite&gt;&lt;Author&gt;Safi&lt;/Author&gt;&lt;Year&gt;2010&lt;/Year&gt;&lt;RecNum&gt;278&lt;/RecNum&gt;&lt;DisplayText&gt;[26]&lt;/DisplayText&gt;&lt;record&gt;&lt;rec-number&gt;278&lt;/rec-number&gt;&lt;foreign-keys&gt;&lt;key app="EN" db-id="xaaffa5vawxra9eptesxds0nr5x2a5vdzswf" timestamp="1727879124"&gt;278&lt;/key&gt;&lt;/foreign-keys&gt;&lt;ref-type name="Journal Article"&gt;17&lt;/ref-type&gt;&lt;contributors&gt;&lt;authors&gt;&lt;author&gt;Safi, Hassan&lt;/author&gt;&lt;author&gt;Fleischmann, Robert D&lt;/author&gt;&lt;author&gt;Peterson, Scott N&lt;/author&gt;&lt;author&gt;Jones, Marcus B&lt;/author&gt;&lt;author&gt;Jarrahi, Behnam&lt;/author&gt;&lt;author&gt;Alland, David&lt;/author&gt;&lt;/authors&gt;&lt;/contributors&gt;&lt;titles&gt;&lt;title&gt;Allelic exchange and mutant selection demonstrate that common clinical embCAB gene mutations only modestly increase resistance to ethambutol in Mycobacterium tuberculosis&lt;/title&gt;&lt;secondary-title&gt;Antimicrobial agents and chemotherapy&lt;/secondary-title&gt;&lt;/titles&gt;&lt;periodical&gt;&lt;full-title&gt;Antimicrobial agents and chemotherapy&lt;/full-title&gt;&lt;/periodical&gt;&lt;pages&gt;103-108&lt;/pages&gt;&lt;volume&gt;54&lt;/volume&gt;&lt;number&gt;1&lt;/number&gt;&lt;dates&gt;&lt;year&gt;2010&lt;/year&gt;&lt;/dates&gt;&lt;isbn&gt;0066-4804&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[26]</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‘s </w:t>
      </w:r>
      <w:r w:rsidRPr="0093356B">
        <w:rPr>
          <w:rFonts w:ascii="Times New Roman" w:eastAsia="Lucida Sans Unicode" w:hAnsi="Times New Roman" w:cs="Arial"/>
          <w:i/>
          <w:kern w:val="0"/>
          <w14:ligatures w14:val="none"/>
        </w:rPr>
        <w:t xml:space="preserve">in vitro </w:t>
      </w:r>
      <w:r w:rsidRPr="0093356B">
        <w:rPr>
          <w:rFonts w:ascii="Times New Roman" w:eastAsia="Lucida Sans Unicode" w:hAnsi="Times New Roman" w:cs="Arial"/>
          <w:iCs/>
          <w:kern w:val="0"/>
          <w14:ligatures w14:val="none"/>
        </w:rPr>
        <w:t>studies</w:t>
      </w:r>
      <w:r w:rsidRPr="0093356B">
        <w:rPr>
          <w:rFonts w:ascii="Times New Roman" w:eastAsia="Lucida Sans Unicode" w:hAnsi="Times New Roman" w:cs="Arial"/>
          <w:kern w:val="0"/>
          <w14:ligatures w14:val="none"/>
        </w:rPr>
        <w:t xml:space="preserve">  showed a multistep selection of </w:t>
      </w:r>
      <w:proofErr w:type="spellStart"/>
      <w:r w:rsidRPr="0093356B">
        <w:rPr>
          <w:rFonts w:ascii="Times New Roman" w:eastAsia="Lucida Sans Unicode" w:hAnsi="Times New Roman" w:cs="Arial"/>
          <w:i/>
          <w:kern w:val="0"/>
          <w14:ligatures w14:val="none"/>
        </w:rPr>
        <w:t>ubiA</w:t>
      </w:r>
      <w:proofErr w:type="spellEnd"/>
      <w:r w:rsidRPr="0093356B">
        <w:rPr>
          <w:rFonts w:ascii="Times New Roman" w:eastAsia="Lucida Sans Unicode" w:hAnsi="Times New Roman" w:cs="Arial"/>
          <w:kern w:val="0"/>
          <w14:ligatures w14:val="none"/>
        </w:rPr>
        <w:t xml:space="preserve">, </w:t>
      </w:r>
      <w:proofErr w:type="spellStart"/>
      <w:r w:rsidRPr="0093356B">
        <w:rPr>
          <w:rFonts w:ascii="Times New Roman" w:eastAsia="Lucida Sans Unicode" w:hAnsi="Times New Roman" w:cs="Arial"/>
          <w:i/>
          <w:kern w:val="0"/>
          <w14:ligatures w14:val="none"/>
        </w:rPr>
        <w:t>aftA</w:t>
      </w:r>
      <w:proofErr w:type="spellEnd"/>
      <w:r w:rsidRPr="0093356B">
        <w:rPr>
          <w:rFonts w:ascii="Times New Roman" w:eastAsia="Lucida Sans Unicode" w:hAnsi="Times New Roman" w:cs="Arial"/>
          <w:kern w:val="0"/>
          <w14:ligatures w14:val="none"/>
        </w:rPr>
        <w:t xml:space="preserve">, </w:t>
      </w:r>
      <w:proofErr w:type="spellStart"/>
      <w:r w:rsidRPr="0093356B">
        <w:rPr>
          <w:rFonts w:ascii="Times New Roman" w:eastAsia="Lucida Sans Unicode" w:hAnsi="Times New Roman" w:cs="Arial"/>
          <w:i/>
          <w:kern w:val="0"/>
          <w14:ligatures w14:val="none"/>
        </w:rPr>
        <w:t>embB</w:t>
      </w:r>
      <w:proofErr w:type="spellEnd"/>
      <w:r w:rsidRPr="0093356B">
        <w:rPr>
          <w:rFonts w:ascii="Times New Roman" w:eastAsia="Lucida Sans Unicode" w:hAnsi="Times New Roman" w:cs="Arial"/>
          <w:kern w:val="0"/>
          <w14:ligatures w14:val="none"/>
        </w:rPr>
        <w:t xml:space="preserve">, and </w:t>
      </w:r>
      <w:proofErr w:type="spellStart"/>
      <w:r w:rsidRPr="0093356B">
        <w:rPr>
          <w:rFonts w:ascii="Times New Roman" w:eastAsia="Lucida Sans Unicode" w:hAnsi="Times New Roman" w:cs="Arial"/>
          <w:i/>
          <w:kern w:val="0"/>
          <w14:ligatures w14:val="none"/>
        </w:rPr>
        <w:t>embC</w:t>
      </w:r>
      <w:proofErr w:type="spellEnd"/>
      <w:r w:rsidRPr="0093356B">
        <w:rPr>
          <w:rFonts w:ascii="Times New Roman" w:eastAsia="Lucida Sans Unicode" w:hAnsi="Times New Roman" w:cs="Arial"/>
          <w:kern w:val="0"/>
          <w14:ligatures w14:val="none"/>
        </w:rPr>
        <w:t xml:space="preserve"> mutations required to achieve the highest-level of resistance to ethambutol. Another study done by Shea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&lt;EndNote&gt;&lt;Cite&gt;&lt;Author&gt;Shea&lt;/Author&gt;&lt;Year&gt;2021&lt;/Year&gt;&lt;RecNum&gt;429&lt;/RecNum&gt;&lt;DisplayText&gt;[27]&lt;/DisplayText&gt;&lt;record&gt;&lt;rec-number&gt;429&lt;/rec-number&gt;&lt;foreign-keys&gt;&lt;key app="EN" db-id="xaaffa5vawxra9eptesxds0nr5x2a5vdzswf" timestamp="1730718631"&gt;429&lt;/key&gt;&lt;/foreign-keys&gt;&lt;ref-type name="Journal Article"&gt;17&lt;/ref-type&gt;&lt;contributors&gt;&lt;authors&gt;&lt;author&gt;Shea, Joseph&lt;/author&gt;&lt;author&gt;Halse, Tanya A&lt;/author&gt;&lt;author&gt;Kohlerschmidt, Donna&lt;/author&gt;&lt;author&gt;Lapierre, Pascal&lt;/author&gt;&lt;author&gt;Modestil, Herns A&lt;/author&gt;&lt;author&gt;Kearns, Cheryl H&lt;/author&gt;&lt;author&gt;Dworkin, Felicia F&lt;/author&gt;&lt;author&gt;Rakeman, Jennifer L&lt;/author&gt;&lt;author&gt;Escuyer, Vincent&lt;/author&gt;&lt;author&gt;Musser, Kimberlee A&lt;/author&gt;&lt;/authors&gt;&lt;/contributors&gt;&lt;titles&gt;&lt;title&gt;Low-level rifampin resistance and rpoB mutations in Mycobacterium tuberculosis: an analysis of whole-genome sequencing and drug susceptibility test data in New York&lt;/title&gt;&lt;secondary-title&gt;Journal of clinical microbiology&lt;/secondary-title&gt;&lt;/titles&gt;&lt;periodical&gt;&lt;full-title&gt;Journal of clinical microbiology&lt;/full-title&gt;&lt;/periodical&gt;&lt;pages&gt;10.1128/jcm. 01885-20&lt;/pages&gt;&lt;volume&gt;59&lt;/volume&gt;&lt;number&gt;4&lt;/number&gt;&lt;dates&gt;&lt;year&gt;2021&lt;/year&gt;&lt;/dates&gt;&lt;isbn&gt;0095-1137&lt;/isbn&gt;&lt;urls&gt;&lt;/urls&gt;&lt;/record&gt;&lt;/Cite&gt;&lt;/EndNote&gt;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[27]</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identified low-level resistance conferring mutations in the </w:t>
      </w:r>
      <w:r w:rsidRPr="0093356B">
        <w:rPr>
          <w:rFonts w:ascii="Times New Roman" w:eastAsia="Lucida Sans Unicode" w:hAnsi="Times New Roman" w:cs="Arial"/>
          <w:i/>
          <w:kern w:val="0"/>
          <w14:ligatures w14:val="none"/>
        </w:rPr>
        <w:t>rpoB</w:t>
      </w:r>
      <w:r w:rsidRPr="0093356B">
        <w:rPr>
          <w:rFonts w:ascii="Times New Roman" w:eastAsia="Lucida Sans Unicode" w:hAnsi="Times New Roman" w:cs="Arial"/>
          <w:kern w:val="0"/>
          <w14:ligatures w14:val="none"/>
        </w:rPr>
        <w:t xml:space="preserve"> gene. Associations between the genetic background and DR-TB have been investigated by several groups  </w:t>
      </w:r>
      <w:r w:rsidRPr="0093356B">
        <w:rPr>
          <w:rFonts w:ascii="Times New Roman" w:eastAsia="Lucida Sans Unicode" w:hAnsi="Times New Roman" w:cs="Arial"/>
          <w:kern w:val="0"/>
          <w14:ligatures w14:val="none"/>
        </w:rPr>
        <w:fldChar w:fldCharType="begin">
          <w:fldData xml:space="preserve">PEVuZE5vdGU+PENpdGU+PEF1dGhvcj5BbC1TYWVlZGk8L0F1dGhvcj48WWVhcj4yMDE3PC9ZZWFy
PjxSZWNOdW0+NDI3PC9SZWNOdW0+PERpc3BsYXlUZXh0PlsyNCwgMjYsIDI4XTwvRGlzcGxheVRl
eHQ+PHJlY29yZD48cmVjLW51bWJlcj40Mjc8L3JlYy1udW1iZXI+PGZvcmVpZ24ta2V5cz48a2V5
IGFwcD0iRU4iIGRiLWlkPSJ4YWFmZmE1dmF3eHJhOWVwdGVzeGRzMG5yNXgyYTV2ZHpzd2YiIHRp
bWVzdGFtcD0iMTczMDcxODM5NCI+NDI3PC9rZXk+PC9mb3JlaWduLWtleXM+PHJlZi10eXBlIG5h
bWU9IkpvdXJuYWwgQXJ0aWNsZSI+MTc8L3JlZi10eXBlPjxjb250cmlidXRvcnM+PGF1dGhvcnM+
PGF1dGhvcj5BbC1TYWVlZGksIE1hc2hhZWw8L2F1dGhvcj48YXV0aG9yPkFsLUhham9qLCBTYWhh
bDwvYXV0aG9yPjwvYXV0aG9ycz48L2NvbnRyaWJ1dG9ycz48dGl0bGVzPjx0aXRsZT5EaXZlcnNp
dHkgYW5kIGV2b2x1dGlvbiBvZiBkcnVnIHJlc2lzdGFuY2UgbWVjaGFuaXNtcyBpbiBNeWNvYmFj
dGVyaXVtIHR1YmVyY3Vsb3NpczwvdGl0bGU+PHNlY29uZGFyeS10aXRsZT5JbmZlY3Rpb24gYW5k
IGRydWcgcmVzaXN0YW5jZTwvc2Vjb25kYXJ5LXRpdGxlPjwvdGl0bGVzPjxwZXJpb2RpY2FsPjxm
dWxsLXRpdGxlPkluZmVjdGlvbiBhbmQgRHJ1ZyBSZXNpc3RhbmNlPC9mdWxsLXRpdGxlPjwvcGVy
aW9kaWNhbD48cGFnZXM+MzMzLTM0MjwvcGFnZXM+PGRhdGVzPjx5ZWFyPjIwMTc8L3llYXI+PC9k
YXRlcz48aXNibj4xMTc4LTY5NzM8L2lzYm4+PHVybHM+PC91cmxzPjwvcmVjb3JkPjwvQ2l0ZT48
Q2l0ZT48QXV0aG9yPlNhZmk8L0F1dGhvcj48WWVhcj4yMDEwPC9ZZWFyPjxSZWNOdW0+Mjc4PC9S
ZWNOdW0+PHJlY29yZD48cmVjLW51bWJlcj4yNzg8L3JlYy1udW1iZXI+PGZvcmVpZ24ta2V5cz48
a2V5IGFwcD0iRU4iIGRiLWlkPSJ4YWFmZmE1dmF3eHJhOWVwdGVzeGRzMG5yNXgyYTV2ZHpzd2Yi
IHRpbWVzdGFtcD0iMTcyNzg3OTEyNCI+Mjc4PC9rZXk+PC9mb3JlaWduLWtleXM+PHJlZi10eXBl
IG5hbWU9IkpvdXJuYWwgQXJ0aWNsZSI+MTc8L3JlZi10eXBlPjxjb250cmlidXRvcnM+PGF1dGhv
cnM+PGF1dGhvcj5TYWZpLCBIYXNzYW48L2F1dGhvcj48YXV0aG9yPkZsZWlzY2htYW5uLCBSb2Jl
cnQgRDwvYXV0aG9yPjxhdXRob3I+UGV0ZXJzb24sIFNjb3R0IE48L2F1dGhvcj48YXV0aG9yPkpv
bmVzLCBNYXJjdXMgQjwvYXV0aG9yPjxhdXRob3I+SmFycmFoaSwgQmVobmFtPC9hdXRob3I+PGF1
dGhvcj5BbGxhbmQsIERhdmlkPC9hdXRob3I+PC9hdXRob3JzPjwvY29udHJpYnV0b3JzPjx0aXRs
ZXM+PHRpdGxlPkFsbGVsaWMgZXhjaGFuZ2UgYW5kIG11dGFudCBzZWxlY3Rpb24gZGVtb25zdHJh
dGUgdGhhdCBjb21tb24gY2xpbmljYWwgZW1iQ0FCIGdlbmUgbXV0YXRpb25zIG9ubHkgbW9kZXN0
bHkgaW5jcmVhc2UgcmVzaXN0YW5jZSB0byBldGhhbWJ1dG9sIGluIE15Y29iYWN0ZXJpdW0gdHVi
ZXJjdWxvc2lzPC90aXRsZT48c2Vjb25kYXJ5LXRpdGxlPkFudGltaWNyb2JpYWwgYWdlbnRzIGFu
ZCBjaGVtb3RoZXJhcHk8L3NlY29uZGFyeS10aXRsZT48L3RpdGxlcz48cGVyaW9kaWNhbD48ZnVs
bC10aXRsZT5BbnRpbWljcm9iaWFsIGFnZW50cyBhbmQgY2hlbW90aGVyYXB5PC9mdWxsLXRpdGxl
PjwvcGVyaW9kaWNhbD48cGFnZXM+MTAzLTEwODwvcGFnZXM+PHZvbHVtZT41NDwvdm9sdW1lPjxu
dW1iZXI+MTwvbnVtYmVyPjxkYXRlcz48eWVhcj4yMDEwPC95ZWFyPjwvZGF0ZXM+PGlzYm4+MDA2
Ni00ODA0PC9pc2JuPjx1cmxzPjwvdXJscz48L3JlY29yZD48L0NpdGU+PENpdGU+PEF1dGhvcj5H
YWduZXV4PC9BdXRob3I+PFllYXI+MjAxNzwvWWVhcj48UmVjTnVtPjQzMDwvUmVjTnVtPjxyZWNv
cmQ+PHJlYy1udW1iZXI+NDMwPC9yZWMtbnVtYmVyPjxmb3JlaWduLWtleXM+PGtleSBhcHA9IkVO
IiBkYi1pZD0ieGFhZmZhNXZhd3hyYTllcHRlc3hkczBucjV4MmE1dmR6c3dmIiB0aW1lc3RhbXA9
IjE3MzA3MTg3NzUiPjQzMDwva2V5PjwvZm9yZWlnbi1rZXlzPjxyZWYtdHlwZSBuYW1lPSJCb29r
Ij42PC9yZWYtdHlwZT48Y29udHJpYnV0b3JzPjxhdXRob3JzPjxhdXRob3I+R2FnbmV1eCwgU2Vi
YXN0aWVuPC9hdXRob3I+PC9hdXRob3JzPjwvY29udHJpYnV0b3JzPjx0aXRsZXM+PHRpdGxlPlN0
cmFpbiB2YXJpYXRpb24gaW4gdGhlIE15Y29iYWN0ZXJpdW0gdHViZXJjdWxvc2lzIGNvbXBsZXg6
IGl0cyByb2xlIGluIGJpb2xvZ3ksIGVwaWRlbWlvbG9neSBhbmQgY29udHJvbDwvdGl0bGU+PC90
aXRsZXM+PHZvbHVtZT4xMDE5PC92b2x1bWU+PGRhdGVzPjx5ZWFyPjIwMTc8L3llYXI+PC9kYXRl
cz48cHVibGlzaGVyPlNwcmluZ2VyPC9wdWJsaXNoZXI+PGlzYm4+MzMxOTY0MzcxMTwvaXNibj48
dXJscz48L3VybHM+PC9yZWNvcmQ+PC9DaXRlPjwvRW5kTm90ZT5=
</w:fldData>
        </w:fldChar>
      </w:r>
      <w:r w:rsidR="00AD5340">
        <w:rPr>
          <w:rFonts w:ascii="Times New Roman" w:eastAsia="Lucida Sans Unicode" w:hAnsi="Times New Roman" w:cs="Arial"/>
          <w:kern w:val="0"/>
          <w14:ligatures w14:val="none"/>
        </w:rPr>
        <w:instrText xml:space="preserve"> ADDIN EN.CITE </w:instrText>
      </w:r>
      <w:r w:rsidR="00AD5340">
        <w:rPr>
          <w:rFonts w:ascii="Times New Roman" w:eastAsia="Lucida Sans Unicode" w:hAnsi="Times New Roman" w:cs="Arial"/>
          <w:kern w:val="0"/>
          <w14:ligatures w14:val="none"/>
        </w:rPr>
        <w:fldChar w:fldCharType="begin">
          <w:fldData xml:space="preserve">PEVuZE5vdGU+PENpdGU+PEF1dGhvcj5BbC1TYWVlZGk8L0F1dGhvcj48WWVhcj4yMDE3PC9ZZWFy
PjxSZWNOdW0+NDI3PC9SZWNOdW0+PERpc3BsYXlUZXh0PlsyNCwgMjYsIDI4XTwvRGlzcGxheVRl
eHQ+PHJlY29yZD48cmVjLW51bWJlcj40Mjc8L3JlYy1udW1iZXI+PGZvcmVpZ24ta2V5cz48a2V5
IGFwcD0iRU4iIGRiLWlkPSJ4YWFmZmE1dmF3eHJhOWVwdGVzeGRzMG5yNXgyYTV2ZHpzd2YiIHRp
bWVzdGFtcD0iMTczMDcxODM5NCI+NDI3PC9rZXk+PC9mb3JlaWduLWtleXM+PHJlZi10eXBlIG5h
bWU9IkpvdXJuYWwgQXJ0aWNsZSI+MTc8L3JlZi10eXBlPjxjb250cmlidXRvcnM+PGF1dGhvcnM+
PGF1dGhvcj5BbC1TYWVlZGksIE1hc2hhZWw8L2F1dGhvcj48YXV0aG9yPkFsLUhham9qLCBTYWhh
bDwvYXV0aG9yPjwvYXV0aG9ycz48L2NvbnRyaWJ1dG9ycz48dGl0bGVzPjx0aXRsZT5EaXZlcnNp
dHkgYW5kIGV2b2x1dGlvbiBvZiBkcnVnIHJlc2lzdGFuY2UgbWVjaGFuaXNtcyBpbiBNeWNvYmFj
dGVyaXVtIHR1YmVyY3Vsb3NpczwvdGl0bGU+PHNlY29uZGFyeS10aXRsZT5JbmZlY3Rpb24gYW5k
IGRydWcgcmVzaXN0YW5jZTwvc2Vjb25kYXJ5LXRpdGxlPjwvdGl0bGVzPjxwZXJpb2RpY2FsPjxm
dWxsLXRpdGxlPkluZmVjdGlvbiBhbmQgRHJ1ZyBSZXNpc3RhbmNlPC9mdWxsLXRpdGxlPjwvcGVy
aW9kaWNhbD48cGFnZXM+MzMzLTM0MjwvcGFnZXM+PGRhdGVzPjx5ZWFyPjIwMTc8L3llYXI+PC9k
YXRlcz48aXNibj4xMTc4LTY5NzM8L2lzYm4+PHVybHM+PC91cmxzPjwvcmVjb3JkPjwvQ2l0ZT48
Q2l0ZT48QXV0aG9yPlNhZmk8L0F1dGhvcj48WWVhcj4yMDEwPC9ZZWFyPjxSZWNOdW0+Mjc4PC9S
ZWNOdW0+PHJlY29yZD48cmVjLW51bWJlcj4yNzg8L3JlYy1udW1iZXI+PGZvcmVpZ24ta2V5cz48
a2V5IGFwcD0iRU4iIGRiLWlkPSJ4YWFmZmE1dmF3eHJhOWVwdGVzeGRzMG5yNXgyYTV2ZHpzd2Yi
IHRpbWVzdGFtcD0iMTcyNzg3OTEyNCI+Mjc4PC9rZXk+PC9mb3JlaWduLWtleXM+PHJlZi10eXBl
IG5hbWU9IkpvdXJuYWwgQXJ0aWNsZSI+MTc8L3JlZi10eXBlPjxjb250cmlidXRvcnM+PGF1dGhv
cnM+PGF1dGhvcj5TYWZpLCBIYXNzYW48L2F1dGhvcj48YXV0aG9yPkZsZWlzY2htYW5uLCBSb2Jl
cnQgRDwvYXV0aG9yPjxhdXRob3I+UGV0ZXJzb24sIFNjb3R0IE48L2F1dGhvcj48YXV0aG9yPkpv
bmVzLCBNYXJjdXMgQjwvYXV0aG9yPjxhdXRob3I+SmFycmFoaSwgQmVobmFtPC9hdXRob3I+PGF1
dGhvcj5BbGxhbmQsIERhdmlkPC9hdXRob3I+PC9hdXRob3JzPjwvY29udHJpYnV0b3JzPjx0aXRs
ZXM+PHRpdGxlPkFsbGVsaWMgZXhjaGFuZ2UgYW5kIG11dGFudCBzZWxlY3Rpb24gZGVtb25zdHJh
dGUgdGhhdCBjb21tb24gY2xpbmljYWwgZW1iQ0FCIGdlbmUgbXV0YXRpb25zIG9ubHkgbW9kZXN0
bHkgaW5jcmVhc2UgcmVzaXN0YW5jZSB0byBldGhhbWJ1dG9sIGluIE15Y29iYWN0ZXJpdW0gdHVi
ZXJjdWxvc2lzPC90aXRsZT48c2Vjb25kYXJ5LXRpdGxlPkFudGltaWNyb2JpYWwgYWdlbnRzIGFu
ZCBjaGVtb3RoZXJhcHk8L3NlY29uZGFyeS10aXRsZT48L3RpdGxlcz48cGVyaW9kaWNhbD48ZnVs
bC10aXRsZT5BbnRpbWljcm9iaWFsIGFnZW50cyBhbmQgY2hlbW90aGVyYXB5PC9mdWxsLXRpdGxl
PjwvcGVyaW9kaWNhbD48cGFnZXM+MTAzLTEwODwvcGFnZXM+PHZvbHVtZT41NDwvdm9sdW1lPjxu
dW1iZXI+MTwvbnVtYmVyPjxkYXRlcz48eWVhcj4yMDEwPC95ZWFyPjwvZGF0ZXM+PGlzYm4+MDA2
Ni00ODA0PC9pc2JuPjx1cmxzPjwvdXJscz48L3JlY29yZD48L0NpdGU+PENpdGU+PEF1dGhvcj5H
YWduZXV4PC9BdXRob3I+PFllYXI+MjAxNzwvWWVhcj48UmVjTnVtPjQzMDwvUmVjTnVtPjxyZWNv
cmQ+PHJlYy1udW1iZXI+NDMwPC9yZWMtbnVtYmVyPjxmb3JlaWduLWtleXM+PGtleSBhcHA9IkVO
IiBkYi1pZD0ieGFhZmZhNXZhd3hyYTllcHRlc3hkczBucjV4MmE1dmR6c3dmIiB0aW1lc3RhbXA9
IjE3MzA3MTg3NzUiPjQzMDwva2V5PjwvZm9yZWlnbi1rZXlzPjxyZWYtdHlwZSBuYW1lPSJCb29r
Ij42PC9yZWYtdHlwZT48Y29udHJpYnV0b3JzPjxhdXRob3JzPjxhdXRob3I+R2FnbmV1eCwgU2Vi
YXN0aWVuPC9hdXRob3I+PC9hdXRob3JzPjwvY29udHJpYnV0b3JzPjx0aXRsZXM+PHRpdGxlPlN0
cmFpbiB2YXJpYXRpb24gaW4gdGhlIE15Y29iYWN0ZXJpdW0gdHViZXJjdWxvc2lzIGNvbXBsZXg6
IGl0cyByb2xlIGluIGJpb2xvZ3ksIGVwaWRlbWlvbG9neSBhbmQgY29udHJvbDwvdGl0bGU+PC90
aXRsZXM+PHZvbHVtZT4xMDE5PC92b2x1bWU+PGRhdGVzPjx5ZWFyPjIwMTc8L3llYXI+PC9kYXRl
cz48cHVibGlzaGVyPlNwcmluZ2VyPC9wdWJsaXNoZXI+PGlzYm4+MzMxOTY0MzcxMTwvaXNibj48
dXJscz48L3VybHM+PC9yZWNvcmQ+PC9DaXRlPjwvRW5kTm90ZT5=
</w:fldData>
        </w:fldChar>
      </w:r>
      <w:r w:rsidR="00AD5340">
        <w:rPr>
          <w:rFonts w:ascii="Times New Roman" w:eastAsia="Lucida Sans Unicode" w:hAnsi="Times New Roman" w:cs="Arial"/>
          <w:kern w:val="0"/>
          <w14:ligatures w14:val="none"/>
        </w:rPr>
        <w:instrText xml:space="preserve"> ADDIN EN.CITE.DATA </w:instrText>
      </w:r>
      <w:r w:rsidR="00AD5340">
        <w:rPr>
          <w:rFonts w:ascii="Times New Roman" w:eastAsia="Lucida Sans Unicode" w:hAnsi="Times New Roman" w:cs="Arial"/>
          <w:kern w:val="0"/>
          <w14:ligatures w14:val="none"/>
        </w:rPr>
      </w:r>
      <w:r w:rsidR="00AD534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[24, 26, 28]</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For example, Li </w:t>
      </w:r>
      <w:r w:rsidRPr="0093356B">
        <w:rPr>
          <w:rFonts w:ascii="Times New Roman" w:eastAsia="Lucida Sans Unicode" w:hAnsi="Times New Roman" w:cs="Arial"/>
          <w:i/>
          <w:kern w:val="0"/>
          <w14:ligatures w14:val="none"/>
        </w:rPr>
        <w:t>et al</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&lt;EndNote&gt;&lt;Cite&gt;&lt;Author&gt;Li&lt;/Author&gt;&lt;Year&gt;2017&lt;/Year&gt;&lt;RecNum&gt;431&lt;/RecNum&gt;&lt;DisplayText&gt;[29]&lt;/DisplayText&gt;&lt;record&gt;&lt;rec-number&gt;431&lt;/rec-number&gt;&lt;foreign-keys&gt;&lt;key app="EN" db-id="xaaffa5vawxra9eptesxds0nr5x2a5vdzswf" timestamp="1730718866"&gt;431&lt;/key&gt;&lt;/foreign-keys&gt;&lt;ref-type name="Journal Article"&gt;17&lt;/ref-type&gt;&lt;contributors&gt;&lt;authors&gt;&lt;author&gt;Li, Qin-jing&lt;/author&gt;&lt;author&gt;Jiao, Wei-wei&lt;/author&gt;&lt;author&gt;Yin, Qing-qin&lt;/author&gt;&lt;author&gt;Li, Ying-jia&lt;/author&gt;&lt;author&gt;Li, Jie-qiong&lt;/author&gt;&lt;author&gt;Xu, Fang&lt;/author&gt;&lt;author&gt;Sun, Lin&lt;/author&gt;&lt;author&gt;Xiao, Jing&lt;/author&gt;&lt;author&gt;Qi, Hui&lt;/author&gt;&lt;author&gt;Wang, Ting&lt;/author&gt;&lt;/authors&gt;&lt;/contributors&gt;&lt;titles&gt;&lt;title&gt;Positive epistasis of major low-cost drug resistance mutations rpoB531-TTG and katG315-ACC depends on the phylogenetic background of Mycobacterium tuberculosis strains&lt;/title&gt;&lt;secondary-title&gt;International journal of antimicrobial agents&lt;/secondary-title&gt;&lt;/titles&gt;&lt;periodical&gt;&lt;full-title&gt;International journal of antimicrobial agents&lt;/full-title&gt;&lt;/periodical&gt;&lt;pages&gt;757-762&lt;/pages&gt;&lt;volume&gt;49&lt;/volume&gt;&lt;number&gt;6&lt;/number&gt;&lt;dates&gt;&lt;year&gt;2017&lt;/year&gt;&lt;/dates&gt;&lt;isbn&gt;0924-8579&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[29]</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reported that substitutions at </w:t>
      </w:r>
      <w:r w:rsidRPr="0093356B">
        <w:rPr>
          <w:rFonts w:ascii="Times New Roman" w:eastAsia="Lucida Sans Unicode" w:hAnsi="Times New Roman" w:cs="Arial"/>
          <w:i/>
          <w:kern w:val="0"/>
          <w14:ligatures w14:val="none"/>
        </w:rPr>
        <w:t>katG</w:t>
      </w:r>
      <w:r w:rsidRPr="00C6121C">
        <w:rPr>
          <w:rFonts w:ascii="Times New Roman" w:eastAsia="Lucida Sans Unicode" w:hAnsi="Times New Roman" w:cs="Arial"/>
          <w:i/>
          <w:iCs/>
          <w:kern w:val="0"/>
          <w14:ligatures w14:val="none"/>
        </w:rPr>
        <w:t>315</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kern w:val="0"/>
          <w14:ligatures w14:val="none"/>
        </w:rPr>
        <w:t>rpoB</w:t>
      </w:r>
      <w:r w:rsidRPr="00C6121C">
        <w:rPr>
          <w:rFonts w:ascii="Times New Roman" w:eastAsia="Lucida Sans Unicode" w:hAnsi="Times New Roman" w:cs="Arial"/>
          <w:i/>
          <w:iCs/>
          <w:kern w:val="0"/>
          <w14:ligatures w14:val="none"/>
        </w:rPr>
        <w:t>450</w:t>
      </w:r>
      <w:r w:rsidRPr="0093356B">
        <w:rPr>
          <w:rFonts w:ascii="Times New Roman" w:eastAsia="Lucida Sans Unicode" w:hAnsi="Times New Roman" w:cs="Arial"/>
          <w:kern w:val="0"/>
          <w14:ligatures w14:val="none"/>
        </w:rPr>
        <w:t xml:space="preserve"> loci conferring isoniazid and rifampicin resistance were more frequent in more transmissible strains of the “modern” Beijing sub-lineages compared to the “ancient” Beijing strains. Additionally, Fenner et al. </w:t>
      </w:r>
      <w:r w:rsidRPr="0093356B">
        <w:rPr>
          <w:rFonts w:ascii="Times New Roman" w:eastAsia="Lucida Sans Unicode" w:hAnsi="Times New Roman" w:cs="Arial"/>
          <w:kern w:val="0"/>
          <w14:ligatures w14:val="none"/>
        </w:rPr>
        <w:fldChar w:fldCharType="begin"/>
      </w:r>
      <w:r w:rsidR="00AD5340">
        <w:rPr>
          <w:rFonts w:ascii="Times New Roman" w:eastAsia="Lucida Sans Unicode" w:hAnsi="Times New Roman" w:cs="Arial"/>
          <w:kern w:val="0"/>
          <w14:ligatures w14:val="none"/>
        </w:rPr>
        <w:instrText xml:space="preserve"> ADDIN EN.CITE &lt;EndNote&gt;&lt;Cite&gt;&lt;Author&gt;Fenner&lt;/Author&gt;&lt;Year&gt;2012&lt;/Year&gt;&lt;RecNum&gt;432&lt;/RecNum&gt;&lt;DisplayText&gt;[30]&lt;/DisplayText&gt;&lt;record&gt;&lt;rec-number&gt;432&lt;/rec-number&gt;&lt;foreign-keys&gt;&lt;key app="EN" db-id="xaaffa5vawxra9eptesxds0nr5x2a5vdzswf" timestamp="1730718965"&gt;432&lt;/key&gt;&lt;/foreign-keys&gt;&lt;ref-type name="Journal Article"&gt;17&lt;/ref-type&gt;&lt;contributors&gt;&lt;authors&gt;&lt;author&gt;Fenner, Lukas&lt;/author&gt;&lt;author&gt;Egger, Matthias&lt;/author&gt;&lt;author&gt;Bodmer, Thomas&lt;/author&gt;&lt;author&gt;Altpeter, Ekkehardt&lt;/author&gt;&lt;author&gt;Zwahlen, Marcel&lt;/author&gt;&lt;author&gt;Jaton, Katia&lt;/author&gt;&lt;author&gt;Pfyffer, Gaby E&lt;/author&gt;&lt;author&gt;Borrell, Sonia&lt;/author&gt;&lt;author&gt;Dubuis, Olivier&lt;/author&gt;&lt;author&gt;Bruderer, Thomas&lt;/author&gt;&lt;/authors&gt;&lt;/contributors&gt;&lt;titles&gt;&lt;title&gt;Effect of mutation and genetic background on drug resistance in Mycobacterium tuberculosis&lt;/title&gt;&lt;secondary-title&gt;Antimicrobial agents and chemotherapy&lt;/secondary-title&gt;&lt;/titles&gt;&lt;periodical&gt;&lt;full-title&gt;Antimicrobial agents and chemotherapy&lt;/full-title&gt;&lt;/periodical&gt;&lt;pages&gt;3047-3053&lt;/pages&gt;&lt;volume&gt;56&lt;/volume&gt;&lt;number&gt;6&lt;/number&gt;&lt;dates&gt;&lt;year&gt;2012&lt;/year&gt;&lt;/dates&gt;&lt;isbn&gt;0066-4804&lt;/isbn&gt;&lt;urls&gt;&lt;/urls&gt;&lt;/record&gt;&lt;/Cite&gt;&lt;/EndNote&gt;</w:instrText>
      </w:r>
      <w:r w:rsidRPr="0093356B">
        <w:rPr>
          <w:rFonts w:ascii="Times New Roman" w:eastAsia="Lucida Sans Unicode" w:hAnsi="Times New Roman" w:cs="Arial"/>
          <w:kern w:val="0"/>
          <w14:ligatures w14:val="none"/>
        </w:rPr>
        <w:fldChar w:fldCharType="separate"/>
      </w:r>
      <w:r w:rsidR="00AD5340">
        <w:rPr>
          <w:rFonts w:ascii="Times New Roman" w:eastAsia="Lucida Sans Unicode" w:hAnsi="Times New Roman" w:cs="Arial"/>
          <w:noProof/>
          <w:kern w:val="0"/>
          <w14:ligatures w14:val="none"/>
        </w:rPr>
        <w:t>[30]</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found that mutations in </w:t>
      </w:r>
      <w:r w:rsidRPr="0093356B">
        <w:rPr>
          <w:rFonts w:ascii="Times New Roman" w:eastAsia="Lucida Sans Unicode" w:hAnsi="Times New Roman" w:cs="Arial"/>
          <w:i/>
          <w:kern w:val="0"/>
          <w14:ligatures w14:val="none"/>
        </w:rPr>
        <w:t>katG</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kern w:val="0"/>
          <w14:ligatures w14:val="none"/>
        </w:rPr>
        <w:t>inhA</w:t>
      </w:r>
      <w:r w:rsidRPr="0093356B">
        <w:rPr>
          <w:rFonts w:ascii="Times New Roman" w:eastAsia="Lucida Sans Unicode" w:hAnsi="Times New Roman" w:cs="Arial"/>
          <w:kern w:val="0"/>
          <w14:ligatures w14:val="none"/>
        </w:rPr>
        <w:t xml:space="preserve"> conferred different levels of INH resistance depending on the lineage  of the mutant TB strains. In Lineage 2 mutant strains, substitutions </w:t>
      </w:r>
      <w:r w:rsidRPr="0093356B">
        <w:rPr>
          <w:rFonts w:ascii="Times New Roman" w:eastAsia="Lucida Sans Unicode" w:hAnsi="Times New Roman" w:cs="Arial"/>
          <w:kern w:val="0"/>
          <w14:ligatures w14:val="none"/>
        </w:rPr>
        <w:lastRenderedPageBreak/>
        <w:t xml:space="preserve">in </w:t>
      </w:r>
      <w:r w:rsidRPr="0093356B">
        <w:rPr>
          <w:rFonts w:ascii="Times New Roman" w:eastAsia="Lucida Sans Unicode" w:hAnsi="Times New Roman" w:cs="Arial"/>
          <w:i/>
          <w:kern w:val="0"/>
          <w14:ligatures w14:val="none"/>
        </w:rPr>
        <w:t>katG</w:t>
      </w:r>
      <w:r w:rsidRPr="00C6121C">
        <w:rPr>
          <w:rFonts w:ascii="Times New Roman" w:eastAsia="Lucida Sans Unicode" w:hAnsi="Times New Roman" w:cs="Arial"/>
          <w:i/>
          <w:iCs/>
          <w:kern w:val="0"/>
          <w14:ligatures w14:val="none"/>
        </w:rPr>
        <w:t>315</w:t>
      </w:r>
      <w:r w:rsidRPr="0093356B">
        <w:rPr>
          <w:rFonts w:ascii="Times New Roman" w:eastAsia="Lucida Sans Unicode" w:hAnsi="Times New Roman" w:cs="Arial"/>
          <w:kern w:val="0"/>
          <w14:ligatures w14:val="none"/>
        </w:rPr>
        <w:t xml:space="preserve"> were more prevalent and conferred high-level resistance to isoniazid, whereas in the Lineage 1 mutant strains substitutions in </w:t>
      </w:r>
      <w:r w:rsidRPr="0093356B">
        <w:rPr>
          <w:rFonts w:ascii="Times New Roman" w:eastAsia="Lucida Sans Unicode" w:hAnsi="Times New Roman" w:cs="Arial"/>
          <w:i/>
          <w:kern w:val="0"/>
          <w14:ligatures w14:val="none"/>
        </w:rPr>
        <w:t>inhA</w:t>
      </w:r>
      <w:r w:rsidRPr="0093356B">
        <w:rPr>
          <w:rFonts w:ascii="Times New Roman" w:eastAsia="Lucida Sans Unicode" w:hAnsi="Times New Roman" w:cs="Arial"/>
          <w:kern w:val="0"/>
          <w14:ligatures w14:val="none"/>
        </w:rPr>
        <w:t xml:space="preserve"> conferring low-level resistance to isoniazid were more prevalent.</w:t>
      </w:r>
    </w:p>
    <w:p w14:paraId="59FF5674"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33A47E7A" w14:textId="77777777" w:rsidR="0093356B" w:rsidRPr="0093356B" w:rsidRDefault="0093356B" w:rsidP="0093356B">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bookmarkStart w:id="4" w:name="_Toc370114358"/>
      <w:bookmarkStart w:id="5" w:name="_Toc183617082"/>
      <w:r w:rsidRPr="0093356B">
        <w:rPr>
          <w:rFonts w:ascii="Times New Roman" w:eastAsia="Lucida Sans Unicode" w:hAnsi="Times New Roman" w:cs="Tahoma"/>
          <w:b/>
          <w:bCs/>
          <w:iCs/>
          <w:caps/>
          <w:kern w:val="0"/>
          <w14:ligatures w14:val="none"/>
        </w:rPr>
        <w:t>Materials and methods</w:t>
      </w:r>
      <w:bookmarkEnd w:id="4"/>
      <w:bookmarkEnd w:id="5"/>
    </w:p>
    <w:p w14:paraId="4894DC18" w14:textId="77777777" w:rsidR="0093356B" w:rsidRPr="0093356B" w:rsidRDefault="0093356B" w:rsidP="0093356B">
      <w:pPr>
        <w:keepNext/>
        <w:widowControl w:val="0"/>
        <w:numPr>
          <w:ilvl w:val="2"/>
          <w:numId w:val="0"/>
        </w:numPr>
        <w:tabs>
          <w:tab w:val="left" w:pos="840"/>
        </w:tabs>
        <w:suppressAutoHyphens/>
        <w:spacing w:before="360" w:after="360" w:line="360" w:lineRule="auto"/>
        <w:ind w:left="720" w:hanging="720"/>
        <w:jc w:val="both"/>
        <w:outlineLvl w:val="2"/>
        <w:rPr>
          <w:rFonts w:ascii="Times New Roman" w:eastAsia="Lucida Sans Unicode" w:hAnsi="Times New Roman" w:cs="Tahoma"/>
          <w:b/>
          <w:bCs/>
          <w:kern w:val="0"/>
          <w:szCs w:val="28"/>
          <w14:ligatures w14:val="none"/>
        </w:rPr>
      </w:pPr>
      <w:bookmarkStart w:id="6" w:name="_Toc181607933"/>
      <w:bookmarkStart w:id="7" w:name="_Toc183617083"/>
      <w:r w:rsidRPr="0093356B">
        <w:rPr>
          <w:rFonts w:ascii="Times New Roman" w:eastAsia="Lucida Sans Unicode" w:hAnsi="Times New Roman" w:cs="Tahoma"/>
          <w:b/>
          <w:bCs/>
          <w:kern w:val="0"/>
          <w:szCs w:val="28"/>
          <w14:ligatures w14:val="none"/>
        </w:rPr>
        <w:t xml:space="preserve">Data </w:t>
      </w:r>
      <w:bookmarkEnd w:id="6"/>
      <w:r w:rsidRPr="0093356B">
        <w:rPr>
          <w:rFonts w:ascii="Times New Roman" w:eastAsia="Lucida Sans Unicode" w:hAnsi="Times New Roman" w:cs="Tahoma"/>
          <w:b/>
          <w:bCs/>
          <w:kern w:val="0"/>
          <w:szCs w:val="28"/>
          <w14:ligatures w14:val="none"/>
        </w:rPr>
        <w:t>sourcing</w:t>
      </w:r>
      <w:bookmarkEnd w:id="7"/>
    </w:p>
    <w:p w14:paraId="11CC7364"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B7381AB" w14:textId="5D051E83" w:rsidR="0093356B" w:rsidRPr="00BD2F7D" w:rsidRDefault="00B24493" w:rsidP="0093356B">
      <w:pPr>
        <w:suppressAutoHyphens/>
        <w:spacing w:line="360" w:lineRule="auto"/>
        <w:jc w:val="both"/>
        <w:rPr>
          <w:rFonts w:ascii="Times New Roman" w:eastAsia="Lucida Sans Unicode" w:hAnsi="Times New Roman" w:cs="Arial"/>
          <w:kern w:val="0"/>
          <w14:ligatures w14:val="none"/>
        </w:rPr>
      </w:pPr>
      <w:r w:rsidRPr="00BD2F7D">
        <w:rPr>
          <w:rFonts w:ascii="Times New Roman" w:eastAsia="Lucida Sans Unicode" w:hAnsi="Times New Roman" w:cs="Arial"/>
          <w:kern w:val="0"/>
          <w14:ligatures w14:val="none"/>
        </w:rPr>
        <w:t>In our initial study, w</w:t>
      </w:r>
      <w:r w:rsidR="0093356B" w:rsidRPr="00BD2F7D">
        <w:rPr>
          <w:rFonts w:ascii="Times New Roman" w:eastAsia="Lucida Sans Unicode" w:hAnsi="Times New Roman" w:cs="Arial"/>
          <w:kern w:val="0"/>
          <w14:ligatures w14:val="none"/>
        </w:rPr>
        <w:t>e obtained data for th</w:t>
      </w:r>
      <w:r w:rsidRPr="00BD2F7D">
        <w:rPr>
          <w:rFonts w:ascii="Times New Roman" w:eastAsia="Lucida Sans Unicode" w:hAnsi="Times New Roman" w:cs="Arial"/>
          <w:kern w:val="0"/>
          <w14:ligatures w14:val="none"/>
        </w:rPr>
        <w:t>e</w:t>
      </w:r>
      <w:r w:rsidR="0093356B" w:rsidRPr="00BD2F7D">
        <w:rPr>
          <w:rFonts w:ascii="Times New Roman" w:eastAsia="Lucida Sans Unicode" w:hAnsi="Times New Roman" w:cs="Arial"/>
          <w:kern w:val="0"/>
          <w14:ligatures w14:val="none"/>
        </w:rPr>
        <w:t xml:space="preserve"> from  the GMTV database </w:t>
      </w:r>
      <w:r w:rsidR="0093356B" w:rsidRPr="00BD2F7D">
        <w:rPr>
          <w:rFonts w:ascii="Times New Roman" w:eastAsia="Lucida Sans Unicode" w:hAnsi="Times New Roman" w:cs="Arial"/>
          <w:kern w:val="0"/>
          <w14:ligatures w14:val="none"/>
        </w:rPr>
        <w:fldChar w:fldCharType="begin"/>
      </w:r>
      <w:r w:rsidR="00AD5340" w:rsidRPr="00BD2F7D">
        <w:rPr>
          <w:rFonts w:ascii="Times New Roman" w:eastAsia="Lucida Sans Unicode" w:hAnsi="Times New Roman" w:cs="Arial"/>
          <w:kern w:val="0"/>
          <w14:ligatures w14:val="none"/>
        </w:rPr>
        <w:instrText xml:space="preserve"> ADDIN EN.CITE &lt;EndNote&gt;&lt;Cite&gt;&lt;Author&gt;Chernyaeva&lt;/Author&gt;&lt;Year&gt;2014&lt;/Year&gt;&lt;RecNum&gt;147&lt;/RecNum&gt;&lt;DisplayText&gt;[31]&lt;/DisplayText&gt;&lt;record&gt;&lt;rec-number&gt;147&lt;/rec-number&gt;&lt;foreign-keys&gt;&lt;key app="EN" db-id="xaaffa5vawxra9eptesxds0nr5x2a5vdzswf" timestamp="1723702034"&gt;147&lt;/key&gt;&lt;/foreign-keys&gt;&lt;ref-type name="Journal Article"&gt;17&lt;/ref-type&gt;&lt;contributors&gt;&lt;authors&gt;&lt;author&gt;Chernyaeva, Ekaterina N&lt;/author&gt;&lt;author&gt;Shulgina, Marina V&lt;/author&gt;&lt;author&gt;Rotkevich, Mikhail S&lt;/author&gt;&lt;author&gt;Dobrynin, Pavel V&lt;/author&gt;&lt;author&gt;Simonov, Serguei A&lt;/author&gt;&lt;author&gt;Shitikov, Egor A&lt;/author&gt;&lt;author&gt;Ischenko, Dmitry S&lt;/author&gt;&lt;author&gt;Karpova, Irina Y&lt;/author&gt;&lt;author&gt;Kostryukova, Elena S&lt;/author&gt;&lt;author&gt;Ilina, Elena N&lt;/author&gt;&lt;/authors&gt;&lt;/contributors&gt;&lt;titles&gt;&lt;title&gt;Genome-wide Mycobacterium tuberculosis variation (GMTV) database: a new tool for integrating sequence variations and epidemiology&lt;/title&gt;&lt;secondary-title&gt;BMC genomics&lt;/secondary-title&gt;&lt;/titles&gt;&lt;periodical&gt;&lt;full-title&gt;BMC genomics&lt;/full-title&gt;&lt;/periodical&gt;&lt;pages&gt;1-8&lt;/pages&gt;&lt;volume&gt;15&lt;/volume&gt;&lt;dates&gt;&lt;year&gt;2014&lt;/year&gt;&lt;/dates&gt;&lt;urls&gt;&lt;/urls&gt;&lt;/record&gt;&lt;/Cite&gt;&lt;/EndNote&gt;</w:instrText>
      </w:r>
      <w:r w:rsidR="0093356B" w:rsidRPr="00BD2F7D">
        <w:rPr>
          <w:rFonts w:ascii="Times New Roman" w:eastAsia="Lucida Sans Unicode" w:hAnsi="Times New Roman" w:cs="Arial"/>
          <w:kern w:val="0"/>
          <w14:ligatures w14:val="none"/>
        </w:rPr>
        <w:fldChar w:fldCharType="separate"/>
      </w:r>
      <w:r w:rsidR="00AD5340" w:rsidRPr="00BD2F7D">
        <w:rPr>
          <w:rFonts w:ascii="Times New Roman" w:eastAsia="Lucida Sans Unicode" w:hAnsi="Times New Roman" w:cs="Arial"/>
          <w:noProof/>
          <w:kern w:val="0"/>
          <w14:ligatures w14:val="none"/>
        </w:rPr>
        <w:t>[31]</w:t>
      </w:r>
      <w:r w:rsidR="0093356B" w:rsidRPr="00BD2F7D">
        <w:rPr>
          <w:rFonts w:ascii="Times New Roman" w:eastAsia="Lucida Sans Unicode" w:hAnsi="Times New Roman" w:cs="Arial"/>
          <w:kern w:val="0"/>
          <w14:ligatures w14:val="none"/>
        </w:rPr>
        <w:fldChar w:fldCharType="end"/>
      </w:r>
      <w:r w:rsidR="0093356B" w:rsidRPr="00BD2F7D">
        <w:rPr>
          <w:rFonts w:ascii="Times New Roman" w:eastAsia="Lucida Sans Unicode" w:hAnsi="Times New Roman" w:cs="Arial"/>
          <w:kern w:val="0"/>
          <w14:ligatures w14:val="none"/>
        </w:rPr>
        <w:t xml:space="preserve"> , a public repository which provides a comprehensive catalogue of variant call format (VCF) files as well as metadata information on phenotypic drug susceptibility testing (</w:t>
      </w:r>
      <w:proofErr w:type="spellStart"/>
      <w:r w:rsidR="0093356B" w:rsidRPr="00BD2F7D">
        <w:rPr>
          <w:rFonts w:ascii="Times New Roman" w:eastAsia="Lucida Sans Unicode" w:hAnsi="Times New Roman" w:cs="Arial"/>
          <w:kern w:val="0"/>
          <w14:ligatures w14:val="none"/>
        </w:rPr>
        <w:t>pDST</w:t>
      </w:r>
      <w:proofErr w:type="spellEnd"/>
      <w:r w:rsidR="0093356B" w:rsidRPr="00BD2F7D">
        <w:rPr>
          <w:rFonts w:ascii="Times New Roman" w:eastAsia="Lucida Sans Unicode" w:hAnsi="Times New Roman" w:cs="Arial"/>
          <w:kern w:val="0"/>
          <w14:ligatures w14:val="none"/>
        </w:rPr>
        <w:t xml:space="preserve">) and lineage classification for each sample. </w:t>
      </w:r>
      <w:r w:rsidRPr="00BD2F7D">
        <w:rPr>
          <w:rFonts w:ascii="Times New Roman" w:eastAsia="Lucida Sans Unicode" w:hAnsi="Times New Roman" w:cs="Arial"/>
          <w:kern w:val="0"/>
          <w14:ligatures w14:val="none"/>
        </w:rPr>
        <w:t xml:space="preserve">As a follow up study we added an additional  </w:t>
      </w:r>
      <w:r w:rsidR="00BD2F7D" w:rsidRPr="00BD2F7D">
        <w:rPr>
          <w:rFonts w:ascii="Times New Roman" w:eastAsia="Lucida Sans Unicode" w:hAnsi="Times New Roman" w:cs="Arial"/>
          <w:kern w:val="0"/>
          <w14:ligatures w14:val="none"/>
        </w:rPr>
        <w:t>2500</w:t>
      </w:r>
      <w:r w:rsidRPr="00BD2F7D">
        <w:rPr>
          <w:rFonts w:ascii="Times New Roman" w:eastAsia="Lucida Sans Unicode" w:hAnsi="Times New Roman" w:cs="Arial"/>
          <w:kern w:val="0"/>
          <w14:ligatures w14:val="none"/>
        </w:rPr>
        <w:t xml:space="preserve"> </w:t>
      </w:r>
      <w:r w:rsidR="00BD2F7D" w:rsidRPr="00BD2F7D">
        <w:rPr>
          <w:rFonts w:ascii="Times New Roman" w:eastAsia="Lucida Sans Unicode" w:hAnsi="Times New Roman" w:cs="Arial"/>
          <w:kern w:val="0"/>
          <w14:ligatures w14:val="none"/>
        </w:rPr>
        <w:t>isolates</w:t>
      </w:r>
      <w:r w:rsidRPr="00BD2F7D">
        <w:rPr>
          <w:rFonts w:ascii="Times New Roman" w:eastAsia="Lucida Sans Unicode" w:hAnsi="Times New Roman" w:cs="Arial"/>
          <w:kern w:val="0"/>
          <w14:ligatures w14:val="none"/>
        </w:rPr>
        <w:t xml:space="preserve"> from the </w:t>
      </w:r>
      <w:r w:rsidR="00BD2F7D" w:rsidRPr="00BD2F7D">
        <w:rPr>
          <w:rFonts w:ascii="Times New Roman" w:eastAsia="Lucida Sans Unicode" w:hAnsi="Times New Roman" w:cs="Arial"/>
          <w:kern w:val="0"/>
          <w14:ligatures w14:val="none"/>
        </w:rPr>
        <w:t>“Comprehensive Resistance Prediction for Tuberculosis: an International Consortium” (</w:t>
      </w:r>
      <w:proofErr w:type="spellStart"/>
      <w:r w:rsidR="00BD2F7D" w:rsidRPr="00BD2F7D">
        <w:rPr>
          <w:rFonts w:ascii="Times New Roman" w:eastAsia="Lucida Sans Unicode" w:hAnsi="Times New Roman" w:cs="Arial"/>
          <w:kern w:val="0"/>
          <w14:ligatures w14:val="none"/>
        </w:rPr>
        <w:t>CRyPTIC</w:t>
      </w:r>
      <w:proofErr w:type="spellEnd"/>
      <w:r w:rsidR="00BD2F7D" w:rsidRPr="00BD2F7D">
        <w:rPr>
          <w:rFonts w:ascii="Times New Roman" w:eastAsia="Lucida Sans Unicode" w:hAnsi="Times New Roman" w:cs="Arial"/>
          <w:kern w:val="0"/>
          <w14:ligatures w14:val="none"/>
        </w:rPr>
        <w:t xml:space="preserve">) </w:t>
      </w:r>
      <w:r w:rsidR="00BD2F7D" w:rsidRPr="00BD2F7D">
        <w:rPr>
          <w:rFonts w:ascii="Times New Roman" w:eastAsia="Lucida Sans Unicode" w:hAnsi="Times New Roman" w:cs="Arial"/>
          <w:kern w:val="0"/>
          <w14:ligatures w14:val="none"/>
        </w:rPr>
        <w:fldChar w:fldCharType="begin"/>
      </w:r>
      <w:r w:rsidR="00BD2F7D" w:rsidRPr="00BD2F7D">
        <w:rPr>
          <w:rFonts w:ascii="Times New Roman" w:eastAsia="Lucida Sans Unicode" w:hAnsi="Times New Roman" w:cs="Arial"/>
          <w:kern w:val="0"/>
          <w14:ligatures w14:val="none"/>
        </w:rPr>
        <w:instrText xml:space="preserve"> ADDIN EN.CITE &lt;EndNote&gt;&lt;Cite&gt;&lt;Author&gt;Consortium&lt;/Author&gt;&lt;Year&gt;2022&lt;/Year&gt;&lt;RecNum&gt;523&lt;/RecNum&gt;&lt;DisplayText&gt;[32]&lt;/DisplayText&gt;&lt;record&gt;&lt;rec-number&gt;523&lt;/rec-number&gt;&lt;foreign-keys&gt;&lt;key app="EN" db-id="xaaffa5vawxra9eptesxds0nr5x2a5vdzswf" timestamp="1733742648"&gt;523&lt;/key&gt;&lt;/foreign-keys&gt;&lt;ref-type name="Journal Article"&gt;17&lt;/ref-type&gt;&lt;contributors&gt;&lt;authors&gt;&lt;author&gt;CRyPTIC Consortium&lt;/author&gt;&lt;/authors&gt;&lt;/contributors&gt;&lt;titles&gt;&lt;title&gt;A data compendium associating the genomes of 12,289 Mycobacterium tuberculosis isolates with quantitative resistance phenotypes to 13 antibiotics&lt;/title&gt;&lt;secondary-title&gt;PLoS biology&lt;/secondary-title&gt;&lt;/titles&gt;&lt;periodical&gt;&lt;full-title&gt;PLoS biology&lt;/full-title&gt;&lt;/periodical&gt;&lt;pages&gt;e3001721&lt;/pages&gt;&lt;volume&gt;20&lt;/volume&gt;&lt;number&gt;8&lt;/number&gt;&lt;dates&gt;&lt;year&gt;2022&lt;/year&gt;&lt;/dates&gt;&lt;isbn&gt;1544-9173&lt;/isbn&gt;&lt;urls&gt;&lt;/urls&gt;&lt;/record&gt;&lt;/Cite&gt;&lt;/EndNote&gt;</w:instrText>
      </w:r>
      <w:r w:rsidR="00BD2F7D" w:rsidRPr="00BD2F7D">
        <w:rPr>
          <w:rFonts w:ascii="Times New Roman" w:eastAsia="Lucida Sans Unicode" w:hAnsi="Times New Roman" w:cs="Arial"/>
          <w:kern w:val="0"/>
          <w14:ligatures w14:val="none"/>
        </w:rPr>
        <w:fldChar w:fldCharType="separate"/>
      </w:r>
      <w:r w:rsidR="00BD2F7D" w:rsidRPr="00BD2F7D">
        <w:rPr>
          <w:rFonts w:ascii="Times New Roman" w:eastAsia="Lucida Sans Unicode" w:hAnsi="Times New Roman" w:cs="Arial"/>
          <w:noProof/>
          <w:kern w:val="0"/>
          <w14:ligatures w14:val="none"/>
        </w:rPr>
        <w:t>[32]</w:t>
      </w:r>
      <w:r w:rsidR="00BD2F7D" w:rsidRPr="00BD2F7D">
        <w:rPr>
          <w:rFonts w:ascii="Times New Roman" w:eastAsia="Lucida Sans Unicode" w:hAnsi="Times New Roman" w:cs="Arial"/>
          <w:kern w:val="0"/>
          <w14:ligatures w14:val="none"/>
        </w:rPr>
        <w:fldChar w:fldCharType="end"/>
      </w:r>
      <w:r w:rsidR="00BD2F7D" w:rsidRPr="00BD2F7D">
        <w:rPr>
          <w:rFonts w:ascii="Times New Roman" w:eastAsia="Lucida Sans Unicode" w:hAnsi="Times New Roman" w:cs="Arial"/>
          <w:kern w:val="0"/>
          <w14:ligatures w14:val="none"/>
        </w:rPr>
        <w:t xml:space="preserve"> </w:t>
      </w:r>
      <w:r w:rsidRPr="00BD2F7D">
        <w:rPr>
          <w:rFonts w:ascii="Times New Roman" w:eastAsia="Lucida Sans Unicode" w:hAnsi="Times New Roman" w:cs="Arial"/>
          <w:kern w:val="0"/>
          <w14:ligatures w14:val="none"/>
        </w:rPr>
        <w:t xml:space="preserve">. The new </w:t>
      </w:r>
      <w:r w:rsidR="0093356B" w:rsidRPr="00BD2F7D">
        <w:rPr>
          <w:rFonts w:ascii="Times New Roman" w:eastAsia="Lucida Sans Unicode" w:hAnsi="Times New Roman" w:cs="Arial"/>
          <w:kern w:val="0"/>
          <w14:ligatures w14:val="none"/>
        </w:rPr>
        <w:t>data</w:t>
      </w:r>
      <w:r w:rsidRPr="00BD2F7D">
        <w:rPr>
          <w:rFonts w:ascii="Times New Roman" w:eastAsia="Lucida Sans Unicode" w:hAnsi="Times New Roman" w:cs="Arial"/>
          <w:kern w:val="0"/>
          <w14:ligatures w14:val="none"/>
        </w:rPr>
        <w:t>set</w:t>
      </w:r>
      <w:r w:rsidR="0093356B" w:rsidRPr="00BD2F7D">
        <w:rPr>
          <w:rFonts w:ascii="Times New Roman" w:eastAsia="Lucida Sans Unicode" w:hAnsi="Times New Roman" w:cs="Arial"/>
          <w:kern w:val="0"/>
          <w14:ligatures w14:val="none"/>
        </w:rPr>
        <w:t xml:space="preserve"> of </w:t>
      </w:r>
      <w:r w:rsidR="00BD2F7D" w:rsidRPr="00BD2F7D">
        <w:rPr>
          <w:rFonts w:ascii="Times New Roman" w:eastAsia="Lucida Sans Unicode" w:hAnsi="Times New Roman" w:cs="Arial"/>
          <w:kern w:val="0"/>
          <w14:ligatures w14:val="none"/>
        </w:rPr>
        <w:t>5001</w:t>
      </w:r>
      <w:r w:rsidR="0093356B" w:rsidRPr="00BD2F7D">
        <w:rPr>
          <w:rFonts w:ascii="Times New Roman" w:eastAsia="Lucida Sans Unicode" w:hAnsi="Times New Roman" w:cs="Arial"/>
          <w:kern w:val="0"/>
          <w14:ligatures w14:val="none"/>
        </w:rPr>
        <w:t xml:space="preserve"> Mtb strains were then used to calculate the mutation frequencies for the selected Mtb lineage.</w:t>
      </w:r>
    </w:p>
    <w:p w14:paraId="49425BC1"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11C6E4D7" w14:textId="77777777" w:rsidR="0093356B" w:rsidRPr="0093356B" w:rsidRDefault="0093356B" w:rsidP="0093356B">
      <w:pPr>
        <w:keepNext/>
        <w:widowControl w:val="0"/>
        <w:numPr>
          <w:ilvl w:val="2"/>
          <w:numId w:val="0"/>
        </w:numPr>
        <w:tabs>
          <w:tab w:val="left" w:pos="840"/>
        </w:tabs>
        <w:suppressAutoHyphens/>
        <w:spacing w:before="360" w:after="360" w:line="360" w:lineRule="auto"/>
        <w:ind w:left="720" w:hanging="720"/>
        <w:jc w:val="both"/>
        <w:outlineLvl w:val="2"/>
        <w:rPr>
          <w:rFonts w:ascii="Times New Roman" w:eastAsia="Lucida Sans Unicode" w:hAnsi="Times New Roman" w:cs="Tahoma"/>
          <w:b/>
          <w:bCs/>
          <w:kern w:val="0"/>
          <w:szCs w:val="28"/>
          <w14:ligatures w14:val="none"/>
        </w:rPr>
      </w:pPr>
      <w:bookmarkStart w:id="8" w:name="_Toc183617084"/>
      <w:r w:rsidRPr="0093356B">
        <w:rPr>
          <w:rFonts w:ascii="Times New Roman" w:eastAsia="Lucida Sans Unicode" w:hAnsi="Times New Roman" w:cs="Tahoma"/>
          <w:b/>
          <w:bCs/>
          <w:kern w:val="0"/>
          <w:szCs w:val="28"/>
          <w14:ligatures w14:val="none"/>
        </w:rPr>
        <w:t>Functional associations between Mtb mutations</w:t>
      </w:r>
      <w:bookmarkEnd w:id="8"/>
    </w:p>
    <w:p w14:paraId="1645CAE6" w14:textId="1B79C34B"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We applied the approach described by van Nierkerk et al. </w:t>
      </w:r>
      <w:r w:rsidRPr="0093356B">
        <w:rPr>
          <w:rFonts w:ascii="Times New Roman" w:eastAsia="Lucida Sans Unicode" w:hAnsi="Times New Roman" w:cs="Arial"/>
          <w:kern w:val="0"/>
          <w14:ligatures w14:val="none"/>
        </w:rPr>
        <w:fldChar w:fldCharType="begin"/>
      </w:r>
      <w:r w:rsidR="00BD2F7D">
        <w:rPr>
          <w:rFonts w:ascii="Times New Roman" w:eastAsia="Lucida Sans Unicode" w:hAnsi="Times New Roman" w:cs="Arial"/>
          <w:kern w:val="0"/>
          <w14:ligatures w14:val="none"/>
        </w:rPr>
        <w:instrText xml:space="preserve"> ADDIN EN.CITE &lt;EndNote&gt;&lt;Cite&gt;&lt;Author&gt;Van Niekerk&lt;/Author&gt;&lt;Year&gt;2018&lt;/Year&gt;&lt;RecNum&gt;457&lt;/RecNum&gt;&lt;DisplayText&gt;[33]&lt;/DisplayText&gt;&lt;record&gt;&lt;rec-number&gt;457&lt;/rec-number&gt;&lt;foreign-keys&gt;&lt;key app="EN" db-id="xaaffa5vawxra9eptesxds0nr5x2a5vdzswf" timestamp="1730798017"&gt;457&lt;/key&gt;&lt;/foreign-keys&gt;&lt;ref-type name="Journal Article"&gt;17&lt;/ref-type&gt;&lt;contributors&gt;&lt;authors&gt;&lt;author&gt;Van Niekerk, Karen&lt;/author&gt;&lt;author&gt;Pierneef, Rian&lt;/author&gt;&lt;author&gt;Reva, Oleg N&lt;/author&gt;&lt;author&gt;Korostetskiy, Ilya S&lt;/author&gt;&lt;author&gt;Ilin, Aleksandr I&lt;/author&gt;&lt;author&gt;Akhmetova, Gulshara K&lt;/author&gt;&lt;/authors&gt;&lt;/contributors&gt;&lt;titles&gt;&lt;title&gt;Clade-specific distribution of antibiotic resistance mutations in the population of Mycobacterium tuberculosis. Prospects for drug resistance reversion&lt;/title&gt;&lt;secondary-title&gt;Basic Biology and Applications of Actinobacteria&lt;/secondary-title&gt;&lt;/titles&gt;&lt;periodical&gt;&lt;full-title&gt;Basic Biology and Applications of Actinobacteria&lt;/full-title&gt;&lt;/periodical&gt;&lt;pages&gt;79-98&lt;/pages&gt;&lt;dates&gt;&lt;year&gt;2018&lt;/year&gt;&lt;/dates&gt;&lt;isbn&gt;1789846153&lt;/isbn&gt;&lt;urls&gt;&lt;/urls&gt;&lt;/record&gt;&lt;/Cite&gt;&lt;/EndNote&gt;</w:instrText>
      </w:r>
      <w:r w:rsidRPr="0093356B">
        <w:rPr>
          <w:rFonts w:ascii="Times New Roman" w:eastAsia="Lucida Sans Unicode" w:hAnsi="Times New Roman" w:cs="Arial"/>
          <w:kern w:val="0"/>
          <w14:ligatures w14:val="none"/>
        </w:rPr>
        <w:fldChar w:fldCharType="separate"/>
      </w:r>
      <w:r w:rsidR="00BD2F7D">
        <w:rPr>
          <w:rFonts w:ascii="Times New Roman" w:eastAsia="Lucida Sans Unicode" w:hAnsi="Times New Roman" w:cs="Arial"/>
          <w:noProof/>
          <w:kern w:val="0"/>
          <w14:ligatures w14:val="none"/>
        </w:rPr>
        <w:t>[33]</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which leverages Levin’s attributable risk statistic (</w:t>
      </w:r>
      <w:r w:rsidRPr="0093356B">
        <w:rPr>
          <w:rFonts w:ascii="Times New Roman" w:eastAsia="Lucida Sans Unicode" w:hAnsi="Times New Roman" w:cs="Arial"/>
          <w:i/>
          <w:kern w:val="0"/>
          <w14:ligatures w14:val="none"/>
        </w:rPr>
        <w:t>R</w:t>
      </w:r>
      <w:r w:rsidRPr="0093356B">
        <w:rPr>
          <w:rFonts w:ascii="Times New Roman" w:eastAsia="Lucida Sans Unicode" w:hAnsi="Times New Roman" w:cs="Arial"/>
          <w:i/>
          <w:kern w:val="0"/>
          <w:vertAlign w:val="subscript"/>
          <w14:ligatures w14:val="none"/>
        </w:rPr>
        <w:t>a</w:t>
      </w:r>
      <w:r w:rsidRPr="0093356B">
        <w:rPr>
          <w:rFonts w:ascii="Times New Roman" w:eastAsia="Lucida Sans Unicode" w:hAnsi="Times New Roman" w:cs="Arial"/>
          <w:kern w:val="0"/>
          <w14:ligatures w14:val="none"/>
        </w:rPr>
        <w:t xml:space="preserve">-statistics) for classifying Mtb strains </w:t>
      </w:r>
      <w:r w:rsidRPr="0093356B">
        <w:rPr>
          <w:rFonts w:ascii="Times New Roman" w:eastAsia="Lucida Sans Unicode" w:hAnsi="Times New Roman" w:cs="Arial"/>
          <w:kern w:val="0"/>
          <w14:ligatures w14:val="none"/>
        </w:rPr>
        <w:fldChar w:fldCharType="begin"/>
      </w:r>
      <w:r w:rsidR="00BD2F7D">
        <w:rPr>
          <w:rFonts w:ascii="Times New Roman" w:eastAsia="Lucida Sans Unicode" w:hAnsi="Times New Roman" w:cs="Arial"/>
          <w:kern w:val="0"/>
          <w14:ligatures w14:val="none"/>
        </w:rPr>
        <w:instrText xml:space="preserve"> ADDIN EN.CITE &lt;EndNote&gt;&lt;Cite&gt;&lt;Author&gt;Fleiss&lt;/Author&gt;&lt;Year&gt;2013&lt;/Year&gt;&lt;RecNum&gt;433&lt;/RecNum&gt;&lt;DisplayText&gt;[34]&lt;/DisplayText&gt;&lt;record&gt;&lt;rec-number&gt;433&lt;/rec-number&gt;&lt;foreign-keys&gt;&lt;key app="EN" db-id="xaaffa5vawxra9eptesxds0nr5x2a5vdzswf" timestamp="1730719270"&gt;433&lt;/key&gt;&lt;/foreign-keys&gt;&lt;ref-type name="Book"&gt;6&lt;/ref-type&gt;&lt;contributors&gt;&lt;authors&gt;&lt;author&gt;Fleiss, Joseph L&lt;/author&gt;&lt;author&gt;Levin, Bruce&lt;/author&gt;&lt;author&gt;Paik, Myunghee Cho&lt;/author&gt;&lt;/authors&gt;&lt;/contributors&gt;&lt;titles&gt;&lt;title&gt;Statistical methods for rates and proportions&lt;/title&gt;&lt;/titles&gt;&lt;dates&gt;&lt;year&gt;2013&lt;/year&gt;&lt;/dates&gt;&lt;publisher&gt;john wiley &amp;amp; sons&lt;/publisher&gt;&lt;isbn&gt;1118625617&lt;/isbn&gt;&lt;urls&gt;&lt;/urls&gt;&lt;/record&gt;&lt;/Cite&gt;&lt;/EndNote&gt;</w:instrText>
      </w:r>
      <w:r w:rsidRPr="0093356B">
        <w:rPr>
          <w:rFonts w:ascii="Times New Roman" w:eastAsia="Lucida Sans Unicode" w:hAnsi="Times New Roman" w:cs="Arial"/>
          <w:kern w:val="0"/>
          <w14:ligatures w14:val="none"/>
        </w:rPr>
        <w:fldChar w:fldCharType="separate"/>
      </w:r>
      <w:r w:rsidR="00BD2F7D">
        <w:rPr>
          <w:rFonts w:ascii="Times New Roman" w:eastAsia="Lucida Sans Unicode" w:hAnsi="Times New Roman" w:cs="Arial"/>
          <w:noProof/>
          <w:kern w:val="0"/>
          <w14:ligatures w14:val="none"/>
        </w:rPr>
        <w:t>[34]</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The method uses </w:t>
      </w:r>
      <w:r w:rsidRPr="0093356B">
        <w:rPr>
          <w:rFonts w:ascii="Times New Roman" w:eastAsia="Lucida Sans Unicode" w:hAnsi="Times New Roman" w:cs="Arial"/>
          <w:i/>
          <w:kern w:val="0"/>
          <w14:ligatures w14:val="none"/>
        </w:rPr>
        <w:t>R</w:t>
      </w:r>
      <w:r w:rsidRPr="0093356B">
        <w:rPr>
          <w:rFonts w:ascii="Times New Roman" w:eastAsia="Lucida Sans Unicode" w:hAnsi="Times New Roman" w:cs="Arial"/>
          <w:i/>
          <w:kern w:val="0"/>
          <w:vertAlign w:val="subscript"/>
          <w14:ligatures w14:val="none"/>
        </w:rPr>
        <w:t>a</w:t>
      </w:r>
      <w:r w:rsidRPr="0093356B">
        <w:rPr>
          <w:rFonts w:ascii="Times New Roman" w:eastAsia="Lucida Sans Unicode" w:hAnsi="Times New Roman" w:cs="Arial"/>
          <w:kern w:val="0"/>
          <w14:ligatures w14:val="none"/>
        </w:rPr>
        <w:t xml:space="preserve">-statistics to infer directional epistatic interactions while distinguishing them from genetic drift associations among mutations in Mtb genomes. Statistical inference of attributable risks was performed using Equation 1, while Equation 2  was employed for  Fleiss’ standard error estimation </w:t>
      </w:r>
      <w:r w:rsidRPr="0093356B">
        <w:rPr>
          <w:rFonts w:ascii="Times New Roman" w:eastAsia="Lucida Sans Unicode" w:hAnsi="Times New Roman" w:cs="Arial"/>
          <w:kern w:val="0"/>
          <w14:ligatures w14:val="none"/>
        </w:rPr>
        <w:fldChar w:fldCharType="begin"/>
      </w:r>
      <w:r w:rsidR="00BD2F7D">
        <w:rPr>
          <w:rFonts w:ascii="Times New Roman" w:eastAsia="Lucida Sans Unicode" w:hAnsi="Times New Roman" w:cs="Arial"/>
          <w:kern w:val="0"/>
          <w14:ligatures w14:val="none"/>
        </w:rPr>
        <w:instrText xml:space="preserve"> ADDIN EN.CITE &lt;EndNote&gt;&lt;Cite&gt;&lt;Author&gt;Muzondiwa&lt;/Author&gt;&lt;Year&gt;2019&lt;/Year&gt;&lt;RecNum&gt;256&lt;/RecNum&gt;&lt;DisplayText&gt;[35]&lt;/DisplayText&gt;&lt;record&gt;&lt;rec-number&gt;256&lt;/rec-number&gt;&lt;foreign-keys&gt;&lt;key app="EN" db-id="xaaffa5vawxra9eptesxds0nr5x2a5vdzswf" timestamp="1727871326"&gt;256&lt;/key&gt;&lt;/foreign-keys&gt;&lt;ref-type name="Book"&gt;6&lt;/ref-type&gt;&lt;contributors&gt;&lt;authors&gt;&lt;author&gt;Muzondiwa, Dillon&lt;/author&gt;&lt;/authors&gt;&lt;/contributors&gt;&lt;titles&gt;&lt;title&gt;Exploring the evolution of drug resistance in Mycobacterium using whole genome sequencing data&lt;/title&gt;&lt;/titles&gt;&lt;dates&gt;&lt;year&gt;2019&lt;/year&gt;&lt;/dates&gt;&lt;publisher&gt;University of Pretoria (South Africa)&lt;/publisher&gt;&lt;isbn&gt;9798380886802&lt;/isbn&gt;&lt;urls&gt;&lt;/urls&gt;&lt;/record&gt;&lt;/Cite&gt;&lt;/EndNote&gt;</w:instrText>
      </w:r>
      <w:r w:rsidRPr="0093356B">
        <w:rPr>
          <w:rFonts w:ascii="Times New Roman" w:eastAsia="Lucida Sans Unicode" w:hAnsi="Times New Roman" w:cs="Arial"/>
          <w:kern w:val="0"/>
          <w14:ligatures w14:val="none"/>
        </w:rPr>
        <w:fldChar w:fldCharType="separate"/>
      </w:r>
      <w:r w:rsidR="00BD2F7D">
        <w:rPr>
          <w:rFonts w:ascii="Times New Roman" w:eastAsia="Lucida Sans Unicode" w:hAnsi="Times New Roman" w:cs="Arial"/>
          <w:noProof/>
          <w:kern w:val="0"/>
          <w14:ligatures w14:val="none"/>
        </w:rPr>
        <w:t>[35]</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Allele combinations frequencies were represented as </w:t>
      </w:r>
      <w:r w:rsidRPr="0093356B">
        <w:rPr>
          <w:rFonts w:ascii="Times New Roman" w:eastAsia="Lucida Sans Unicode" w:hAnsi="Times New Roman" w:cs="Arial"/>
          <w:i/>
          <w:kern w:val="0"/>
          <w14:ligatures w14:val="none"/>
        </w:rPr>
        <w:t>P</w:t>
      </w:r>
      <w:r w:rsidRPr="0093356B">
        <w:rPr>
          <w:rFonts w:ascii="Times New Roman" w:eastAsia="Lucida Sans Unicode" w:hAnsi="Times New Roman" w:cs="Arial"/>
          <w:i/>
          <w:kern w:val="0"/>
          <w:vertAlign w:val="subscript"/>
          <w14:ligatures w14:val="none"/>
        </w:rPr>
        <w:t>AB</w:t>
      </w:r>
      <w:r w:rsidRPr="0093356B">
        <w:rPr>
          <w:rFonts w:ascii="Times New Roman" w:eastAsia="Lucida Sans Unicode" w:hAnsi="Times New Roman" w:cs="Arial"/>
          <w:kern w:val="0"/>
          <w14:ligatures w14:val="none"/>
        </w:rPr>
        <w:t xml:space="preserve">, </w:t>
      </w:r>
      <w:proofErr w:type="spellStart"/>
      <w:r w:rsidRPr="0093356B">
        <w:rPr>
          <w:rFonts w:ascii="Times New Roman" w:eastAsia="Lucida Sans Unicode" w:hAnsi="Times New Roman" w:cs="Arial"/>
          <w:i/>
          <w:kern w:val="0"/>
          <w14:ligatures w14:val="none"/>
        </w:rPr>
        <w:t>P</w:t>
      </w:r>
      <w:r w:rsidRPr="0093356B">
        <w:rPr>
          <w:rFonts w:ascii="Times New Roman" w:eastAsia="Lucida Sans Unicode" w:hAnsi="Times New Roman" w:cs="Arial"/>
          <w:i/>
          <w:kern w:val="0"/>
          <w:vertAlign w:val="subscript"/>
          <w14:ligatures w14:val="none"/>
        </w:rPr>
        <w:t>Ab</w:t>
      </w:r>
      <w:proofErr w:type="spellEnd"/>
      <w:r w:rsidRPr="0093356B">
        <w:rPr>
          <w:rFonts w:ascii="Times New Roman" w:eastAsia="Lucida Sans Unicode" w:hAnsi="Times New Roman" w:cs="Arial"/>
          <w:kern w:val="0"/>
          <w14:ligatures w14:val="none"/>
        </w:rPr>
        <w:t xml:space="preserve">, </w:t>
      </w:r>
      <w:proofErr w:type="spellStart"/>
      <w:r w:rsidRPr="0093356B">
        <w:rPr>
          <w:rFonts w:ascii="Times New Roman" w:eastAsia="Lucida Sans Unicode" w:hAnsi="Times New Roman" w:cs="Arial"/>
          <w:i/>
          <w:kern w:val="0"/>
          <w14:ligatures w14:val="none"/>
        </w:rPr>
        <w:t>P</w:t>
      </w:r>
      <w:r w:rsidRPr="0093356B">
        <w:rPr>
          <w:rFonts w:ascii="Times New Roman" w:eastAsia="Lucida Sans Unicode" w:hAnsi="Times New Roman" w:cs="Arial"/>
          <w:i/>
          <w:kern w:val="0"/>
          <w:vertAlign w:val="subscript"/>
          <w14:ligatures w14:val="none"/>
        </w:rPr>
        <w:t>aB</w:t>
      </w:r>
      <w:proofErr w:type="spellEnd"/>
      <w:r w:rsidRPr="0093356B">
        <w:rPr>
          <w:rFonts w:ascii="Times New Roman" w:eastAsia="Lucida Sans Unicode" w:hAnsi="Times New Roman" w:cs="Arial"/>
          <w:kern w:val="0"/>
          <w14:ligatures w14:val="none"/>
        </w:rPr>
        <w:t xml:space="preserve"> and </w:t>
      </w:r>
      <w:proofErr w:type="spellStart"/>
      <w:r w:rsidRPr="0093356B">
        <w:rPr>
          <w:rFonts w:ascii="Times New Roman" w:eastAsia="Lucida Sans Unicode" w:hAnsi="Times New Roman" w:cs="Arial"/>
          <w:i/>
          <w:kern w:val="0"/>
          <w14:ligatures w14:val="none"/>
        </w:rPr>
        <w:t>P</w:t>
      </w:r>
      <w:r w:rsidRPr="0093356B">
        <w:rPr>
          <w:rFonts w:ascii="Times New Roman" w:eastAsia="Lucida Sans Unicode" w:hAnsi="Times New Roman" w:cs="Arial"/>
          <w:i/>
          <w:kern w:val="0"/>
          <w:vertAlign w:val="subscript"/>
          <w14:ligatures w14:val="none"/>
        </w:rPr>
        <w:t>ab</w:t>
      </w:r>
      <w:proofErr w:type="spellEnd"/>
      <w:r w:rsidRPr="0093356B">
        <w:rPr>
          <w:rFonts w:ascii="Times New Roman" w:eastAsia="Lucida Sans Unicode" w:hAnsi="Times New Roman" w:cs="Arial"/>
          <w:kern w:val="0"/>
          <w14:ligatures w14:val="none"/>
        </w:rPr>
        <w:t xml:space="preserve">, with </w:t>
      </w:r>
      <w:r w:rsidRPr="0093356B">
        <w:rPr>
          <w:rFonts w:ascii="Times New Roman" w:eastAsia="Lucida Sans Unicode" w:hAnsi="Times New Roman" w:cs="Arial"/>
          <w:i/>
          <w:kern w:val="0"/>
          <w14:ligatures w14:val="none"/>
        </w:rPr>
        <w:t>N</w:t>
      </w:r>
      <w:r w:rsidRPr="0093356B">
        <w:rPr>
          <w:rFonts w:ascii="Times New Roman" w:eastAsia="Lucida Sans Unicode" w:hAnsi="Times New Roman" w:cs="Arial"/>
          <w:kern w:val="0"/>
          <w14:ligatures w14:val="none"/>
        </w:rPr>
        <w:t xml:space="preserve"> denoting the total number of analysed Mtb strains.</w:t>
      </w:r>
    </w:p>
    <w:p w14:paraId="0E859547" w14:textId="77777777" w:rsidR="0093356B" w:rsidRPr="0093356B" w:rsidRDefault="0093356B" w:rsidP="0093356B">
      <w:pPr>
        <w:adjustRightInd w:val="0"/>
        <w:snapToGrid w:val="0"/>
        <w:spacing w:line="228" w:lineRule="auto"/>
        <w:ind w:left="2608" w:firstLine="425"/>
        <w:jc w:val="right"/>
        <w:rPr>
          <w:rFonts w:ascii="Palatino Linotype" w:eastAsia="Times New Roman" w:hAnsi="Palatino Linotype" w:cs="Times New Roman"/>
          <w:snapToGrid w:val="0"/>
          <w:color w:val="000000"/>
          <w:kern w:val="0"/>
          <w:sz w:val="20"/>
          <w:szCs w:val="22"/>
          <w:lang w:val="en-US" w:eastAsia="de-DE" w:bidi="en-US"/>
          <w14:ligatures w14:val="none"/>
        </w:rPr>
      </w:pPr>
      <w:r w:rsidRPr="0093356B">
        <w:rPr>
          <w:rFonts w:ascii="Palatino Linotype" w:eastAsia="Times New Roman" w:hAnsi="Palatino Linotype" w:cs="Times New Roman"/>
          <w:snapToGrid w:val="0"/>
          <w:color w:val="000000"/>
          <w:kern w:val="0"/>
          <w:sz w:val="20"/>
          <w:szCs w:val="22"/>
          <w:lang w:val="en-US" w:eastAsia="de-DE" w:bidi="en-US"/>
          <w14:ligatures w14:val="none"/>
        </w:rPr>
        <w:t xml:space="preserve">  </w:t>
      </w:r>
      <m:oMath>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R</m:t>
            </m:r>
          </m:e>
          <m:sub>
            <m:r>
              <w:rPr>
                <w:rFonts w:ascii="Cambria Math" w:eastAsia="Times New Roman" w:hAnsi="Cambria Math" w:cs="Times New Roman"/>
                <w:snapToGrid w:val="0"/>
                <w:color w:val="000000"/>
                <w:kern w:val="0"/>
                <w:sz w:val="20"/>
                <w:szCs w:val="22"/>
                <w:lang w:val="en-US" w:eastAsia="de-DE" w:bidi="en-US"/>
                <w14:ligatures w14:val="none"/>
              </w:rPr>
              <m:t>A</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a</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f>
          <m:fPr>
            <m:ctrlPr>
              <w:rPr>
                <w:rFonts w:ascii="Cambria Math" w:eastAsia="Times New Roman" w:hAnsi="Cambria Math" w:cs="Times New Roman"/>
                <w:snapToGrid w:val="0"/>
                <w:color w:val="000000"/>
                <w:kern w:val="0"/>
                <w:sz w:val="20"/>
                <w:szCs w:val="22"/>
                <w:lang w:val="en-US" w:eastAsia="de-DE" w:bidi="en-US"/>
                <w14:ligatures w14:val="none"/>
              </w:rPr>
            </m:ctrlPr>
          </m:fPr>
          <m:num>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num>
          <m:den>
            <m:d>
              <m:dPr>
                <m:ctrlPr>
                  <w:rPr>
                    <w:rFonts w:ascii="Cambria Math" w:eastAsia="Times New Roman" w:hAnsi="Cambria Math" w:cs="Times New Roman"/>
                    <w:snapToGrid w:val="0"/>
                    <w:color w:val="000000"/>
                    <w:kern w:val="0"/>
                    <w:sz w:val="20"/>
                    <w:szCs w:val="22"/>
                    <w:lang w:val="en-US" w:eastAsia="de-DE" w:bidi="en-US"/>
                    <w14:ligatures w14:val="none"/>
                  </w:rPr>
                </m:ctrlPr>
              </m:dPr>
              <m:e>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e>
            </m:d>
            <m:d>
              <m:dPr>
                <m:ctrlPr>
                  <w:rPr>
                    <w:rFonts w:ascii="Cambria Math" w:eastAsia="Times New Roman" w:hAnsi="Cambria Math" w:cs="Times New Roman"/>
                    <w:snapToGrid w:val="0"/>
                    <w:color w:val="000000"/>
                    <w:kern w:val="0"/>
                    <w:sz w:val="20"/>
                    <w:szCs w:val="22"/>
                    <w:lang w:val="en-US" w:eastAsia="de-DE" w:bidi="en-US"/>
                    <w14:ligatures w14:val="none"/>
                  </w:rPr>
                </m:ctrlPr>
              </m:dPr>
              <m:e>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e>
            </m:d>
          </m:den>
        </m:f>
      </m:oMath>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t>(1)</w:t>
      </w:r>
    </w:p>
    <w:p w14:paraId="35BC6F5A" w14:textId="77777777" w:rsidR="0093356B" w:rsidRPr="0093356B" w:rsidRDefault="0093356B" w:rsidP="0093356B">
      <w:pPr>
        <w:adjustRightInd w:val="0"/>
        <w:snapToGrid w:val="0"/>
        <w:spacing w:line="228" w:lineRule="auto"/>
        <w:ind w:left="2608" w:firstLine="425"/>
        <w:jc w:val="right"/>
        <w:rPr>
          <w:rFonts w:ascii="Palatino Linotype" w:eastAsia="Times New Roman" w:hAnsi="Palatino Linotype" w:cs="Times New Roman"/>
          <w:snapToGrid w:val="0"/>
          <w:color w:val="000000"/>
          <w:kern w:val="0"/>
          <w:sz w:val="20"/>
          <w:szCs w:val="22"/>
          <w:lang w:val="en-US" w:eastAsia="de-DE" w:bidi="en-US"/>
          <w14:ligatures w14:val="none"/>
        </w:rPr>
      </w:pPr>
    </w:p>
    <w:p w14:paraId="1908B021" w14:textId="77777777" w:rsidR="0093356B" w:rsidRPr="0093356B" w:rsidRDefault="0093356B" w:rsidP="0093356B">
      <w:pPr>
        <w:adjustRightInd w:val="0"/>
        <w:snapToGrid w:val="0"/>
        <w:spacing w:line="228" w:lineRule="auto"/>
        <w:ind w:left="2608" w:firstLine="425"/>
        <w:jc w:val="right"/>
        <w:rPr>
          <w:rFonts w:ascii="Palatino Linotype" w:eastAsia="Times New Roman" w:hAnsi="Palatino Linotype" w:cs="Times New Roman"/>
          <w:snapToGrid w:val="0"/>
          <w:color w:val="000000"/>
          <w:kern w:val="0"/>
          <w:sz w:val="20"/>
          <w:szCs w:val="22"/>
          <w:lang w:val="en-US" w:eastAsia="de-DE" w:bidi="en-US"/>
          <w14:ligatures w14:val="none"/>
        </w:rPr>
      </w:pPr>
      <m:oMath>
        <m:r>
          <w:rPr>
            <w:rFonts w:ascii="Cambria Math" w:eastAsia="Times New Roman" w:hAnsi="Cambria Math" w:cs="Times New Roman"/>
            <w:snapToGrid w:val="0"/>
            <w:color w:val="000000"/>
            <w:kern w:val="0"/>
            <w:sz w:val="20"/>
            <w:szCs w:val="22"/>
            <w:lang w:val="en-US" w:eastAsia="de-DE" w:bidi="en-US"/>
            <w14:ligatures w14:val="none"/>
          </w:rPr>
          <m:t>StdErr</m:t>
        </m:r>
        <m:r>
          <m:rPr>
            <m:sty m:val="p"/>
          </m:rPr>
          <w:rPr>
            <w:rFonts w:ascii="Cambria Math" w:eastAsia="Times New Roman" w:hAnsi="Cambria Math" w:cs="Times New Roman"/>
            <w:snapToGrid w:val="0"/>
            <w:color w:val="000000"/>
            <w:kern w:val="0"/>
            <w:sz w:val="20"/>
            <w:szCs w:val="22"/>
            <w:lang w:val="en-US" w:eastAsia="de-DE" w:bidi="en-US"/>
            <w14:ligatures w14:val="none"/>
          </w:rPr>
          <m:t>=</m:t>
        </m:r>
        <m:rad>
          <m:radPr>
            <m:degHide m:val="1"/>
            <m:ctrlPr>
              <w:rPr>
                <w:rFonts w:ascii="Cambria Math" w:eastAsia="Times New Roman" w:hAnsi="Cambria Math" w:cs="Times New Roman"/>
                <w:snapToGrid w:val="0"/>
                <w:color w:val="000000"/>
                <w:kern w:val="0"/>
                <w:sz w:val="20"/>
                <w:szCs w:val="22"/>
                <w:lang w:val="en-US" w:eastAsia="de-DE" w:bidi="en-US"/>
                <w14:ligatures w14:val="none"/>
              </w:rPr>
            </m:ctrlPr>
          </m:radPr>
          <m:deg/>
          <m:e>
            <m:f>
              <m:fPr>
                <m:ctrlPr>
                  <w:rPr>
                    <w:rFonts w:ascii="Cambria Math" w:eastAsia="Times New Roman" w:hAnsi="Cambria Math" w:cs="Times New Roman"/>
                    <w:snapToGrid w:val="0"/>
                    <w:color w:val="000000"/>
                    <w:kern w:val="0"/>
                    <w:sz w:val="20"/>
                    <w:szCs w:val="22"/>
                    <w:lang w:val="en-US" w:eastAsia="de-DE" w:bidi="en-US"/>
                    <w14:ligatures w14:val="none"/>
                  </w:rPr>
                </m:ctrlPr>
              </m:fPr>
              <m:num>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R</m:t>
                    </m:r>
                  </m:e>
                  <m:sub>
                    <m:r>
                      <w:rPr>
                        <w:rFonts w:ascii="Cambria Math" w:eastAsia="Times New Roman" w:hAnsi="Cambria Math" w:cs="Times New Roman"/>
                        <w:snapToGrid w:val="0"/>
                        <w:color w:val="000000"/>
                        <w:kern w:val="0"/>
                        <w:sz w:val="20"/>
                        <w:szCs w:val="22"/>
                        <w:lang w:val="en-US" w:eastAsia="de-DE" w:bidi="en-US"/>
                        <w14:ligatures w14:val="none"/>
                      </w:rPr>
                      <m:t>aA</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a</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b</m:t>
                    </m:r>
                  </m:sub>
                </m:sSub>
                <m:d>
                  <m:dPr>
                    <m:ctrlPr>
                      <w:rPr>
                        <w:rFonts w:ascii="Cambria Math" w:eastAsia="Times New Roman" w:hAnsi="Cambria Math" w:cs="Times New Roman"/>
                        <w:snapToGrid w:val="0"/>
                        <w:color w:val="000000"/>
                        <w:kern w:val="0"/>
                        <w:sz w:val="20"/>
                        <w:szCs w:val="22"/>
                        <w:lang w:val="en-US" w:eastAsia="de-DE" w:bidi="en-US"/>
                        <w14:ligatures w14:val="none"/>
                      </w:rPr>
                    </m:ctrlPr>
                  </m:dPr>
                  <m:e>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e>
                </m:d>
              </m:num>
              <m:den>
                <m:r>
                  <w:rPr>
                    <w:rFonts w:ascii="Cambria Math" w:eastAsia="Times New Roman" w:hAnsi="Cambria Math" w:cs="Times New Roman"/>
                    <w:snapToGrid w:val="0"/>
                    <w:color w:val="000000"/>
                    <w:kern w:val="0"/>
                    <w:sz w:val="20"/>
                    <w:szCs w:val="22"/>
                    <w:lang w:val="en-US" w:eastAsia="de-DE" w:bidi="en-US"/>
                    <w14:ligatures w14:val="none"/>
                  </w:rPr>
                  <m:t>N</m:t>
                </m:r>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den>
            </m:f>
          </m:e>
        </m:rad>
      </m:oMath>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t>(2)</w:t>
      </w:r>
    </w:p>
    <w:p w14:paraId="7D59B30F"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753734D1" w14:textId="77777777" w:rsidR="0093356B" w:rsidRDefault="0093356B" w:rsidP="0093356B">
      <w:pPr>
        <w:suppressAutoHyphens/>
        <w:spacing w:line="360" w:lineRule="auto"/>
        <w:jc w:val="both"/>
        <w:rPr>
          <w:rFonts w:ascii="Times New Roman" w:eastAsia="Lucida Sans Unicode" w:hAnsi="Times New Roman" w:cs="Arial"/>
          <w:kern w:val="0"/>
          <w:lang w:bidi="en-US"/>
          <w14:ligatures w14:val="none"/>
        </w:rPr>
      </w:pPr>
      <w:r w:rsidRPr="0093356B">
        <w:rPr>
          <w:rFonts w:ascii="Times New Roman" w:eastAsia="Lucida Sans Unicode" w:hAnsi="Times New Roman" w:cs="Arial"/>
          <w:kern w:val="0"/>
          <w:lang w:bidi="en-US"/>
          <w14:ligatures w14:val="none"/>
        </w:rPr>
        <w:lastRenderedPageBreak/>
        <w:t xml:space="preserve">The likelihood and the standard error of the mutation </w:t>
      </w:r>
      <w:proofErr w:type="spellStart"/>
      <w:r w:rsidRPr="0093356B">
        <w:rPr>
          <w:rFonts w:ascii="Times New Roman" w:eastAsia="Lucida Sans Unicode" w:hAnsi="Times New Roman" w:cs="Arial" w:hint="eastAsia"/>
          <w:i/>
          <w:kern w:val="0"/>
          <w:lang w:bidi="en-US"/>
          <w14:ligatures w14:val="none"/>
        </w:rPr>
        <w:t>B</w:t>
      </w:r>
      <w:r w:rsidRPr="0093356B">
        <w:rPr>
          <w:rFonts w:ascii="Times New Roman" w:eastAsia="Lucida Sans Unicode" w:hAnsi="Times New Roman" w:cs="Arial"/>
          <w:i/>
          <w:kern w:val="0"/>
          <w:lang w:bidi="en-US"/>
          <w14:ligatures w14:val="none"/>
        </w:rPr>
        <w:t>→b</w:t>
      </w:r>
      <w:proofErr w:type="spellEnd"/>
      <w:r w:rsidRPr="0093356B">
        <w:rPr>
          <w:rFonts w:ascii="Times New Roman" w:eastAsia="Lucida Sans Unicode" w:hAnsi="Times New Roman" w:cs="Arial"/>
          <w:kern w:val="0"/>
          <w:lang w:bidi="en-US"/>
          <w14:ligatures w14:val="none"/>
        </w:rPr>
        <w:t xml:space="preserve"> representing the reverse direction </w:t>
      </w:r>
      <w:proofErr w:type="spellStart"/>
      <w:r w:rsidRPr="0093356B">
        <w:rPr>
          <w:rFonts w:ascii="Times New Roman" w:eastAsia="Lucida Sans Unicode" w:hAnsi="Times New Roman" w:cs="Arial"/>
          <w:i/>
          <w:kern w:val="0"/>
          <w:lang w:bidi="en-US"/>
          <w14:ligatures w14:val="none"/>
        </w:rPr>
        <w:t>A→a</w:t>
      </w:r>
      <w:proofErr w:type="spellEnd"/>
      <w:r w:rsidRPr="0093356B">
        <w:rPr>
          <w:rFonts w:ascii="Times New Roman" w:eastAsia="Lucida Sans Unicode" w:hAnsi="Times New Roman" w:cs="Arial"/>
          <w:kern w:val="0"/>
          <w:lang w:bidi="en-US"/>
          <w14:ligatures w14:val="none"/>
        </w:rPr>
        <w:t xml:space="preserve"> were computed using equations 3 and 4, respectively.</w:t>
      </w:r>
    </w:p>
    <w:p w14:paraId="194C2C2E" w14:textId="77777777" w:rsidR="000258D3" w:rsidRPr="0093356B" w:rsidRDefault="000258D3" w:rsidP="0093356B">
      <w:pPr>
        <w:suppressAutoHyphens/>
        <w:spacing w:line="360" w:lineRule="auto"/>
        <w:jc w:val="both"/>
        <w:rPr>
          <w:rFonts w:ascii="Times New Roman" w:eastAsia="Lucida Sans Unicode" w:hAnsi="Times New Roman" w:cs="Arial"/>
          <w:kern w:val="0"/>
          <w:lang w:bidi="en-US"/>
          <w14:ligatures w14:val="none"/>
        </w:rPr>
      </w:pPr>
    </w:p>
    <w:p w14:paraId="61F22531" w14:textId="77777777" w:rsidR="0093356B" w:rsidRPr="0093356B" w:rsidRDefault="0093356B" w:rsidP="0093356B">
      <w:pPr>
        <w:adjustRightInd w:val="0"/>
        <w:snapToGrid w:val="0"/>
        <w:spacing w:line="228" w:lineRule="auto"/>
        <w:ind w:left="2608" w:firstLine="425"/>
        <w:jc w:val="right"/>
        <w:rPr>
          <w:rFonts w:ascii="Palatino Linotype" w:eastAsia="Times New Roman" w:hAnsi="Palatino Linotype" w:cs="Times New Roman"/>
          <w:snapToGrid w:val="0"/>
          <w:color w:val="000000"/>
          <w:kern w:val="0"/>
          <w:sz w:val="20"/>
          <w:szCs w:val="22"/>
          <w:lang w:val="en-US" w:eastAsia="de-DE" w:bidi="en-US"/>
          <w14:ligatures w14:val="none"/>
        </w:rPr>
      </w:pPr>
      <w:r w:rsidRPr="0093356B">
        <w:rPr>
          <w:rFonts w:ascii="Palatino Linotype" w:eastAsia="Times New Roman" w:hAnsi="Palatino Linotype" w:cs="Times New Roman"/>
          <w:snapToGrid w:val="0"/>
          <w:color w:val="000000"/>
          <w:kern w:val="0"/>
          <w:sz w:val="20"/>
          <w:szCs w:val="22"/>
          <w:lang w:val="en-US" w:eastAsia="de-DE" w:bidi="en-US"/>
          <w14:ligatures w14:val="none"/>
        </w:rPr>
        <w:t xml:space="preserve">  </w:t>
      </w:r>
      <m:oMath>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R</m:t>
            </m:r>
          </m:e>
          <m:sub>
            <m:r>
              <w:rPr>
                <w:rFonts w:ascii="Cambria Math" w:eastAsia="Times New Roman" w:hAnsi="Cambria Math" w:cs="Times New Roman"/>
                <w:snapToGrid w:val="0"/>
                <w:color w:val="000000"/>
                <w:kern w:val="0"/>
                <w:sz w:val="20"/>
                <w:szCs w:val="22"/>
                <w:lang w:val="en-US" w:eastAsia="de-DE" w:bidi="en-US"/>
                <w14:ligatures w14:val="none"/>
              </w:rPr>
              <m:t>B</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b</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a</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f>
          <m:fPr>
            <m:ctrlPr>
              <w:rPr>
                <w:rFonts w:ascii="Cambria Math" w:eastAsia="Times New Roman" w:hAnsi="Cambria Math" w:cs="Times New Roman"/>
                <w:snapToGrid w:val="0"/>
                <w:color w:val="000000"/>
                <w:kern w:val="0"/>
                <w:sz w:val="20"/>
                <w:szCs w:val="22"/>
                <w:lang w:val="en-US" w:eastAsia="de-DE" w:bidi="en-US"/>
                <w14:ligatures w14:val="none"/>
              </w:rPr>
            </m:ctrlPr>
          </m:fPr>
          <m:num>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num>
          <m:den>
            <m:d>
              <m:dPr>
                <m:ctrlPr>
                  <w:rPr>
                    <w:rFonts w:ascii="Cambria Math" w:eastAsia="Times New Roman" w:hAnsi="Cambria Math" w:cs="Times New Roman"/>
                    <w:snapToGrid w:val="0"/>
                    <w:color w:val="000000"/>
                    <w:kern w:val="0"/>
                    <w:sz w:val="20"/>
                    <w:szCs w:val="22"/>
                    <w:lang w:val="en-US" w:eastAsia="de-DE" w:bidi="en-US"/>
                    <w14:ligatures w14:val="none"/>
                  </w:rPr>
                </m:ctrlPr>
              </m:dPr>
              <m:e>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e>
            </m:d>
            <m:d>
              <m:dPr>
                <m:ctrlPr>
                  <w:rPr>
                    <w:rFonts w:ascii="Cambria Math" w:eastAsia="Times New Roman" w:hAnsi="Cambria Math" w:cs="Times New Roman"/>
                    <w:snapToGrid w:val="0"/>
                    <w:color w:val="000000"/>
                    <w:kern w:val="0"/>
                    <w:sz w:val="20"/>
                    <w:szCs w:val="22"/>
                    <w:lang w:val="en-US" w:eastAsia="de-DE" w:bidi="en-US"/>
                    <w14:ligatures w14:val="none"/>
                  </w:rPr>
                </m:ctrlPr>
              </m:dPr>
              <m:e>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e>
            </m:d>
          </m:den>
        </m:f>
      </m:oMath>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t>(3)</w:t>
      </w:r>
    </w:p>
    <w:p w14:paraId="2189BEF7" w14:textId="77777777" w:rsidR="0093356B" w:rsidRPr="0093356B" w:rsidRDefault="0093356B" w:rsidP="0093356B">
      <w:pPr>
        <w:adjustRightInd w:val="0"/>
        <w:snapToGrid w:val="0"/>
        <w:spacing w:line="228" w:lineRule="auto"/>
        <w:ind w:left="2608" w:firstLine="425"/>
        <w:jc w:val="right"/>
        <w:rPr>
          <w:rFonts w:ascii="Palatino Linotype" w:eastAsia="Times New Roman" w:hAnsi="Palatino Linotype" w:cs="Times New Roman"/>
          <w:snapToGrid w:val="0"/>
          <w:color w:val="000000"/>
          <w:kern w:val="0"/>
          <w:sz w:val="20"/>
          <w:szCs w:val="22"/>
          <w:lang w:val="en-US" w:eastAsia="de-DE" w:bidi="en-US"/>
          <w14:ligatures w14:val="none"/>
        </w:rPr>
      </w:pPr>
    </w:p>
    <w:p w14:paraId="3C6FCE5E" w14:textId="77777777" w:rsidR="0093356B" w:rsidRPr="0093356B" w:rsidRDefault="0093356B" w:rsidP="0093356B">
      <w:pPr>
        <w:adjustRightInd w:val="0"/>
        <w:snapToGrid w:val="0"/>
        <w:spacing w:line="228" w:lineRule="auto"/>
        <w:ind w:left="2608" w:firstLine="425"/>
        <w:jc w:val="right"/>
        <w:rPr>
          <w:rFonts w:ascii="Palatino Linotype" w:eastAsia="Times New Roman" w:hAnsi="Palatino Linotype" w:cs="Times New Roman"/>
          <w:snapToGrid w:val="0"/>
          <w:color w:val="000000"/>
          <w:kern w:val="0"/>
          <w:sz w:val="20"/>
          <w:szCs w:val="22"/>
          <w:lang w:val="en-US" w:eastAsia="de-DE" w:bidi="en-US"/>
          <w14:ligatures w14:val="none"/>
        </w:rPr>
      </w:pPr>
      <m:oMath>
        <m:r>
          <w:rPr>
            <w:rFonts w:ascii="Cambria Math" w:eastAsia="Times New Roman" w:hAnsi="Cambria Math" w:cs="Times New Roman"/>
            <w:snapToGrid w:val="0"/>
            <w:color w:val="000000"/>
            <w:kern w:val="0"/>
            <w:sz w:val="20"/>
            <w:szCs w:val="22"/>
            <w:lang w:val="en-US" w:eastAsia="de-DE" w:bidi="en-US"/>
            <w14:ligatures w14:val="none"/>
          </w:rPr>
          <m:t>StdErr</m:t>
        </m:r>
        <m:r>
          <m:rPr>
            <m:sty m:val="p"/>
          </m:rPr>
          <w:rPr>
            <w:rFonts w:ascii="Cambria Math" w:eastAsia="Times New Roman" w:hAnsi="Cambria Math" w:cs="Times New Roman"/>
            <w:snapToGrid w:val="0"/>
            <w:color w:val="000000"/>
            <w:kern w:val="0"/>
            <w:sz w:val="20"/>
            <w:szCs w:val="22"/>
            <w:lang w:val="en-US" w:eastAsia="de-DE" w:bidi="en-US"/>
            <w14:ligatures w14:val="none"/>
          </w:rPr>
          <m:t>=</m:t>
        </m:r>
        <m:rad>
          <m:radPr>
            <m:degHide m:val="1"/>
            <m:ctrlPr>
              <w:rPr>
                <w:rFonts w:ascii="Cambria Math" w:eastAsia="Times New Roman" w:hAnsi="Cambria Math" w:cs="Times New Roman"/>
                <w:snapToGrid w:val="0"/>
                <w:color w:val="000000"/>
                <w:kern w:val="0"/>
                <w:sz w:val="20"/>
                <w:szCs w:val="22"/>
                <w:lang w:val="en-US" w:eastAsia="de-DE" w:bidi="en-US"/>
                <w14:ligatures w14:val="none"/>
              </w:rPr>
            </m:ctrlPr>
          </m:radPr>
          <m:deg/>
          <m:e>
            <m:f>
              <m:fPr>
                <m:ctrlPr>
                  <w:rPr>
                    <w:rFonts w:ascii="Cambria Math" w:eastAsia="Times New Roman" w:hAnsi="Cambria Math" w:cs="Times New Roman"/>
                    <w:snapToGrid w:val="0"/>
                    <w:color w:val="000000"/>
                    <w:kern w:val="0"/>
                    <w:sz w:val="20"/>
                    <w:szCs w:val="22"/>
                    <w:lang w:val="en-US" w:eastAsia="de-DE" w:bidi="en-US"/>
                    <w14:ligatures w14:val="none"/>
                  </w:rPr>
                </m:ctrlPr>
              </m:fPr>
              <m:num>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R</m:t>
                    </m:r>
                  </m:e>
                  <m:sub>
                    <m:r>
                      <w:rPr>
                        <w:rFonts w:ascii="Cambria Math" w:eastAsia="Times New Roman" w:hAnsi="Cambria Math" w:cs="Times New Roman"/>
                        <w:snapToGrid w:val="0"/>
                        <w:color w:val="000000"/>
                        <w:kern w:val="0"/>
                        <w:sz w:val="20"/>
                        <w:szCs w:val="22"/>
                        <w:lang w:val="en-US" w:eastAsia="de-DE" w:bidi="en-US"/>
                        <w14:ligatures w14:val="none"/>
                      </w:rPr>
                      <m:t>B</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b</m:t>
                    </m:r>
                    <m:r>
                      <m:rPr>
                        <m:sty m:val="p"/>
                      </m:rPr>
                      <w:rPr>
                        <w:rFonts w:ascii="Cambria Math" w:eastAsia="Times New Roman" w:hAnsi="Cambria Math" w:cs="Times New Roman"/>
                        <w:snapToGrid w:val="0"/>
                        <w:color w:val="000000"/>
                        <w:kern w:val="0"/>
                        <w:sz w:val="20"/>
                        <w:szCs w:val="22"/>
                        <w:lang w:val="en-US" w:eastAsia="de-DE" w:bidi="en-US"/>
                        <w14:ligatures w14:val="none"/>
                      </w:rPr>
                      <m:t>|</m:t>
                    </m:r>
                    <m:r>
                      <w:rPr>
                        <w:rFonts w:ascii="Cambria Math" w:eastAsia="Times New Roman" w:hAnsi="Cambria Math" w:cs="Times New Roman"/>
                        <w:snapToGrid w:val="0"/>
                        <w:color w:val="000000"/>
                        <w:kern w:val="0"/>
                        <w:sz w:val="20"/>
                        <w:szCs w:val="22"/>
                        <w:lang w:val="en-US" w:eastAsia="de-DE" w:bidi="en-US"/>
                        <w14:ligatures w14:val="none"/>
                      </w:rPr>
                      <m:t>a</m:t>
                    </m:r>
                  </m:sub>
                </m:sSub>
                <m:d>
                  <m:dPr>
                    <m:ctrlPr>
                      <w:rPr>
                        <w:rFonts w:ascii="Cambria Math" w:eastAsia="Times New Roman" w:hAnsi="Cambria Math" w:cs="Times New Roman"/>
                        <w:snapToGrid w:val="0"/>
                        <w:color w:val="000000"/>
                        <w:kern w:val="0"/>
                        <w:sz w:val="20"/>
                        <w:szCs w:val="22"/>
                        <w:lang w:val="en-US" w:eastAsia="de-DE" w:bidi="en-US"/>
                        <w14:ligatures w14:val="none"/>
                      </w:rPr>
                    </m:ctrlPr>
                  </m:dPr>
                  <m:e>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e>
                </m:d>
              </m:num>
              <m:den>
                <m:r>
                  <w:rPr>
                    <w:rFonts w:ascii="Cambria Math" w:eastAsia="Times New Roman" w:hAnsi="Cambria Math" w:cs="Times New Roman"/>
                    <w:snapToGrid w:val="0"/>
                    <w:color w:val="000000"/>
                    <w:kern w:val="0"/>
                    <w:sz w:val="20"/>
                    <w:szCs w:val="22"/>
                    <w:lang w:val="en-US" w:eastAsia="de-DE" w:bidi="en-US"/>
                    <w14:ligatures w14:val="none"/>
                  </w:rPr>
                  <m:t>N</m:t>
                </m:r>
                <m:r>
                  <m:rPr>
                    <m:sty m:val="p"/>
                  </m:rPr>
                  <w:rPr>
                    <w:rFonts w:ascii="Cambria Math" w:eastAsia="Times New Roman" w:hAnsi="Cambria Math" w:cs="Times New Roman"/>
                    <w:snapToGrid w:val="0"/>
                    <w:color w:val="000000"/>
                    <w:kern w:val="0"/>
                    <w:sz w:val="20"/>
                    <w:szCs w:val="22"/>
                    <w:lang w:val="en-US" w:eastAsia="de-DE" w:bidi="en-US"/>
                    <w14:ligatures w14:val="none"/>
                  </w:rPr>
                  <m:t>×</m:t>
                </m:r>
                <m:sSub>
                  <m:sSubPr>
                    <m:ctrlPr>
                      <w:rPr>
                        <w:rFonts w:ascii="Cambria Math" w:eastAsia="Times New Roman" w:hAnsi="Cambria Math" w:cs="Times New Roman"/>
                        <w:snapToGrid w:val="0"/>
                        <w:color w:val="000000"/>
                        <w:kern w:val="0"/>
                        <w:sz w:val="20"/>
                        <w:szCs w:val="22"/>
                        <w:lang w:val="en-US" w:eastAsia="de-DE" w:bidi="en-US"/>
                        <w14:ligatures w14:val="none"/>
                      </w:rPr>
                    </m:ctrlPr>
                  </m:sSubPr>
                  <m:e>
                    <m:r>
                      <w:rPr>
                        <w:rFonts w:ascii="Cambria Math" w:eastAsia="Times New Roman" w:hAnsi="Cambria Math" w:cs="Times New Roman"/>
                        <w:snapToGrid w:val="0"/>
                        <w:color w:val="000000"/>
                        <w:kern w:val="0"/>
                        <w:sz w:val="20"/>
                        <w:szCs w:val="22"/>
                        <w:lang w:val="en-US" w:eastAsia="de-DE" w:bidi="en-US"/>
                        <w14:ligatures w14:val="none"/>
                      </w:rPr>
                      <m:t>P</m:t>
                    </m:r>
                  </m:e>
                  <m:sub>
                    <m:r>
                      <w:rPr>
                        <w:rFonts w:ascii="Cambria Math" w:eastAsia="Times New Roman" w:hAnsi="Cambria Math" w:cs="Times New Roman"/>
                        <w:snapToGrid w:val="0"/>
                        <w:color w:val="000000"/>
                        <w:kern w:val="0"/>
                        <w:sz w:val="20"/>
                        <w:szCs w:val="22"/>
                        <w:lang w:val="en-US" w:eastAsia="de-DE" w:bidi="en-US"/>
                        <w14:ligatures w14:val="none"/>
                      </w:rPr>
                      <m:t>Ab</m:t>
                    </m:r>
                  </m:sub>
                </m:sSub>
              </m:den>
            </m:f>
          </m:e>
        </m:rad>
      </m:oMath>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r>
      <w:r w:rsidRPr="0093356B">
        <w:rPr>
          <w:rFonts w:ascii="Palatino Linotype" w:eastAsia="Times New Roman" w:hAnsi="Palatino Linotype" w:cs="Times New Roman"/>
          <w:snapToGrid w:val="0"/>
          <w:color w:val="000000"/>
          <w:kern w:val="0"/>
          <w:sz w:val="20"/>
          <w:szCs w:val="22"/>
          <w:lang w:val="en-US" w:eastAsia="de-DE" w:bidi="en-US"/>
          <w14:ligatures w14:val="none"/>
        </w:rPr>
        <w:tab/>
        <w:t>(4)</w:t>
      </w:r>
    </w:p>
    <w:p w14:paraId="284CAE50"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20C7F574" w14:textId="3103707D" w:rsidR="0093356B" w:rsidRPr="0093356B" w:rsidRDefault="0093356B" w:rsidP="0093356B">
      <w:pPr>
        <w:suppressAutoHyphens/>
        <w:spacing w:line="360" w:lineRule="auto"/>
        <w:jc w:val="both"/>
        <w:rPr>
          <w:rFonts w:ascii="Times New Roman" w:eastAsia="Lucida Sans Unicode" w:hAnsi="Times New Roman" w:cs="Arial"/>
          <w:kern w:val="0"/>
          <w:lang w:bidi="en-US"/>
          <w14:ligatures w14:val="none"/>
        </w:rPr>
      </w:pPr>
      <w:r w:rsidRPr="0093356B">
        <w:rPr>
          <w:rFonts w:ascii="Times New Roman" w:eastAsia="Lucida Sans Unicode" w:hAnsi="Times New Roman" w:cs="Arial"/>
          <w:kern w:val="0"/>
          <w:lang w:bidi="en-US"/>
          <w14:ligatures w14:val="none"/>
        </w:rPr>
        <w:t xml:space="preserve">Finally, equation 5 was used to compute the range of confidence values for the derived attributable risks estimate </w:t>
      </w:r>
      <w:r w:rsidRPr="0093356B">
        <w:rPr>
          <w:rFonts w:ascii="Times New Roman" w:eastAsia="Lucida Sans Unicode" w:hAnsi="Times New Roman" w:cs="Arial"/>
          <w:kern w:val="0"/>
          <w:lang w:bidi="en-US"/>
          <w14:ligatures w14:val="none"/>
        </w:rPr>
        <w:fldChar w:fldCharType="begin"/>
      </w:r>
      <w:r w:rsidR="00BD2F7D">
        <w:rPr>
          <w:rFonts w:ascii="Times New Roman" w:eastAsia="Lucida Sans Unicode" w:hAnsi="Times New Roman" w:cs="Arial"/>
          <w:kern w:val="0"/>
          <w:lang w:bidi="en-US"/>
          <w14:ligatures w14:val="none"/>
        </w:rPr>
        <w:instrText xml:space="preserve"> ADDIN EN.CITE &lt;EndNote&gt;&lt;Cite&gt;&lt;Author&gt;Muzondiwa&lt;/Author&gt;&lt;Year&gt;2019&lt;/Year&gt;&lt;RecNum&gt;256&lt;/RecNum&gt;&lt;DisplayText&gt;[35]&lt;/DisplayText&gt;&lt;record&gt;&lt;rec-number&gt;256&lt;/rec-number&gt;&lt;foreign-keys&gt;&lt;key app="EN" db-id="xaaffa5vawxra9eptesxds0nr5x2a5vdzswf" timestamp="1727871326"&gt;256&lt;/key&gt;&lt;/foreign-keys&gt;&lt;ref-type name="Book"&gt;6&lt;/ref-type&gt;&lt;contributors&gt;&lt;authors&gt;&lt;author&gt;Muzondiwa, Dillon&lt;/author&gt;&lt;/authors&gt;&lt;/contributors&gt;&lt;titles&gt;&lt;title&gt;Exploring the evolution of drug resistance in Mycobacterium using whole genome sequencing data&lt;/title&gt;&lt;/titles&gt;&lt;dates&gt;&lt;year&gt;2019&lt;/year&gt;&lt;/dates&gt;&lt;publisher&gt;University of Pretoria (South Africa)&lt;/publisher&gt;&lt;isbn&gt;9798380886802&lt;/isbn&gt;&lt;urls&gt;&lt;/urls&gt;&lt;/record&gt;&lt;/Cite&gt;&lt;/EndNote&gt;</w:instrText>
      </w:r>
      <w:r w:rsidRPr="0093356B">
        <w:rPr>
          <w:rFonts w:ascii="Times New Roman" w:eastAsia="Lucida Sans Unicode" w:hAnsi="Times New Roman" w:cs="Arial"/>
          <w:kern w:val="0"/>
          <w:lang w:bidi="en-US"/>
          <w14:ligatures w14:val="none"/>
        </w:rPr>
        <w:fldChar w:fldCharType="separate"/>
      </w:r>
      <w:r w:rsidR="00BD2F7D">
        <w:rPr>
          <w:rFonts w:ascii="Times New Roman" w:eastAsia="Lucida Sans Unicode" w:hAnsi="Times New Roman" w:cs="Arial"/>
          <w:noProof/>
          <w:kern w:val="0"/>
          <w:lang w:bidi="en-US"/>
          <w14:ligatures w14:val="none"/>
        </w:rPr>
        <w:t>[35]</w:t>
      </w:r>
      <w:r w:rsidRPr="0093356B">
        <w:rPr>
          <w:rFonts w:ascii="Times New Roman" w:eastAsia="Lucida Sans Unicode" w:hAnsi="Times New Roman" w:cs="Arial"/>
          <w:kern w:val="0"/>
          <w:lang w:bidi="en-US"/>
          <w14:ligatures w14:val="none"/>
        </w:rPr>
        <w:fldChar w:fldCharType="end"/>
      </w:r>
      <w:r w:rsidRPr="0093356B">
        <w:rPr>
          <w:rFonts w:ascii="Times New Roman" w:eastAsia="Lucida Sans Unicode" w:hAnsi="Times New Roman" w:cs="Arial"/>
          <w:kern w:val="0"/>
          <w:lang w:bidi="en-US"/>
          <w14:ligatures w14:val="none"/>
        </w:rPr>
        <w:t>.</w:t>
      </w:r>
    </w:p>
    <w:p w14:paraId="32201412" w14:textId="77777777" w:rsidR="0093356B" w:rsidRPr="0093356B" w:rsidRDefault="0093356B" w:rsidP="0093356B">
      <w:pPr>
        <w:suppressAutoHyphens/>
        <w:spacing w:line="360" w:lineRule="auto"/>
        <w:jc w:val="both"/>
        <w:rPr>
          <w:rFonts w:ascii="Times New Roman" w:eastAsia="Lucida Sans Unicode" w:hAnsi="Times New Roman" w:cs="Arial"/>
          <w:kern w:val="0"/>
          <w:lang w:bidi="en-US"/>
          <w14:ligatures w14:val="none"/>
        </w:rPr>
      </w:pPr>
    </w:p>
    <w:p w14:paraId="13AEC178" w14:textId="77777777" w:rsidR="0093356B" w:rsidRPr="0093356B" w:rsidRDefault="00000000" w:rsidP="0093356B">
      <w:pPr>
        <w:suppressAutoHyphens/>
        <w:spacing w:line="360" w:lineRule="auto"/>
        <w:jc w:val="both"/>
        <w:rPr>
          <w:rFonts w:ascii="Times New Roman" w:eastAsia="Lucida Sans Unicode" w:hAnsi="Times New Roman" w:cs="Arial"/>
          <w:kern w:val="0"/>
          <w:lang w:bidi="en-US"/>
          <w14:ligatures w14:val="none"/>
        </w:rPr>
      </w:pPr>
      <m:oMath>
        <m:d>
          <m:dPr>
            <m:begChr m:val="["/>
            <m:endChr m:val="]"/>
            <m:ctrlPr>
              <w:rPr>
                <w:rFonts w:ascii="Cambria Math" w:eastAsia="Lucida Sans Unicode" w:hAnsi="Cambria Math" w:cs="Arial"/>
                <w:kern w:val="0"/>
                <w:lang w:bidi="en-US"/>
                <w14:ligatures w14:val="none"/>
              </w:rPr>
            </m:ctrlPr>
          </m:dPr>
          <m:e>
            <m:r>
              <m:rPr>
                <m:sty m:val="p"/>
              </m:rPr>
              <w:rPr>
                <w:rFonts w:ascii="Cambria Math" w:eastAsia="Lucida Sans Unicode" w:hAnsi="Cambria Math" w:cs="Arial"/>
                <w:kern w:val="0"/>
                <w:lang w:bidi="en-US"/>
                <w14:ligatures w14:val="none"/>
              </w:rPr>
              <m:t>1-</m:t>
            </m:r>
            <m:r>
              <w:rPr>
                <w:rFonts w:ascii="Cambria Math" w:eastAsia="Lucida Sans Unicode" w:hAnsi="Cambria Math" w:cs="Arial"/>
                <w:kern w:val="0"/>
                <w:lang w:bidi="en-US"/>
                <w14:ligatures w14:val="none"/>
              </w:rPr>
              <m:t>EXP</m:t>
            </m:r>
            <m:d>
              <m:dPr>
                <m:ctrlPr>
                  <w:rPr>
                    <w:rFonts w:ascii="Cambria Math" w:eastAsia="Lucida Sans Unicode" w:hAnsi="Cambria Math" w:cs="Arial"/>
                    <w:kern w:val="0"/>
                    <w:lang w:bidi="en-US"/>
                    <w14:ligatures w14:val="none"/>
                  </w:rPr>
                </m:ctrlPr>
              </m:dPr>
              <m:e>
                <m:r>
                  <w:rPr>
                    <w:rFonts w:ascii="Cambria Math" w:eastAsia="Lucida Sans Unicode" w:hAnsi="Cambria Math" w:cs="Arial"/>
                    <w:kern w:val="0"/>
                    <w:lang w:bidi="en-US"/>
                    <w14:ligatures w14:val="none"/>
                  </w:rPr>
                  <m:t>ln</m:t>
                </m:r>
                <m:d>
                  <m:dPr>
                    <m:ctrlPr>
                      <w:rPr>
                        <w:rFonts w:ascii="Cambria Math" w:eastAsia="Lucida Sans Unicode" w:hAnsi="Cambria Math" w:cs="Arial"/>
                        <w:kern w:val="0"/>
                        <w:lang w:bidi="en-US"/>
                        <w14:ligatures w14:val="none"/>
                      </w:rPr>
                    </m:ctrlPr>
                  </m:dPr>
                  <m:e>
                    <m:r>
                      <m:rPr>
                        <m:sty m:val="p"/>
                      </m:rPr>
                      <w:rPr>
                        <w:rFonts w:ascii="Cambria Math" w:eastAsia="Lucida Sans Unicode" w:hAnsi="Cambria Math" w:cs="Arial"/>
                        <w:kern w:val="0"/>
                        <w:lang w:bidi="en-US"/>
                        <w14:ligatures w14:val="none"/>
                      </w:rPr>
                      <m:t>1-</m:t>
                    </m:r>
                    <m:sSub>
                      <m:sSubPr>
                        <m:ctrlPr>
                          <w:rPr>
                            <w:rFonts w:ascii="Cambria Math" w:eastAsia="Lucida Sans Unicode" w:hAnsi="Cambria Math" w:cs="Arial"/>
                            <w:kern w:val="0"/>
                            <w:lang w:bidi="en-US"/>
                            <w14:ligatures w14:val="none"/>
                          </w:rPr>
                        </m:ctrlPr>
                      </m:sSubPr>
                      <m:e>
                        <m:r>
                          <w:rPr>
                            <w:rFonts w:ascii="Cambria Math" w:eastAsia="Lucida Sans Unicode" w:hAnsi="Cambria Math" w:cs="Arial"/>
                            <w:kern w:val="0"/>
                            <w:lang w:bidi="en-US"/>
                            <w14:ligatures w14:val="none"/>
                          </w:rPr>
                          <m:t>R</m:t>
                        </m:r>
                      </m:e>
                      <m:sub>
                        <m:r>
                          <w:rPr>
                            <w:rFonts w:ascii="Cambria Math" w:eastAsia="Lucida Sans Unicode" w:hAnsi="Cambria Math" w:cs="Arial"/>
                            <w:kern w:val="0"/>
                            <w:lang w:bidi="en-US"/>
                            <w14:ligatures w14:val="none"/>
                          </w:rPr>
                          <m:t>a</m:t>
                        </m:r>
                      </m:sub>
                    </m:sSub>
                  </m:e>
                </m:d>
                <m:r>
                  <m:rPr>
                    <m:sty m:val="p"/>
                  </m:rPr>
                  <w:rPr>
                    <w:rFonts w:ascii="Cambria Math" w:eastAsia="Lucida Sans Unicode" w:hAnsi="Cambria Math" w:cs="Arial"/>
                    <w:kern w:val="0"/>
                    <w:lang w:bidi="en-US"/>
                    <w14:ligatures w14:val="none"/>
                  </w:rPr>
                  <m:t>-1.96×</m:t>
                </m:r>
                <m:r>
                  <w:rPr>
                    <w:rFonts w:ascii="Cambria Math" w:eastAsia="Lucida Sans Unicode" w:hAnsi="Cambria Math" w:cs="Arial"/>
                    <w:kern w:val="0"/>
                    <w:lang w:bidi="en-US"/>
                    <w14:ligatures w14:val="none"/>
                  </w:rPr>
                  <m:t>StdErr</m:t>
                </m:r>
              </m:e>
            </m:d>
          </m:e>
        </m:d>
        <m:r>
          <m:rPr>
            <m:sty m:val="p"/>
          </m:rPr>
          <w:rPr>
            <w:rFonts w:ascii="Cambria Math" w:eastAsia="Lucida Sans Unicode" w:hAnsi="Cambria Math" w:cs="Arial"/>
            <w:kern w:val="0"/>
            <w:lang w:bidi="en-US"/>
            <w14:ligatures w14:val="none"/>
          </w:rPr>
          <m:t xml:space="preserve"> </m:t>
        </m:r>
        <m:r>
          <w:rPr>
            <w:rFonts w:ascii="Cambria Math" w:eastAsia="Lucida Sans Unicode" w:hAnsi="Cambria Math" w:cs="Arial"/>
            <w:kern w:val="0"/>
            <w:lang w:bidi="en-US"/>
            <w14:ligatures w14:val="none"/>
          </w:rPr>
          <m:t>to</m:t>
        </m:r>
        <m:r>
          <m:rPr>
            <m:sty m:val="p"/>
          </m:rPr>
          <w:rPr>
            <w:rFonts w:ascii="Cambria Math" w:eastAsia="Lucida Sans Unicode" w:hAnsi="Cambria Math" w:cs="Arial"/>
            <w:kern w:val="0"/>
            <w:lang w:bidi="en-US"/>
            <w14:ligatures w14:val="none"/>
          </w:rPr>
          <m:t xml:space="preserve"> </m:t>
        </m:r>
        <m:d>
          <m:dPr>
            <m:begChr m:val="["/>
            <m:endChr m:val="]"/>
            <m:ctrlPr>
              <w:rPr>
                <w:rFonts w:ascii="Cambria Math" w:eastAsia="Lucida Sans Unicode" w:hAnsi="Cambria Math" w:cs="Arial"/>
                <w:kern w:val="0"/>
                <w:lang w:bidi="en-US"/>
                <w14:ligatures w14:val="none"/>
              </w:rPr>
            </m:ctrlPr>
          </m:dPr>
          <m:e>
            <m:r>
              <m:rPr>
                <m:sty m:val="p"/>
              </m:rPr>
              <w:rPr>
                <w:rFonts w:ascii="Cambria Math" w:eastAsia="Lucida Sans Unicode" w:hAnsi="Cambria Math" w:cs="Arial"/>
                <w:kern w:val="0"/>
                <w:lang w:bidi="en-US"/>
                <w14:ligatures w14:val="none"/>
              </w:rPr>
              <m:t>1-</m:t>
            </m:r>
            <m:r>
              <w:rPr>
                <w:rFonts w:ascii="Cambria Math" w:eastAsia="Lucida Sans Unicode" w:hAnsi="Cambria Math" w:cs="Arial"/>
                <w:kern w:val="0"/>
                <w:lang w:bidi="en-US"/>
                <w14:ligatures w14:val="none"/>
              </w:rPr>
              <m:t>EXP</m:t>
            </m:r>
            <m:d>
              <m:dPr>
                <m:ctrlPr>
                  <w:rPr>
                    <w:rFonts w:ascii="Cambria Math" w:eastAsia="Lucida Sans Unicode" w:hAnsi="Cambria Math" w:cs="Arial"/>
                    <w:kern w:val="0"/>
                    <w:lang w:bidi="en-US"/>
                    <w14:ligatures w14:val="none"/>
                  </w:rPr>
                </m:ctrlPr>
              </m:dPr>
              <m:e>
                <m:r>
                  <w:rPr>
                    <w:rFonts w:ascii="Cambria Math" w:eastAsia="Lucida Sans Unicode" w:hAnsi="Cambria Math" w:cs="Arial"/>
                    <w:kern w:val="0"/>
                    <w:lang w:bidi="en-US"/>
                    <w14:ligatures w14:val="none"/>
                  </w:rPr>
                  <m:t>ln</m:t>
                </m:r>
                <m:d>
                  <m:dPr>
                    <m:ctrlPr>
                      <w:rPr>
                        <w:rFonts w:ascii="Cambria Math" w:eastAsia="Lucida Sans Unicode" w:hAnsi="Cambria Math" w:cs="Arial"/>
                        <w:kern w:val="0"/>
                        <w:lang w:bidi="en-US"/>
                        <w14:ligatures w14:val="none"/>
                      </w:rPr>
                    </m:ctrlPr>
                  </m:dPr>
                  <m:e>
                    <m:r>
                      <m:rPr>
                        <m:sty m:val="p"/>
                      </m:rPr>
                      <w:rPr>
                        <w:rFonts w:ascii="Cambria Math" w:eastAsia="Lucida Sans Unicode" w:hAnsi="Cambria Math" w:cs="Arial"/>
                        <w:kern w:val="0"/>
                        <w:lang w:bidi="en-US"/>
                        <w14:ligatures w14:val="none"/>
                      </w:rPr>
                      <m:t>1-</m:t>
                    </m:r>
                    <m:sSub>
                      <m:sSubPr>
                        <m:ctrlPr>
                          <w:rPr>
                            <w:rFonts w:ascii="Cambria Math" w:eastAsia="Lucida Sans Unicode" w:hAnsi="Cambria Math" w:cs="Arial"/>
                            <w:kern w:val="0"/>
                            <w:lang w:bidi="en-US"/>
                            <w14:ligatures w14:val="none"/>
                          </w:rPr>
                        </m:ctrlPr>
                      </m:sSubPr>
                      <m:e>
                        <m:r>
                          <w:rPr>
                            <w:rFonts w:ascii="Cambria Math" w:eastAsia="Lucida Sans Unicode" w:hAnsi="Cambria Math" w:cs="Arial"/>
                            <w:kern w:val="0"/>
                            <w:lang w:bidi="en-US"/>
                            <w14:ligatures w14:val="none"/>
                          </w:rPr>
                          <m:t>R</m:t>
                        </m:r>
                      </m:e>
                      <m:sub>
                        <m:r>
                          <w:rPr>
                            <w:rFonts w:ascii="Cambria Math" w:eastAsia="Lucida Sans Unicode" w:hAnsi="Cambria Math" w:cs="Arial"/>
                            <w:kern w:val="0"/>
                            <w:lang w:bidi="en-US"/>
                            <w14:ligatures w14:val="none"/>
                          </w:rPr>
                          <m:t>a</m:t>
                        </m:r>
                      </m:sub>
                    </m:sSub>
                  </m:e>
                </m:d>
                <m:r>
                  <m:rPr>
                    <m:sty m:val="p"/>
                  </m:rPr>
                  <w:rPr>
                    <w:rFonts w:ascii="Cambria Math" w:eastAsia="Lucida Sans Unicode" w:hAnsi="Cambria Math" w:cs="Arial"/>
                    <w:kern w:val="0"/>
                    <w:lang w:bidi="en-US"/>
                    <w14:ligatures w14:val="none"/>
                  </w:rPr>
                  <m:t>+1.96×</m:t>
                </m:r>
                <m:r>
                  <w:rPr>
                    <w:rFonts w:ascii="Cambria Math" w:eastAsia="Lucida Sans Unicode" w:hAnsi="Cambria Math" w:cs="Arial"/>
                    <w:kern w:val="0"/>
                    <w:lang w:bidi="en-US"/>
                    <w14:ligatures w14:val="none"/>
                  </w:rPr>
                  <m:t>StdErr</m:t>
                </m:r>
              </m:e>
            </m:d>
          </m:e>
        </m:d>
      </m:oMath>
      <w:r w:rsidR="0093356B" w:rsidRPr="0093356B">
        <w:rPr>
          <w:rFonts w:ascii="Times New Roman" w:eastAsia="Lucida Sans Unicode" w:hAnsi="Times New Roman" w:cs="Arial"/>
          <w:kern w:val="0"/>
          <w:lang w:bidi="en-US"/>
          <w14:ligatures w14:val="none"/>
        </w:rPr>
        <w:tab/>
        <w:t>(5)</w:t>
      </w:r>
    </w:p>
    <w:p w14:paraId="3240E4A6" w14:textId="7BC9A847" w:rsidR="0093356B" w:rsidRPr="0093356B" w:rsidRDefault="0093356B" w:rsidP="0093356B">
      <w:pPr>
        <w:suppressAutoHyphens/>
        <w:spacing w:line="360" w:lineRule="auto"/>
        <w:jc w:val="both"/>
        <w:rPr>
          <w:rFonts w:ascii="Times New Roman" w:eastAsia="Lucida Sans Unicode" w:hAnsi="Times New Roman" w:cs="Arial"/>
          <w:kern w:val="0"/>
          <w:lang w:bidi="en-US"/>
          <w14:ligatures w14:val="none"/>
        </w:rPr>
      </w:pPr>
      <w:r w:rsidRPr="0093356B">
        <w:rPr>
          <w:rFonts w:ascii="Times New Roman" w:eastAsia="Lucida Sans Unicode" w:hAnsi="Times New Roman" w:cs="Arial"/>
          <w:kern w:val="0"/>
          <w:lang w:bidi="en-US"/>
          <w14:ligatures w14:val="none"/>
        </w:rPr>
        <w:t xml:space="preserve">The co-dependence estimates were then integrated with the </w:t>
      </w:r>
      <w:proofErr w:type="spellStart"/>
      <w:r w:rsidRPr="0093356B">
        <w:rPr>
          <w:rFonts w:ascii="Times New Roman" w:eastAsia="Lucida Sans Unicode" w:hAnsi="Times New Roman" w:cs="Arial"/>
          <w:kern w:val="0"/>
          <w:lang w:bidi="en-US"/>
          <w14:ligatures w14:val="none"/>
        </w:rPr>
        <w:t>pDST</w:t>
      </w:r>
      <w:proofErr w:type="spellEnd"/>
      <w:r w:rsidRPr="0093356B">
        <w:rPr>
          <w:rFonts w:ascii="Times New Roman" w:eastAsia="Lucida Sans Unicode" w:hAnsi="Times New Roman" w:cs="Arial"/>
          <w:kern w:val="0"/>
          <w:lang w:bidi="en-US"/>
          <w14:ligatures w14:val="none"/>
        </w:rPr>
        <w:t xml:space="preserve"> metadata collected from the GMTV database together with annotation from ReSeqTB </w:t>
      </w:r>
      <w:r w:rsidRPr="0093356B">
        <w:rPr>
          <w:rFonts w:ascii="Times New Roman" w:eastAsia="Lucida Sans Unicode" w:hAnsi="Times New Roman" w:cs="Arial"/>
          <w:kern w:val="0"/>
          <w:lang w:bidi="en-US"/>
          <w14:ligatures w14:val="none"/>
        </w:rPr>
        <w:fldChar w:fldCharType="begin"/>
      </w:r>
      <w:r w:rsidR="00BD2F7D">
        <w:rPr>
          <w:rFonts w:ascii="Times New Roman" w:eastAsia="Lucida Sans Unicode" w:hAnsi="Times New Roman" w:cs="Arial"/>
          <w:kern w:val="0"/>
          <w:lang w:bidi="en-US"/>
          <w14:ligatures w14:val="none"/>
        </w:rPr>
        <w:instrText xml:space="preserve"> ADDIN EN.CITE &lt;EndNote&gt;&lt;Cite&gt;&lt;Author&gt;Schito&lt;/Author&gt;&lt;Year&gt;2015&lt;/Year&gt;&lt;RecNum&gt;517&lt;/RecNum&gt;&lt;DisplayText&gt;[36]&lt;/DisplayText&gt;&lt;record&gt;&lt;rec-number&gt;517&lt;/rec-number&gt;&lt;foreign-keys&gt;&lt;key app="EN" db-id="xaaffa5vawxra9eptesxds0nr5x2a5vdzswf" timestamp="1732731500"&gt;517&lt;/key&gt;&lt;/foreign-keys&gt;&lt;ref-type name="Journal Article"&gt;17&lt;/ref-type&gt;&lt;contributors&gt;&lt;authors&gt;&lt;author&gt;Schito, Marco&lt;/author&gt;&lt;author&gt;Dolinger, David L&lt;/author&gt;&lt;/authors&gt;&lt;/contributors&gt;&lt;titles&gt;&lt;title&gt;A collaborative approach for “ReSeq-ing” Mycobacterium tuberculosis drug resistance: convergence for drug and diagnostic developers&lt;/title&gt;&lt;secondary-title&gt;EBioMedicine&lt;/secondary-title&gt;&lt;/titles&gt;&lt;periodical&gt;&lt;full-title&gt;EBioMedicine&lt;/full-title&gt;&lt;/periodical&gt;&lt;pages&gt;1262-1265&lt;/pages&gt;&lt;volume&gt;2&lt;/volume&gt;&lt;number&gt;10&lt;/number&gt;&lt;dates&gt;&lt;year&gt;2015&lt;/year&gt;&lt;/dates&gt;&lt;isbn&gt;2352-3964&lt;/isbn&gt;&lt;urls&gt;&lt;/urls&gt;&lt;/record&gt;&lt;/Cite&gt;&lt;/EndNote&gt;</w:instrText>
      </w:r>
      <w:r w:rsidRPr="0093356B">
        <w:rPr>
          <w:rFonts w:ascii="Times New Roman" w:eastAsia="Lucida Sans Unicode" w:hAnsi="Times New Roman" w:cs="Arial"/>
          <w:kern w:val="0"/>
          <w:lang w:bidi="en-US"/>
          <w14:ligatures w14:val="none"/>
        </w:rPr>
        <w:fldChar w:fldCharType="separate"/>
      </w:r>
      <w:r w:rsidR="00BD2F7D">
        <w:rPr>
          <w:rFonts w:ascii="Times New Roman" w:eastAsia="Lucida Sans Unicode" w:hAnsi="Times New Roman" w:cs="Arial"/>
          <w:noProof/>
          <w:kern w:val="0"/>
          <w:lang w:bidi="en-US"/>
          <w14:ligatures w14:val="none"/>
        </w:rPr>
        <w:t>[36]</w:t>
      </w:r>
      <w:r w:rsidRPr="0093356B">
        <w:rPr>
          <w:rFonts w:ascii="Times New Roman" w:eastAsia="Lucida Sans Unicode" w:hAnsi="Times New Roman" w:cs="Arial"/>
          <w:kern w:val="0"/>
          <w:lang w:bidi="en-US"/>
          <w14:ligatures w14:val="none"/>
        </w:rPr>
        <w:fldChar w:fldCharType="end"/>
      </w:r>
      <w:r w:rsidRPr="0093356B">
        <w:rPr>
          <w:rFonts w:ascii="Times New Roman" w:eastAsia="Lucida Sans Unicode" w:hAnsi="Times New Roman" w:cs="Arial"/>
          <w:kern w:val="0"/>
          <w:lang w:bidi="en-US"/>
          <w14:ligatures w14:val="none"/>
        </w:rPr>
        <w:t xml:space="preserve">.  </w:t>
      </w:r>
    </w:p>
    <w:p w14:paraId="7E9075CA" w14:textId="77777777" w:rsidR="0093356B" w:rsidRPr="0093356B" w:rsidRDefault="0093356B" w:rsidP="0093356B">
      <w:pPr>
        <w:suppressAutoHyphens/>
        <w:spacing w:line="360" w:lineRule="auto"/>
        <w:jc w:val="both"/>
        <w:rPr>
          <w:rFonts w:ascii="Times New Roman" w:eastAsia="Lucida Sans Unicode" w:hAnsi="Times New Roman" w:cs="Arial"/>
          <w:kern w:val="0"/>
          <w:lang w:bidi="en-US"/>
          <w14:ligatures w14:val="none"/>
        </w:rPr>
      </w:pPr>
    </w:p>
    <w:p w14:paraId="0703BD26" w14:textId="77777777" w:rsidR="0093356B" w:rsidRPr="0093356B" w:rsidRDefault="0093356B" w:rsidP="0093356B">
      <w:pPr>
        <w:keepNext/>
        <w:widowControl w:val="0"/>
        <w:numPr>
          <w:ilvl w:val="2"/>
          <w:numId w:val="0"/>
        </w:numPr>
        <w:tabs>
          <w:tab w:val="left" w:pos="840"/>
        </w:tabs>
        <w:suppressAutoHyphens/>
        <w:spacing w:before="360" w:after="360" w:line="360" w:lineRule="auto"/>
        <w:ind w:left="720" w:hanging="720"/>
        <w:jc w:val="both"/>
        <w:outlineLvl w:val="2"/>
        <w:rPr>
          <w:rFonts w:ascii="Times New Roman" w:eastAsia="Lucida Sans Unicode" w:hAnsi="Times New Roman" w:cs="Tahoma"/>
          <w:b/>
          <w:bCs/>
          <w:kern w:val="0"/>
          <w:szCs w:val="28"/>
          <w14:ligatures w14:val="none"/>
        </w:rPr>
      </w:pPr>
      <w:bookmarkStart w:id="9" w:name="_Toc183617085"/>
      <w:r w:rsidRPr="0093356B">
        <w:rPr>
          <w:rFonts w:ascii="Times New Roman" w:eastAsia="Lucida Sans Unicode" w:hAnsi="Times New Roman" w:cs="Tahoma"/>
          <w:b/>
          <w:bCs/>
          <w:kern w:val="0"/>
          <w:szCs w:val="28"/>
          <w14:ligatures w14:val="none"/>
        </w:rPr>
        <w:t>Phylogenetic drug resistance inference</w:t>
      </w:r>
      <w:bookmarkEnd w:id="9"/>
    </w:p>
    <w:p w14:paraId="357C0A89" w14:textId="17981068" w:rsidR="0093356B" w:rsidRPr="0093356B" w:rsidRDefault="0093356B" w:rsidP="0093356B">
      <w:pPr>
        <w:suppressAutoHyphens/>
        <w:spacing w:line="360" w:lineRule="auto"/>
        <w:jc w:val="both"/>
        <w:rPr>
          <w:rFonts w:ascii="Times New Roman" w:eastAsia="Lucida Sans Unicode" w:hAnsi="Times New Roman" w:cs="Arial"/>
          <w:b/>
          <w:bCs/>
          <w:kern w:val="0"/>
          <w14:ligatures w14:val="none"/>
        </w:rPr>
      </w:pPr>
      <w:r w:rsidRPr="0093356B">
        <w:rPr>
          <w:rFonts w:ascii="Times New Roman" w:eastAsia="Lucida Sans Unicode" w:hAnsi="Times New Roman" w:cs="Arial"/>
          <w:kern w:val="0"/>
          <w14:ligatures w14:val="none"/>
        </w:rPr>
        <w:t xml:space="preserve">To validate the results the results obtained from the functional associations inferences for each lineage, we adopted a phylogeny-based approach to tracking the directions of acquisition of DR-associated mutations. Based on the metadata, we created a sub-dataset of </w:t>
      </w:r>
      <w:r w:rsidR="006362CA">
        <w:rPr>
          <w:rFonts w:ascii="Times New Roman" w:eastAsia="Lucida Sans Unicode" w:hAnsi="Times New Roman" w:cs="Arial"/>
          <w:kern w:val="0"/>
          <w14:ligatures w14:val="none"/>
        </w:rPr>
        <w:t>2</w:t>
      </w:r>
      <w:r w:rsidRPr="0093356B">
        <w:rPr>
          <w:rFonts w:ascii="Times New Roman" w:eastAsia="Lucida Sans Unicode" w:hAnsi="Times New Roman" w:cs="Arial"/>
          <w:kern w:val="0"/>
          <w14:ligatures w14:val="none"/>
        </w:rPr>
        <w:t xml:space="preserve">486 strains which was enriched with MDR-TB and pre-XDR-TB isolates. For a genome to be included in this analysis, it had to be classified under one lineage (no mixed infections), an average coverage &gt;=20, and &lt;10% missing SNPs across all isolates </w:t>
      </w:r>
      <w:r w:rsidRPr="0093356B">
        <w:rPr>
          <w:rFonts w:ascii="Times New Roman" w:eastAsia="Lucida Sans Unicode" w:hAnsi="Times New Roman" w:cs="Arial"/>
          <w:kern w:val="0"/>
          <w14:ligatures w14:val="none"/>
        </w:rPr>
        <w:fldChar w:fldCharType="begin"/>
      </w:r>
      <w:r w:rsidR="00BD2F7D">
        <w:rPr>
          <w:rFonts w:ascii="Times New Roman" w:eastAsia="Lucida Sans Unicode" w:hAnsi="Times New Roman" w:cs="Arial"/>
          <w:kern w:val="0"/>
          <w14:ligatures w14:val="none"/>
        </w:rPr>
        <w:instrText xml:space="preserve"> ADDIN EN.CITE &lt;EndNote&gt;&lt;Cite&gt;&lt;Author&gt;Napier&lt;/Author&gt;&lt;Year&gt;2023&lt;/Year&gt;&lt;RecNum&gt;519&lt;/RecNum&gt;&lt;DisplayText&gt;[37]&lt;/DisplayText&gt;&lt;record&gt;&lt;rec-number&gt;519&lt;/rec-number&gt;&lt;foreign-keys&gt;&lt;key app="EN" db-id="xaaffa5vawxra9eptesxds0nr5x2a5vdzswf" timestamp="1732740189"&gt;519&lt;/key&gt;&lt;/foreign-keys&gt;&lt;ref-type name="Journal Article"&gt;17&lt;/ref-type&gt;&lt;contributors&gt;&lt;authors&gt;&lt;author&gt;Napier, Gary&lt;/author&gt;&lt;author&gt;Couvin, David&lt;/author&gt;&lt;author&gt;Refrégier, Guislaine&lt;/author&gt;&lt;author&gt;Guyeux, Christophe&lt;/author&gt;&lt;author&gt;Meehan, Conor J&lt;/author&gt;&lt;author&gt;Sola, Christophe&lt;/author&gt;&lt;author&gt;Campino, Susana&lt;/author&gt;&lt;author&gt;Phelan, Jody&lt;/author&gt;&lt;author&gt;Clark, Taane G&lt;/author&gt;&lt;/authors&gt;&lt;/contributors&gt;&lt;titles&gt;&lt;title&gt;Comparison of in silico predicted Mycobacterium tuberculosis spoligotypes and lineages from whole genome sequencing data&lt;/title&gt;&lt;secondary-title&gt;Scientific Reports&lt;/secondary-title&gt;&lt;/titles&gt;&lt;periodical&gt;&lt;full-title&gt;Scientific reports&lt;/full-title&gt;&lt;/periodical&gt;&lt;pages&gt;11368&lt;/pages&gt;&lt;volume&gt;13&lt;/volume&gt;&lt;number&gt;1&lt;/number&gt;&lt;dates&gt;&lt;year&gt;2023&lt;/year&gt;&lt;/dates&gt;&lt;isbn&gt;2045-2322&lt;/isbn&gt;&lt;urls&gt;&lt;/urls&gt;&lt;/record&gt;&lt;/Cite&gt;&lt;/EndNote&gt;</w:instrText>
      </w:r>
      <w:r w:rsidRPr="0093356B">
        <w:rPr>
          <w:rFonts w:ascii="Times New Roman" w:eastAsia="Lucida Sans Unicode" w:hAnsi="Times New Roman" w:cs="Arial"/>
          <w:kern w:val="0"/>
          <w14:ligatures w14:val="none"/>
        </w:rPr>
        <w:fldChar w:fldCharType="separate"/>
      </w:r>
      <w:r w:rsidR="00BD2F7D">
        <w:rPr>
          <w:rFonts w:ascii="Times New Roman" w:eastAsia="Lucida Sans Unicode" w:hAnsi="Times New Roman" w:cs="Arial"/>
          <w:noProof/>
          <w:kern w:val="0"/>
          <w14:ligatures w14:val="none"/>
        </w:rPr>
        <w:t>[37]</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We generated a SNP alignment by merging the individual VCF files using BCFTOOLs</w:t>
      </w:r>
      <w:r w:rsidR="006362CA">
        <w:rPr>
          <w:rFonts w:ascii="Times New Roman" w:eastAsia="Lucida Sans Unicode" w:hAnsi="Times New Roman" w:cs="Arial"/>
          <w:kern w:val="0"/>
          <w14:ligatures w14:val="none"/>
        </w:rPr>
        <w:t xml:space="preserve"> v1.9 </w:t>
      </w:r>
      <w:r w:rsidR="006362CA">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&lt;EndNote&gt;&lt;Cite&gt;&lt;Author&gt;Danecek&lt;/Author&gt;&lt;Year&gt;2021&lt;/Year&gt;&lt;RecNum&gt;81&lt;/RecNum&gt;&lt;DisplayText&gt;[38]&lt;/DisplayText&gt;&lt;record&gt;&lt;rec-number&gt;81&lt;/rec-number&gt;&lt;foreign-keys&gt;&lt;key app="EN" db-id="xaaffa5vawxra9eptesxds0nr5x2a5vdzswf" timestamp="1720522772"&gt;81&lt;/key&gt;&lt;/foreign-keys&gt;&lt;ref-type name="Journal Article"&gt;17&lt;/ref-type&gt;&lt;contributors&gt;&lt;authors&gt;&lt;author&gt;Danecek, Petr&lt;/author&gt;&lt;author&gt;Bonfield, James K&lt;/author&gt;&lt;author&gt;Liddle, Jennifer&lt;/author&gt;&lt;author&gt;Marshall, John&lt;/author&gt;&lt;author&gt;Ohan, Valeriu&lt;/author&gt;&lt;author&gt;Pollard, Martin O&lt;/author&gt;&lt;author&gt;Whitwham, Andrew&lt;/author&gt;&lt;author&gt;Keane, Thomas&lt;/author&gt;&lt;author&gt;McCarthy, Shane A&lt;/author&gt;&lt;author&gt;Davies, Robert M&lt;/author&gt;&lt;/authors&gt;&lt;/contributors&gt;&lt;titles&gt;&lt;title&gt;Twelve years of SAMtools and BCFtools&lt;/title&gt;&lt;secondary-title&gt;Gigascience&lt;/secondary-title&gt;&lt;/titles&gt;&lt;periodical&gt;&lt;full-title&gt;Gigascience&lt;/full-title&gt;&lt;/periodical&gt;&lt;pages&gt;giab008&lt;/pages&gt;&lt;volume&gt;10&lt;/volume&gt;&lt;number&gt;2&lt;/number&gt;&lt;dates&gt;&lt;year&gt;2021&lt;/year&gt;&lt;/dates&gt;&lt;isbn&gt;2047-217X&lt;/isbn&gt;&lt;urls&gt;&lt;/urls&gt;&lt;/record&gt;&lt;/Cite&gt;&lt;/EndNote&gt;</w:instrText>
      </w:r>
      <w:r w:rsidR="006362CA">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[38]</w:t>
      </w:r>
      <w:r w:rsidR="006362CA">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while choosing the missing parameter for missing variants. From the merged vcf file, we generated an alignment file in </w:t>
      </w:r>
      <w:proofErr w:type="spellStart"/>
      <w:r w:rsidRPr="0093356B">
        <w:rPr>
          <w:rFonts w:ascii="Times New Roman" w:eastAsia="Lucida Sans Unicode" w:hAnsi="Times New Roman" w:cs="Arial"/>
          <w:kern w:val="0"/>
          <w14:ligatures w14:val="none"/>
        </w:rPr>
        <w:t>phylip</w:t>
      </w:r>
      <w:proofErr w:type="spellEnd"/>
      <w:r w:rsidRPr="0093356B">
        <w:rPr>
          <w:rFonts w:ascii="Times New Roman" w:eastAsia="Lucida Sans Unicode" w:hAnsi="Times New Roman" w:cs="Arial"/>
          <w:kern w:val="0"/>
          <w14:ligatures w14:val="none"/>
        </w:rPr>
        <w:t xml:space="preserve"> format and used </w:t>
      </w:r>
      <w:proofErr w:type="spellStart"/>
      <w:r w:rsidRPr="0093356B">
        <w:rPr>
          <w:rFonts w:ascii="Times New Roman" w:eastAsia="Lucida Sans Unicode" w:hAnsi="Times New Roman" w:cs="Arial"/>
          <w:kern w:val="0"/>
          <w14:ligatures w14:val="none"/>
        </w:rPr>
        <w:t>SNPsites</w:t>
      </w:r>
      <w:proofErr w:type="spellEnd"/>
      <w:r w:rsidR="006362CA">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t xml:space="preserve"> to extract an alignment of only variable sites. We inferred a maximum likelihood phylogenetic tree using IQTREE2 v2.1.3</w:t>
      </w:r>
      <w:r w:rsidR="006362CA">
        <w:rPr>
          <w:rFonts w:ascii="Times New Roman" w:eastAsia="Lucida Sans Unicode" w:hAnsi="Times New Roman" w:cs="Arial"/>
          <w:kern w:val="0"/>
          <w14:ligatures w14:val="none"/>
        </w:rPr>
        <w:t xml:space="preserve"> </w:t>
      </w:r>
      <w:r w:rsidR="006362CA">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&lt;EndNote&gt;&lt;Cite&gt;&lt;Author&gt;Minh&lt;/Author&gt;&lt;Year&gt;2020&lt;/Year&gt;&lt;RecNum&gt;83&lt;/RecNum&gt;&lt;DisplayText&gt;[39]&lt;/DisplayText&gt;&lt;record&gt;&lt;rec-number&gt;83&lt;/rec-number&gt;&lt;foreign-keys&gt;&lt;key app="EN" db-id="xaaffa5vawxra9eptesxds0nr5x2a5vdzswf" timestamp="1720522976"&gt;83&lt;/key&gt;&lt;/foreign-keys&gt;&lt;ref-type name="Journal Article"&gt;17&lt;/ref-type&gt;&lt;contributors&gt;&lt;authors&gt;&lt;author&gt;Minh, Bui Quang&lt;/author&gt;&lt;author&gt;Schmidt, Heiko A&lt;/author&gt;&lt;author&gt;Chernomor, Olga&lt;/author&gt;&lt;author&gt;Schrempf, Dominik&lt;/author&gt;&lt;author&gt;Woodhams, Michael D&lt;/author&gt;&lt;author&gt;Von Haeseler, Arndt&lt;/author&gt;&lt;author&gt;Lanfear, Robert&lt;/author&gt;&lt;/authors&gt;&lt;/contributors&gt;&lt;titles&gt;&lt;title&gt;IQ-TREE 2: new models and efficient methods for phylogenetic inference in the genomic era&lt;/title&gt;&lt;secondary-title&gt;Molecular biology and evolution&lt;/secondary-title&gt;&lt;/titles&gt;&lt;periodical&gt;&lt;full-title&gt;Molecular biology and evolution&lt;/full-title&gt;&lt;/periodical&gt;&lt;pages&gt;1530-1534&lt;/pages&gt;&lt;volume&gt;37&lt;/volume&gt;&lt;number&gt;5&lt;/number&gt;&lt;dates&gt;&lt;year&gt;2020&lt;/year&gt;&lt;/dates&gt;&lt;isbn&gt;0737-4038&lt;/isbn&gt;&lt;urls&gt;&lt;/urls&gt;&lt;/record&gt;&lt;/Cite&gt;&lt;/EndNote&gt;</w:instrText>
      </w:r>
      <w:r w:rsidR="006362CA">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[39]</w:t>
      </w:r>
      <w:r w:rsidR="006362CA">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using the following </w:t>
      </w:r>
      <w:r w:rsidRPr="0093356B">
        <w:rPr>
          <w:rFonts w:ascii="Times New Roman" w:eastAsia="Lucida Sans Unicode" w:hAnsi="Times New Roman" w:cs="Arial"/>
          <w:b/>
          <w:bCs/>
          <w:kern w:val="0"/>
          <w14:ligatures w14:val="none"/>
        </w:rPr>
        <w:t>parameters  -m GTR+G+ASC -bb 1000 -</w:t>
      </w:r>
      <w:proofErr w:type="spellStart"/>
      <w:r w:rsidRPr="0093356B">
        <w:rPr>
          <w:rFonts w:ascii="Times New Roman" w:eastAsia="Lucida Sans Unicode" w:hAnsi="Times New Roman" w:cs="Arial"/>
          <w:b/>
          <w:bCs/>
          <w:kern w:val="0"/>
          <w14:ligatures w14:val="none"/>
        </w:rPr>
        <w:t>nt</w:t>
      </w:r>
      <w:proofErr w:type="spellEnd"/>
      <w:r w:rsidRPr="0093356B">
        <w:rPr>
          <w:rFonts w:ascii="Times New Roman" w:eastAsia="Lucida Sans Unicode" w:hAnsi="Times New Roman" w:cs="Arial"/>
          <w:b/>
          <w:bCs/>
          <w:kern w:val="0"/>
          <w14:ligatures w14:val="none"/>
        </w:rPr>
        <w:t xml:space="preserve"> AUTO </w:t>
      </w:r>
      <w:r w:rsidRPr="0093356B" w:rsidDel="00916A61">
        <w:rPr>
          <w:rFonts w:ascii="Times New Roman" w:eastAsia="Lucida Sans Unicode" w:hAnsi="Times New Roman" w:cs="Arial"/>
          <w:b/>
          <w:bCs/>
          <w:kern w:val="0"/>
          <w14:ligatures w14:val="none"/>
        </w:rPr>
        <w:t xml:space="preserve"> </w:t>
      </w:r>
      <w:r w:rsidRPr="0093356B">
        <w:rPr>
          <w:rFonts w:ascii="Times New Roman" w:eastAsia="Lucida Sans Unicode" w:hAnsi="Times New Roman" w:cs="Arial"/>
          <w:b/>
          <w:bCs/>
          <w:kern w:val="0"/>
          <w14:ligatures w14:val="none"/>
        </w:rPr>
        <w:t xml:space="preserve"> </w:t>
      </w:r>
      <w:r w:rsidRPr="0093356B">
        <w:rPr>
          <w:rFonts w:ascii="Times New Roman" w:eastAsia="Lucida Sans Unicode" w:hAnsi="Times New Roman" w:cs="Arial"/>
          <w:kern w:val="0"/>
          <w14:ligatures w14:val="none"/>
        </w:rPr>
        <w:t xml:space="preserve">where </w:t>
      </w:r>
      <w:r w:rsidRPr="005470A1">
        <w:rPr>
          <w:rFonts w:ascii="Times New Roman" w:eastAsia="Lucida Sans Unicode" w:hAnsi="Times New Roman" w:cs="Arial"/>
          <w:b/>
          <w:bCs/>
          <w:kern w:val="0"/>
          <w14:ligatures w14:val="none"/>
        </w:rPr>
        <w:t>GTR</w:t>
      </w:r>
      <w:r w:rsidRPr="0093356B">
        <w:rPr>
          <w:rFonts w:ascii="Times New Roman" w:eastAsia="Lucida Sans Unicode" w:hAnsi="Times New Roman" w:cs="Arial"/>
          <w:kern w:val="0"/>
          <w14:ligatures w14:val="none"/>
        </w:rPr>
        <w:t xml:space="preserve"> is the general time reversible model, </w:t>
      </w:r>
      <w:r w:rsidRPr="005470A1">
        <w:rPr>
          <w:rFonts w:ascii="Times New Roman" w:eastAsia="Lucida Sans Unicode" w:hAnsi="Times New Roman" w:cs="Arial"/>
          <w:b/>
          <w:bCs/>
          <w:kern w:val="0"/>
          <w14:ligatures w14:val="none"/>
        </w:rPr>
        <w:t>G</w:t>
      </w:r>
      <w:r w:rsidRPr="0093356B">
        <w:rPr>
          <w:rFonts w:ascii="Times New Roman" w:eastAsia="Lucida Sans Unicode" w:hAnsi="Times New Roman" w:cs="Arial"/>
          <w:kern w:val="0"/>
          <w14:ligatures w14:val="none"/>
        </w:rPr>
        <w:t xml:space="preserve"> is the rate heterogeneity among sites modelled by the gamma distribution , </w:t>
      </w:r>
      <w:r w:rsidRPr="005470A1">
        <w:rPr>
          <w:rFonts w:ascii="Times New Roman" w:eastAsia="Lucida Sans Unicode" w:hAnsi="Times New Roman" w:cs="Arial"/>
          <w:b/>
          <w:bCs/>
          <w:kern w:val="0"/>
          <w14:ligatures w14:val="none"/>
        </w:rPr>
        <w:t>ASC</w:t>
      </w:r>
      <w:r w:rsidRPr="0093356B">
        <w:rPr>
          <w:rFonts w:ascii="Times New Roman" w:eastAsia="Lucida Sans Unicode" w:hAnsi="Times New Roman" w:cs="Arial"/>
          <w:kern w:val="0"/>
          <w14:ligatures w14:val="none"/>
        </w:rPr>
        <w:t xml:space="preserve"> is ascertainment bias correction since we used only variable sites, -</w:t>
      </w:r>
      <w:r w:rsidRPr="005470A1">
        <w:rPr>
          <w:rFonts w:ascii="Times New Roman" w:eastAsia="Lucida Sans Unicode" w:hAnsi="Times New Roman" w:cs="Arial"/>
          <w:b/>
          <w:bCs/>
          <w:kern w:val="0"/>
          <w14:ligatures w14:val="none"/>
        </w:rPr>
        <w:t>bb</w:t>
      </w:r>
      <w:r w:rsidRPr="0093356B">
        <w:rPr>
          <w:rFonts w:ascii="Times New Roman" w:eastAsia="Lucida Sans Unicode" w:hAnsi="Times New Roman" w:cs="Arial"/>
          <w:kern w:val="0"/>
          <w14:ligatures w14:val="none"/>
        </w:rPr>
        <w:t xml:space="preserve"> is the ultrafast bootstrapping option , and </w:t>
      </w:r>
      <w:proofErr w:type="spellStart"/>
      <w:r w:rsidRPr="005470A1">
        <w:rPr>
          <w:rFonts w:ascii="Times New Roman" w:eastAsia="Lucida Sans Unicode" w:hAnsi="Times New Roman" w:cs="Arial"/>
          <w:b/>
          <w:bCs/>
          <w:kern w:val="0"/>
          <w14:ligatures w14:val="none"/>
        </w:rPr>
        <w:t>nt</w:t>
      </w:r>
      <w:proofErr w:type="spellEnd"/>
      <w:r w:rsidRPr="0093356B">
        <w:rPr>
          <w:rFonts w:ascii="Times New Roman" w:eastAsia="Lucida Sans Unicode" w:hAnsi="Times New Roman" w:cs="Arial"/>
          <w:kern w:val="0"/>
          <w14:ligatures w14:val="none"/>
        </w:rPr>
        <w:t xml:space="preserve"> allows for multicore processing.</w:t>
      </w:r>
    </w:p>
    <w:p w14:paraId="72ACF84B" w14:textId="77777777" w:rsidR="0093356B" w:rsidRPr="0093356B" w:rsidRDefault="0093356B" w:rsidP="0093356B">
      <w:pPr>
        <w:suppressAutoHyphens/>
        <w:spacing w:line="360" w:lineRule="auto"/>
        <w:jc w:val="both"/>
        <w:rPr>
          <w:rFonts w:ascii="Times New Roman" w:eastAsia="Lucida Sans Unicode" w:hAnsi="Times New Roman" w:cs="Arial"/>
          <w:b/>
          <w:bCs/>
          <w:kern w:val="0"/>
          <w14:ligatures w14:val="none"/>
        </w:rPr>
      </w:pPr>
    </w:p>
    <w:p w14:paraId="70BE3CDF" w14:textId="6047A8CB" w:rsidR="0093356B" w:rsidRPr="0093356B" w:rsidRDefault="0093356B" w:rsidP="0093356B">
      <w:pPr>
        <w:suppressAutoHyphens/>
        <w:spacing w:line="360" w:lineRule="auto"/>
        <w:jc w:val="both"/>
        <w:rPr>
          <w:rFonts w:ascii="Times New Roman" w:eastAsia="Lucida Sans Unicode" w:hAnsi="Times New Roman" w:cs="Arial"/>
          <w:b/>
          <w:bCs/>
          <w:kern w:val="0"/>
          <w14:ligatures w14:val="none"/>
        </w:rPr>
      </w:pPr>
      <w:r w:rsidRPr="0093356B">
        <w:rPr>
          <w:rFonts w:ascii="Times New Roman" w:eastAsia="Lucida Sans Unicode" w:hAnsi="Times New Roman" w:cs="Arial"/>
          <w:kern w:val="0"/>
          <w14:ligatures w14:val="none"/>
        </w:rPr>
        <w:lastRenderedPageBreak/>
        <w:t xml:space="preserve">Utilizing the Nextstrain Augur software suite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&lt;EndNote&gt;&lt;Cite&gt;&lt;Author&gt;Huddleston&lt;/Author&gt;&lt;Year&gt;2021&lt;/Year&gt;&lt;RecNum&gt;128&lt;/RecNum&gt;&lt;DisplayText&gt;[40]&lt;/DisplayText&gt;&lt;record&gt;&lt;rec-number&gt;128&lt;/rec-number&gt;&lt;foreign-keys&gt;&lt;key app="EN" db-id="xaaffa5vawxra9eptesxds0nr5x2a5vdzswf" timestamp="1721207543"&gt;128&lt;/key&gt;&lt;/foreign-keys&gt;&lt;ref-type name="Journal Article"&gt;17&lt;/ref-type&gt;&lt;contributors&gt;&lt;authors&gt;&lt;author&gt;Huddleston, John&lt;/author&gt;&lt;author&gt;Hadfield, James&lt;/author&gt;&lt;author&gt;Sibley, Thomas R&lt;/author&gt;&lt;author&gt;Lee, Jover&lt;/author&gt;&lt;author&gt;Fay, Kairsten&lt;/author&gt;&lt;author&gt;Ilcisin, Misja&lt;/author&gt;&lt;author&gt;Harkins, Elias&lt;/author&gt;&lt;author&gt;Bedford, Trevor&lt;/author&gt;&lt;author&gt;Neher, Richard A&lt;/author&gt;&lt;author&gt;Hodcroft, Emma B&lt;/author&gt;&lt;/authors&gt;&lt;/contributors&gt;&lt;titles&gt;&lt;title&gt;Augur: a bioinformatics toolkit for phylogenetic analyses of human pathogens&lt;/title&gt;&lt;secondary-title&gt;Journal of open source software&lt;/secondary-title&gt;&lt;/titles&gt;&lt;periodical&gt;&lt;full-title&gt;Journal of open source software&lt;/full-title&gt;&lt;/periodical&gt;&lt;volume&gt;6&lt;/volume&gt;&lt;number&gt;57&lt;/number&gt;&lt;dates&gt;&lt;year&gt;2021&lt;/year&gt;&lt;/dates&gt;&lt;urls&gt;&lt;/urls&gt;&lt;/record&gt;&lt;/Cite&gt;&lt;/EndNote&gt;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[40]</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which enables phylogenetic trait mapping and ancestral state reconstruction. We used the tree topology from IQTREE2 to fix the branch lengths by positioning the tips by year of date of isolation using the </w:t>
      </w:r>
      <w:r w:rsidRPr="0093356B">
        <w:rPr>
          <w:rFonts w:ascii="Times New Roman" w:eastAsia="Lucida Sans Unicode" w:hAnsi="Times New Roman" w:cs="Arial"/>
          <w:i/>
          <w:iCs/>
          <w:kern w:val="0"/>
          <w14:ligatures w14:val="none"/>
        </w:rPr>
        <w:t>augur refine</w:t>
      </w:r>
      <w:r w:rsidRPr="0093356B">
        <w:rPr>
          <w:rFonts w:ascii="Times New Roman" w:eastAsia="Lucida Sans Unicode" w:hAnsi="Times New Roman" w:cs="Arial"/>
          <w:kern w:val="0"/>
          <w14:ligatures w14:val="none"/>
        </w:rPr>
        <w:t xml:space="preserve"> command. Using TreeTime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&lt;EndNote&gt;&lt;Cite&gt;&lt;Author&gt;Sagulenko&lt;/Author&gt;&lt;Year&gt;2018&lt;/Year&gt;&lt;RecNum&gt;139&lt;/RecNum&gt;&lt;DisplayText&gt;[41]&lt;/DisplayText&gt;&lt;record&gt;&lt;rec-number&gt;139&lt;/rec-number&gt;&lt;foreign-keys&gt;&lt;key app="EN" db-id="xaaffa5vawxra9eptesxds0nr5x2a5vdzswf" timestamp="1721484016"&gt;139&lt;/key&gt;&lt;/foreign-keys&gt;&lt;ref-type name="Journal Article"&gt;17&lt;/ref-type&gt;&lt;contributors&gt;&lt;authors&gt;&lt;author&gt;Sagulenko, Pavel&lt;/author&gt;&lt;author&gt;Puller, Vadim&lt;/author&gt;&lt;author&gt;Neher, Richard A&lt;/author&gt;&lt;/authors&gt;&lt;/contributors&gt;&lt;titles&gt;&lt;title&gt;TreeTime: Maximum-likelihood phylodynamic analysis&lt;/title&gt;&lt;secondary-title&gt;Virus evolution&lt;/secondary-title&gt;&lt;/titles&gt;&lt;periodical&gt;&lt;full-title&gt;Virus evolution&lt;/full-title&gt;&lt;/periodical&gt;&lt;pages&gt;vex042&lt;/pages&gt;&lt;volume&gt;4&lt;/volume&gt;&lt;number&gt;1&lt;/number&gt;&lt;dates&gt;&lt;year&gt;2018&lt;/year&gt;&lt;/dates&gt;&lt;isbn&gt;2057-1577&lt;/isbn&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[41]</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the commands output a time resolved tree in newick format and a JSON file with the estimated dates and mutations on each node or branch. We then used </w:t>
      </w:r>
      <w:r w:rsidRPr="0093356B">
        <w:rPr>
          <w:rFonts w:ascii="Times New Roman" w:eastAsia="Lucida Sans Unicode" w:hAnsi="Times New Roman" w:cs="Arial"/>
          <w:i/>
          <w:iCs/>
          <w:kern w:val="0"/>
          <w14:ligatures w14:val="none"/>
        </w:rPr>
        <w:t>augur ancestral</w:t>
      </w:r>
      <w:r w:rsidRPr="0093356B">
        <w:rPr>
          <w:rFonts w:ascii="Times New Roman" w:eastAsia="Lucida Sans Unicode" w:hAnsi="Times New Roman" w:cs="Arial"/>
          <w:kern w:val="0"/>
          <w14:ligatures w14:val="none"/>
        </w:rPr>
        <w:t xml:space="preserve"> command for ancestral sequence reconstruction for each internal node on the tree. The program outputs a VCF file with the reconstructed sequence of all the internal nodes and a JSON file with all the nucleotide mutation data for each node in the tree. We then compiled a tab delimited file of genes that harboured mutations with the highest likelihoods from our functional association analysis as well as known drug target genes. We then downloaded a GFF of Mtb gene annotations from Mycobrowser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&lt;EndNote&gt;&lt;Cite&gt;&lt;Author&gt;Kapopoulou&lt;/Author&gt;&lt;Year&gt;2011&lt;/Year&gt;&lt;RecNum&gt;516&lt;/RecNum&gt;&lt;DisplayText&gt;[42]&lt;/DisplayText&gt;&lt;record&gt;&lt;rec-number&gt;516&lt;/rec-number&gt;&lt;foreign-keys&gt;&lt;key app="EN" db-id="xaaffa5vawxra9eptesxds0nr5x2a5vdzswf" timestamp="1732731164"&gt;516&lt;/key&gt;&lt;/foreign-keys&gt;&lt;ref-type name="Journal Article"&gt;17&lt;/ref-type&gt;&lt;contributors&gt;&lt;authors&gt;&lt;author&gt;Kapopoulou, Adamandia&lt;/author&gt;&lt;author&gt;Lew, Jocelyne M&lt;/author&gt;&lt;author&gt;Cole, Stewart T&lt;/author&gt;&lt;/authors&gt;&lt;/contributors&gt;&lt;titles&gt;&lt;title&gt;The MycoBrowser portal: a comprehensive and manually annotated resource for mycobacterial genomes&lt;/title&gt;&lt;secondary-title&gt;Tuberculosis&lt;/secondary-title&gt;&lt;/titles&gt;&lt;periodical&gt;&lt;full-title&gt;Tuberculosis&lt;/full-title&gt;&lt;/periodical&gt;&lt;pages&gt;8-13&lt;/pages&gt;&lt;volume&gt;91&lt;/volume&gt;&lt;number&gt;1&lt;/number&gt;&lt;dates&gt;&lt;year&gt;2011&lt;/year&gt;&lt;/dates&gt;&lt;isbn&gt;1472-9792&lt;/isbn&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[42]</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to use as input for the </w:t>
      </w:r>
      <w:r w:rsidRPr="0093356B">
        <w:rPr>
          <w:rFonts w:ascii="Times New Roman" w:eastAsia="Lucida Sans Unicode" w:hAnsi="Times New Roman" w:cs="Arial"/>
          <w:i/>
          <w:iCs/>
          <w:kern w:val="0"/>
          <w14:ligatures w14:val="none"/>
        </w:rPr>
        <w:t xml:space="preserve">augur translate </w:t>
      </w:r>
      <w:r w:rsidRPr="0093356B">
        <w:rPr>
          <w:rFonts w:ascii="Times New Roman" w:eastAsia="Lucida Sans Unicode" w:hAnsi="Times New Roman" w:cs="Arial"/>
          <w:kern w:val="0"/>
          <w14:ligatures w14:val="none"/>
        </w:rPr>
        <w:t xml:space="preserve">command. With this command, the program translates the nucleotide mutations generated by </w:t>
      </w:r>
      <w:r w:rsidRPr="0093356B">
        <w:rPr>
          <w:rFonts w:ascii="Times New Roman" w:eastAsia="Lucida Sans Unicode" w:hAnsi="Times New Roman" w:cs="Arial"/>
          <w:i/>
          <w:iCs/>
          <w:kern w:val="0"/>
          <w14:ligatures w14:val="none"/>
        </w:rPr>
        <w:t xml:space="preserve">augur ancestral </w:t>
      </w:r>
      <w:r w:rsidRPr="0093356B">
        <w:rPr>
          <w:rFonts w:ascii="Times New Roman" w:eastAsia="Lucida Sans Unicode" w:hAnsi="Times New Roman" w:cs="Arial"/>
          <w:kern w:val="0"/>
          <w14:ligatures w14:val="none"/>
        </w:rPr>
        <w:t xml:space="preserve">using the gene coordinates in the GFF file as reference points. The output of </w:t>
      </w:r>
      <w:r w:rsidRPr="0093356B">
        <w:rPr>
          <w:rFonts w:ascii="Times New Roman" w:eastAsia="Lucida Sans Unicode" w:hAnsi="Times New Roman" w:cs="Arial"/>
          <w:i/>
          <w:iCs/>
          <w:kern w:val="0"/>
          <w14:ligatures w14:val="none"/>
        </w:rPr>
        <w:t xml:space="preserve">augur translate </w:t>
      </w:r>
      <w:r w:rsidRPr="0093356B">
        <w:rPr>
          <w:rFonts w:ascii="Times New Roman" w:eastAsia="Lucida Sans Unicode" w:hAnsi="Times New Roman" w:cs="Arial"/>
          <w:kern w:val="0"/>
          <w14:ligatures w14:val="none"/>
        </w:rPr>
        <w:t>is a Json file with identified amino acid mutations for each tip (strain) or internal node. Using custom python scripts, we extracted the identified mutations from the generated Json files while discarding genes with no mutations present.</w:t>
      </w:r>
    </w:p>
    <w:p w14:paraId="4D3218F1"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15F3BEFA" w14:textId="39F73388"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Using the </w:t>
      </w:r>
      <w:r w:rsidRPr="0093356B">
        <w:rPr>
          <w:rFonts w:ascii="Times New Roman" w:eastAsia="Lucida Sans Unicode" w:hAnsi="Times New Roman" w:cs="Arial"/>
          <w:i/>
          <w:iCs/>
          <w:kern w:val="0"/>
          <w14:ligatures w14:val="none"/>
        </w:rPr>
        <w:t xml:space="preserve">augur sequence-traits </w:t>
      </w:r>
      <w:r w:rsidRPr="0093356B">
        <w:rPr>
          <w:rFonts w:ascii="Times New Roman" w:eastAsia="Lucida Sans Unicode" w:hAnsi="Times New Roman" w:cs="Arial"/>
          <w:kern w:val="0"/>
          <w14:ligatures w14:val="none"/>
        </w:rPr>
        <w:t>command, we sought to identify mutations that were associated with drug resistance. To do this, we created a tab delimited file in the format specified by the augur documentation. For our analysis, we populated this file with information on well characterized drug resistance associated mutations as well as possible compensatory mutations inferred from our functional association inference modelling. The file contains the gene name, the amino acid site as well as the display information for the mutation. Table 1 below shows an example of how we compiled our file.</w:t>
      </w:r>
    </w:p>
    <w:p w14:paraId="42F2461A"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3781FA5" w14:textId="7A1CB275" w:rsidR="0093356B" w:rsidRPr="0093356B" w:rsidRDefault="0093356B" w:rsidP="0093356B">
      <w:pPr>
        <w:keepNext/>
        <w:widowControl w:val="0"/>
        <w:suppressAutoHyphens/>
        <w:spacing w:before="120" w:after="120" w:line="360" w:lineRule="auto"/>
        <w:jc w:val="both"/>
        <w:rPr>
          <w:rFonts w:ascii="Times New Roman" w:eastAsia="Lucida Sans Unicode" w:hAnsi="Times New Roman" w:cs="Arial"/>
          <w:b/>
          <w:bCs/>
          <w:kern w:val="0"/>
          <w:sz w:val="22"/>
          <w14:ligatures w14:val="none"/>
        </w:rPr>
      </w:pPr>
      <w:bookmarkStart w:id="10" w:name="_Toc183650770"/>
      <w:r w:rsidRPr="0093356B">
        <w:rPr>
          <w:rFonts w:ascii="Times New Roman" w:eastAsia="Lucida Sans Unicode" w:hAnsi="Times New Roman" w:cs="Arial"/>
          <w:b/>
          <w:bCs/>
          <w:kern w:val="0"/>
          <w:sz w:val="22"/>
          <w14:ligatures w14:val="none"/>
        </w:rPr>
        <w:t xml:space="preserve">Table </w:t>
      </w:r>
      <w:r w:rsidRPr="0093356B">
        <w:rPr>
          <w:rFonts w:ascii="Times New Roman" w:eastAsia="Lucida Sans Unicode" w:hAnsi="Times New Roman" w:cs="Arial"/>
          <w:b/>
          <w:bCs/>
          <w:kern w:val="0"/>
          <w:sz w:val="22"/>
          <w14:ligatures w14:val="none"/>
        </w:rPr>
        <w:fldChar w:fldCharType="begin"/>
      </w:r>
      <w:r w:rsidRPr="0093356B">
        <w:rPr>
          <w:rFonts w:ascii="Times New Roman" w:eastAsia="Lucida Sans Unicode" w:hAnsi="Times New Roman" w:cs="Arial"/>
          <w:b/>
          <w:bCs/>
          <w:kern w:val="0"/>
          <w:sz w:val="22"/>
          <w14:ligatures w14:val="none"/>
        </w:rPr>
        <w:instrText xml:space="preserve"> SEQ Table \* ARABIC </w:instrText>
      </w:r>
      <w:r w:rsidRPr="0093356B">
        <w:rPr>
          <w:rFonts w:ascii="Times New Roman" w:eastAsia="Lucida Sans Unicode" w:hAnsi="Times New Roman" w:cs="Arial"/>
          <w:b/>
          <w:bCs/>
          <w:kern w:val="0"/>
          <w:sz w:val="22"/>
          <w14:ligatures w14:val="none"/>
        </w:rPr>
        <w:fldChar w:fldCharType="separate"/>
      </w:r>
      <w:r w:rsidR="006362CA">
        <w:rPr>
          <w:rFonts w:ascii="Times New Roman" w:eastAsia="Lucida Sans Unicode" w:hAnsi="Times New Roman" w:cs="Arial"/>
          <w:b/>
          <w:bCs/>
          <w:noProof/>
          <w:kern w:val="0"/>
          <w:sz w:val="22"/>
          <w14:ligatures w14:val="none"/>
        </w:rPr>
        <w:t>1</w:t>
      </w:r>
      <w:r w:rsidRPr="0093356B">
        <w:rPr>
          <w:rFonts w:ascii="Times New Roman" w:eastAsia="Lucida Sans Unicode" w:hAnsi="Times New Roman" w:cs="Arial"/>
          <w:b/>
          <w:bCs/>
          <w:noProof/>
          <w:kern w:val="0"/>
          <w:sz w:val="22"/>
          <w14:ligatures w14:val="none"/>
        </w:rPr>
        <w:fldChar w:fldCharType="end"/>
      </w:r>
      <w:r w:rsidRPr="0093356B">
        <w:rPr>
          <w:rFonts w:ascii="Times New Roman" w:eastAsia="Lucida Sans Unicode" w:hAnsi="Times New Roman" w:cs="Arial"/>
          <w:b/>
          <w:bCs/>
          <w:kern w:val="0"/>
          <w:sz w:val="22"/>
          <w14:ligatures w14:val="none"/>
        </w:rPr>
        <w:t xml:space="preserve">: Structure of input file required by </w:t>
      </w:r>
      <w:r w:rsidRPr="0093356B">
        <w:rPr>
          <w:rFonts w:ascii="Times New Roman" w:eastAsia="Lucida Sans Unicode" w:hAnsi="Times New Roman" w:cs="Arial"/>
          <w:b/>
          <w:bCs/>
          <w:i/>
          <w:iCs/>
          <w:kern w:val="0"/>
          <w:sz w:val="22"/>
          <w14:ligatures w14:val="none"/>
        </w:rPr>
        <w:t>augur sequence traits</w:t>
      </w:r>
      <w:bookmarkEnd w:id="10"/>
    </w:p>
    <w:p w14:paraId="1262F2BB"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noProof/>
          <w:kern w:val="0"/>
          <w14:ligatures w14:val="none"/>
        </w:rPr>
        <w:drawing>
          <wp:inline distT="0" distB="0" distL="0" distR="0" wp14:anchorId="2503D49F" wp14:editId="1F0099ED">
            <wp:extent cx="3888000" cy="1381116"/>
            <wp:effectExtent l="0" t="0" r="0" b="3810"/>
            <wp:docPr id="199263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36018" name="Picture 1992636018"/>
                    <pic:cNvPicPr/>
                  </pic:nvPicPr>
                  <pic:blipFill rotWithShape="1">
                    <a:blip r:embed="rId5"/>
                    <a:srcRect l="11013" t="8353" r="40194" b="79399"/>
                    <a:stretch/>
                  </pic:blipFill>
                  <pic:spPr bwMode="auto">
                    <a:xfrm>
                      <a:off x="0" y="0"/>
                      <a:ext cx="3888000" cy="1381116"/>
                    </a:xfrm>
                    <a:prstGeom prst="rect">
                      <a:avLst/>
                    </a:prstGeom>
                    <a:ln>
                      <a:noFill/>
                    </a:ln>
                    <a:extLst>
                      <a:ext uri="{53640926-AAD7-44D8-BBD7-CCE9431645EC}">
                        <a14:shadowObscured xmlns:a14="http://schemas.microsoft.com/office/drawing/2010/main"/>
                      </a:ext>
                    </a:extLst>
                  </pic:spPr>
                </pic:pic>
              </a:graphicData>
            </a:graphic>
          </wp:inline>
        </w:drawing>
      </w:r>
    </w:p>
    <w:p w14:paraId="7906B816"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11D12120" w14:textId="750CF73D" w:rsidR="0093356B" w:rsidRPr="0093356B" w:rsidRDefault="0093356B" w:rsidP="0093356B">
      <w:pPr>
        <w:suppressAutoHyphens/>
        <w:spacing w:line="360" w:lineRule="auto"/>
        <w:jc w:val="both"/>
        <w:rPr>
          <w:rFonts w:ascii="Times New Roman" w:eastAsia="Lucida Sans Unicode" w:hAnsi="Times New Roman" w:cs="Arial"/>
          <w:kern w:val="0"/>
          <w:lang w:bidi="en-US"/>
          <w14:ligatures w14:val="none"/>
        </w:rPr>
      </w:pPr>
      <w:r w:rsidRPr="0093356B">
        <w:rPr>
          <w:rFonts w:ascii="Times New Roman" w:eastAsia="Lucida Sans Unicode" w:hAnsi="Times New Roman" w:cs="Arial"/>
          <w:kern w:val="0"/>
          <w14:ligatures w14:val="none"/>
        </w:rPr>
        <w:lastRenderedPageBreak/>
        <w:t xml:space="preserve">We used the </w:t>
      </w:r>
      <w:r w:rsidRPr="0093356B">
        <w:rPr>
          <w:rFonts w:ascii="Times New Roman" w:eastAsia="Lucida Sans Unicode" w:hAnsi="Times New Roman" w:cs="Arial"/>
          <w:i/>
          <w:iCs/>
          <w:kern w:val="0"/>
          <w14:ligatures w14:val="none"/>
        </w:rPr>
        <w:t xml:space="preserve">augur export </w:t>
      </w:r>
      <w:r w:rsidRPr="0093356B">
        <w:rPr>
          <w:rFonts w:ascii="Times New Roman" w:eastAsia="Lucida Sans Unicode" w:hAnsi="Times New Roman" w:cs="Arial"/>
          <w:kern w:val="0"/>
          <w14:ligatures w14:val="none"/>
        </w:rPr>
        <w:t xml:space="preserve">program which consolidates all the metadata information, the inferred time resolved phylogeny and the JSON results file to generate a visualization  file. A comprehensive list of all commands ran in this analysis is provided for in the appendices. Finally we integrated our identified mutations with their co-dependency estimates (section 5.3.2) and </w:t>
      </w:r>
      <w:r w:rsidRPr="0093356B">
        <w:rPr>
          <w:rFonts w:ascii="Times New Roman" w:eastAsia="Lucida Sans Unicode" w:hAnsi="Times New Roman" w:cs="Arial"/>
          <w:kern w:val="0"/>
          <w:lang w:bidi="en-US"/>
          <w14:ligatures w14:val="none"/>
        </w:rPr>
        <w:t xml:space="preserve">created drug resistance  functional association networks using  </w:t>
      </w:r>
      <w:proofErr w:type="spellStart"/>
      <w:r w:rsidRPr="0093356B">
        <w:rPr>
          <w:rFonts w:ascii="Times New Roman" w:eastAsia="Lucida Sans Unicode" w:hAnsi="Times New Roman" w:cs="Arial"/>
          <w:kern w:val="0"/>
          <w:lang w:bidi="en-US"/>
          <w14:ligatures w14:val="none"/>
        </w:rPr>
        <w:t>Cytoscape</w:t>
      </w:r>
      <w:proofErr w:type="spellEnd"/>
      <w:r w:rsidRPr="0093356B">
        <w:rPr>
          <w:rFonts w:ascii="Times New Roman" w:eastAsia="Lucida Sans Unicode" w:hAnsi="Times New Roman" w:cs="Arial"/>
          <w:kern w:val="0"/>
          <w:lang w:bidi="en-US"/>
          <w14:ligatures w14:val="none"/>
        </w:rPr>
        <w:t xml:space="preserve"> </w:t>
      </w:r>
      <w:r w:rsidR="006362CA">
        <w:rPr>
          <w:rFonts w:ascii="Times New Roman" w:eastAsia="Lucida Sans Unicode" w:hAnsi="Times New Roman" w:cs="Arial"/>
          <w:kern w:val="0"/>
          <w:lang w:bidi="en-US"/>
          <w14:ligatures w14:val="none"/>
        </w:rPr>
        <w:t>v</w:t>
      </w:r>
      <w:r w:rsidRPr="0093356B">
        <w:rPr>
          <w:rFonts w:ascii="Times New Roman" w:eastAsia="Lucida Sans Unicode" w:hAnsi="Times New Roman" w:cs="Arial"/>
          <w:kern w:val="0"/>
          <w:lang w:bidi="en-US"/>
          <w14:ligatures w14:val="none"/>
        </w:rPr>
        <w:t>3.7.2</w:t>
      </w:r>
      <w:r w:rsidR="006362CA">
        <w:rPr>
          <w:rFonts w:ascii="Times New Roman" w:eastAsia="Lucida Sans Unicode" w:hAnsi="Times New Roman" w:cs="Arial"/>
          <w:kern w:val="0"/>
          <w:lang w:bidi="en-US"/>
          <w14:ligatures w14:val="none"/>
        </w:rPr>
        <w:t xml:space="preserve"> </w:t>
      </w:r>
      <w:r w:rsidR="006362CA">
        <w:rPr>
          <w:rFonts w:ascii="Times New Roman" w:eastAsia="Lucida Sans Unicode" w:hAnsi="Times New Roman" w:cs="Arial"/>
          <w:kern w:val="0"/>
          <w:lang w:bidi="en-US"/>
          <w14:ligatures w14:val="none"/>
        </w:rPr>
        <w:fldChar w:fldCharType="begin"/>
      </w:r>
      <w:r w:rsidR="006362CA">
        <w:rPr>
          <w:rFonts w:ascii="Times New Roman" w:eastAsia="Lucida Sans Unicode" w:hAnsi="Times New Roman" w:cs="Arial"/>
          <w:kern w:val="0"/>
          <w:lang w:bidi="en-US"/>
          <w14:ligatures w14:val="none"/>
        </w:rPr>
        <w:instrText xml:space="preserve"> ADDIN EN.CITE &lt;EndNote&gt;&lt;Cite&gt;&lt;Author&gt;Shannon&lt;/Author&gt;&lt;Year&gt;2003&lt;/Year&gt;&lt;RecNum&gt;524&lt;/RecNum&gt;&lt;DisplayText&gt;[43]&lt;/DisplayText&gt;&lt;record&gt;&lt;rec-number&gt;524&lt;/rec-number&gt;&lt;foreign-keys&gt;&lt;key app="EN" db-id="xaaffa5vawxra9eptesxds0nr5x2a5vdzswf" timestamp="1733743839"&gt;524&lt;/key&gt;&lt;/foreign-keys&gt;&lt;ref-type name="Journal Article"&gt;17&lt;/ref-type&gt;&lt;contributors&gt;&lt;authors&gt;&lt;author&gt;Shannon, Paul&lt;/author&gt;&lt;author&gt;Markiel, Andrew&lt;/author&gt;&lt;author&gt;Ozier, Owen&lt;/author&gt;&lt;author&gt;Baliga, Nitin S&lt;/author&gt;&lt;author&gt;Wang, Jonathan T&lt;/author&gt;&lt;author&gt;Ramage, Daniel&lt;/author&gt;&lt;author&gt;Amin, Nada&lt;/author&gt;&lt;author&gt;Schwikowski, Benno&lt;/author&gt;&lt;author&gt;Ideker, Trey&lt;/author&gt;&lt;/authors&gt;&lt;/contributors&gt;&lt;titles&gt;&lt;title&gt;Cytoscape: a software environment for integrated models of biomolecular interaction networks&lt;/title&gt;&lt;secondary-title&gt;Genome research&lt;/secondary-title&gt;&lt;/titles&gt;&lt;periodical&gt;&lt;full-title&gt;Genome research&lt;/full-title&gt;&lt;/periodical&gt;&lt;pages&gt;2498-2504&lt;/pages&gt;&lt;volume&gt;13&lt;/volume&gt;&lt;number&gt;11&lt;/number&gt;&lt;dates&gt;&lt;year&gt;2003&lt;/year&gt;&lt;/dates&gt;&lt;isbn&gt;1088-9051&lt;/isbn&gt;&lt;urls&gt;&lt;/urls&gt;&lt;/record&gt;&lt;/Cite&gt;&lt;/EndNote&gt;</w:instrText>
      </w:r>
      <w:r w:rsidR="006362CA">
        <w:rPr>
          <w:rFonts w:ascii="Times New Roman" w:eastAsia="Lucida Sans Unicode" w:hAnsi="Times New Roman" w:cs="Arial"/>
          <w:kern w:val="0"/>
          <w:lang w:bidi="en-US"/>
          <w14:ligatures w14:val="none"/>
        </w:rPr>
        <w:fldChar w:fldCharType="separate"/>
      </w:r>
      <w:r w:rsidR="006362CA">
        <w:rPr>
          <w:rFonts w:ascii="Times New Roman" w:eastAsia="Lucida Sans Unicode" w:hAnsi="Times New Roman" w:cs="Arial"/>
          <w:noProof/>
          <w:kern w:val="0"/>
          <w:lang w:bidi="en-US"/>
          <w14:ligatures w14:val="none"/>
        </w:rPr>
        <w:t>[43]</w:t>
      </w:r>
      <w:r w:rsidR="006362CA">
        <w:rPr>
          <w:rFonts w:ascii="Times New Roman" w:eastAsia="Lucida Sans Unicode" w:hAnsi="Times New Roman" w:cs="Arial"/>
          <w:kern w:val="0"/>
          <w:lang w:bidi="en-US"/>
          <w14:ligatures w14:val="none"/>
        </w:rPr>
        <w:fldChar w:fldCharType="end"/>
      </w:r>
      <w:r w:rsidRPr="0093356B">
        <w:rPr>
          <w:rFonts w:ascii="Times New Roman" w:eastAsia="Lucida Sans Unicode" w:hAnsi="Times New Roman" w:cs="Arial"/>
          <w:kern w:val="0"/>
          <w:lang w:bidi="en-US"/>
          <w14:ligatures w14:val="none"/>
        </w:rPr>
        <w:t>.</w:t>
      </w:r>
    </w:p>
    <w:p w14:paraId="1EF08924"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0CC9EC9E"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DBDB3E2" w14:textId="6C5F117C" w:rsidR="00B249DC" w:rsidRDefault="0093356B" w:rsidP="00B249DC">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bookmarkStart w:id="11" w:name="_Toc370114359"/>
      <w:bookmarkStart w:id="12" w:name="_Toc183617086"/>
      <w:r w:rsidRPr="0093356B">
        <w:rPr>
          <w:rFonts w:ascii="Times New Roman" w:eastAsia="Lucida Sans Unicode" w:hAnsi="Times New Roman" w:cs="Tahoma"/>
          <w:b/>
          <w:bCs/>
          <w:iCs/>
          <w:caps/>
          <w:kern w:val="0"/>
          <w14:ligatures w14:val="none"/>
        </w:rPr>
        <w:t>Results</w:t>
      </w:r>
      <w:bookmarkEnd w:id="11"/>
      <w:bookmarkEnd w:id="12"/>
    </w:p>
    <w:p w14:paraId="4CF7F61A" w14:textId="5B04F71C" w:rsidR="00B249DC" w:rsidRDefault="00B249DC" w:rsidP="00B249DC">
      <w:pPr>
        <w:keepNext/>
        <w:keepLines/>
        <w:numPr>
          <w:ilvl w:val="1"/>
          <w:numId w:val="0"/>
        </w:numPr>
        <w:tabs>
          <w:tab w:val="left" w:pos="600"/>
        </w:tabs>
        <w:suppressAutoHyphens/>
        <w:spacing w:before="360" w:after="480" w:line="360" w:lineRule="auto"/>
        <w:jc w:val="both"/>
        <w:outlineLvl w:val="1"/>
        <w:rPr>
          <w:rFonts w:ascii="Times New Roman" w:eastAsia="Lucida Sans Unicode" w:hAnsi="Times New Roman" w:cs="Tahoma"/>
          <w:b/>
          <w:bCs/>
          <w:iCs/>
          <w:caps/>
          <w:kern w:val="0"/>
          <w14:ligatures w14:val="none"/>
        </w:rPr>
      </w:pPr>
    </w:p>
    <w:p w14:paraId="1BAAA2CB" w14:textId="77777777" w:rsidR="00B249DC" w:rsidRPr="0093356B" w:rsidRDefault="00B249DC" w:rsidP="00B249DC">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p>
    <w:p w14:paraId="11207B64" w14:textId="77777777" w:rsidR="0093356B" w:rsidRPr="0093356B" w:rsidRDefault="0093356B" w:rsidP="0093356B">
      <w:pPr>
        <w:keepNext/>
        <w:widowControl w:val="0"/>
        <w:numPr>
          <w:ilvl w:val="2"/>
          <w:numId w:val="0"/>
        </w:numPr>
        <w:tabs>
          <w:tab w:val="left" w:pos="840"/>
        </w:tabs>
        <w:suppressAutoHyphens/>
        <w:spacing w:before="360" w:after="360" w:line="360" w:lineRule="auto"/>
        <w:ind w:left="720" w:hanging="720"/>
        <w:jc w:val="both"/>
        <w:outlineLvl w:val="2"/>
        <w:rPr>
          <w:rFonts w:ascii="Times New Roman" w:eastAsia="Lucida Sans Unicode" w:hAnsi="Times New Roman" w:cs="Tahoma"/>
          <w:b/>
          <w:bCs/>
          <w:kern w:val="0"/>
          <w:szCs w:val="28"/>
          <w14:ligatures w14:val="none"/>
        </w:rPr>
      </w:pPr>
      <w:bookmarkStart w:id="13" w:name="_Toc183617087"/>
      <w:r w:rsidRPr="0093356B">
        <w:rPr>
          <w:rFonts w:ascii="Times New Roman" w:eastAsia="Lucida Sans Unicode" w:hAnsi="Times New Roman" w:cs="Tahoma"/>
          <w:b/>
          <w:bCs/>
          <w:kern w:val="0"/>
          <w:szCs w:val="28"/>
          <w14:ligatures w14:val="none"/>
        </w:rPr>
        <w:t>Lineage 1</w:t>
      </w:r>
      <w:bookmarkEnd w:id="13"/>
    </w:p>
    <w:p w14:paraId="262A7822" w14:textId="574CEBED"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Lineage 1 strains are generally known to be drug susceptible except for those belonging to sub-lineage 1.2 </w:t>
      </w:r>
      <w:r w:rsidR="000A6E04">
        <w:rPr>
          <w:rFonts w:ascii="Times New Roman" w:eastAsia="Lucida Sans Unicode" w:hAnsi="Times New Roman" w:cs="Arial"/>
          <w:kern w:val="0"/>
          <w14:ligatures w14:val="none"/>
        </w:rPr>
        <w:fldChar w:fldCharType="begin"/>
      </w:r>
      <w:r w:rsidR="000A6E04">
        <w:rPr>
          <w:rFonts w:ascii="Times New Roman" w:eastAsia="Lucida Sans Unicode" w:hAnsi="Times New Roman" w:cs="Arial"/>
          <w:kern w:val="0"/>
          <w14:ligatures w14:val="none"/>
        </w:rPr>
        <w:instrText xml:space="preserve"> ADDIN EN.CITE &lt;EndNote&gt;&lt;Cite&gt;&lt;Author&gt;Chernyaeva&lt;/Author&gt;&lt;Year&gt;2014&lt;/Year&gt;&lt;RecNum&gt;147&lt;/RecNum&gt;&lt;DisplayText&gt;[31]&lt;/DisplayText&gt;&lt;record&gt;&lt;rec-number&gt;147&lt;/rec-number&gt;&lt;foreign-keys&gt;&lt;key app="EN" db-id="xaaffa5vawxra9eptesxds0nr5x2a5vdzswf" timestamp="1723702034"&gt;147&lt;/key&gt;&lt;/foreign-keys&gt;&lt;ref-type name="Journal Article"&gt;17&lt;/ref-type&gt;&lt;contributors&gt;&lt;authors&gt;&lt;author&gt;Chernyaeva, Ekaterina N&lt;/author&gt;&lt;author&gt;Shulgina, Marina V&lt;/author&gt;&lt;author&gt;Rotkevich, Mikhail S&lt;/author&gt;&lt;author&gt;Dobrynin, Pavel V&lt;/author&gt;&lt;author&gt;Simonov, Serguei A&lt;/author&gt;&lt;author&gt;Shitikov, Egor A&lt;/author&gt;&lt;author&gt;Ischenko, Dmitry S&lt;/author&gt;&lt;author&gt;Karpova, Irina Y&lt;/author&gt;&lt;author&gt;Kostryukova, Elena S&lt;/author&gt;&lt;author&gt;Ilina, Elena N&lt;/author&gt;&lt;/authors&gt;&lt;/contributors&gt;&lt;titles&gt;&lt;title&gt;Genome-wide Mycobacterium tuberculosis variation (GMTV) database: a new tool for integrating sequence variations and epidemiology&lt;/title&gt;&lt;secondary-title&gt;BMC genomics&lt;/secondary-title&gt;&lt;/titles&gt;&lt;periodical&gt;&lt;full-title&gt;BMC genomics&lt;/full-title&gt;&lt;/periodical&gt;&lt;pages&gt;1-8&lt;/pages&gt;&lt;volume&gt;15&lt;/volume&gt;&lt;dates&gt;&lt;year&gt;2014&lt;/year&gt;&lt;/dates&gt;&lt;urls&gt;&lt;/urls&gt;&lt;/record&gt;&lt;/Cite&gt;&lt;/EndNote&gt;</w:instrText>
      </w:r>
      <w:r w:rsidR="000A6E04">
        <w:rPr>
          <w:rFonts w:ascii="Times New Roman" w:eastAsia="Lucida Sans Unicode" w:hAnsi="Times New Roman" w:cs="Arial"/>
          <w:kern w:val="0"/>
          <w14:ligatures w14:val="none"/>
        </w:rPr>
        <w:fldChar w:fldCharType="separate"/>
      </w:r>
      <w:r w:rsidR="000A6E04">
        <w:rPr>
          <w:rFonts w:ascii="Times New Roman" w:eastAsia="Lucida Sans Unicode" w:hAnsi="Times New Roman" w:cs="Arial"/>
          <w:noProof/>
          <w:kern w:val="0"/>
          <w14:ligatures w14:val="none"/>
        </w:rPr>
        <w:t>[31]</w:t>
      </w:r>
      <w:r w:rsidR="000A6E04">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t>
      </w:r>
      <w:r w:rsidRPr="00BD7FE3">
        <w:rPr>
          <w:rFonts w:ascii="Times New Roman" w:eastAsia="Lucida Sans Unicode" w:hAnsi="Times New Roman" w:cs="Arial"/>
          <w:kern w:val="0"/>
          <w14:ligatures w14:val="none"/>
        </w:rPr>
        <w:t xml:space="preserve">Figure </w:t>
      </w:r>
      <w:r w:rsidR="008C0A73">
        <w:rPr>
          <w:rFonts w:ascii="Times New Roman" w:eastAsia="Lucida Sans Unicode" w:hAnsi="Times New Roman" w:cs="Arial"/>
          <w:kern w:val="0"/>
          <w14:ligatures w14:val="none"/>
        </w:rPr>
        <w:t>1</w:t>
      </w:r>
      <w:r w:rsidRPr="0093356B">
        <w:rPr>
          <w:rFonts w:ascii="Times New Roman" w:eastAsia="Lucida Sans Unicode" w:hAnsi="Times New Roman" w:cs="Arial"/>
          <w:kern w:val="0"/>
          <w14:ligatures w14:val="none"/>
        </w:rPr>
        <w:t xml:space="preserve"> shows the inferred paths connecting the DR mutations in strains of this lineage. We identified the </w:t>
      </w:r>
      <w:proofErr w:type="spellStart"/>
      <w:r w:rsidRPr="0093356B">
        <w:rPr>
          <w:rFonts w:ascii="Times New Roman" w:eastAsia="Lucida Sans Unicode" w:hAnsi="Times New Roman" w:cs="Arial"/>
          <w:i/>
          <w:iCs/>
          <w:kern w:val="0"/>
          <w14:ligatures w14:val="none"/>
        </w:rPr>
        <w:t>pyrG</w:t>
      </w:r>
      <w:proofErr w:type="spellEnd"/>
      <w:r w:rsidRPr="0093356B">
        <w:rPr>
          <w:rFonts w:ascii="Times New Roman" w:eastAsia="Lucida Sans Unicode" w:hAnsi="Times New Roman" w:cs="Arial"/>
          <w:kern w:val="0"/>
          <w14:ligatures w14:val="none"/>
        </w:rPr>
        <w:t xml:space="preserve"> gene as an integral mutation in the early development of drug resistance in our Lineage 1 network. The gene codes for  the </w:t>
      </w:r>
      <w:r w:rsidRPr="00C6121C">
        <w:rPr>
          <w:rFonts w:ascii="Times New Roman" w:eastAsia="Lucida Sans Unicode" w:hAnsi="Times New Roman" w:cs="Arial"/>
          <w:i/>
          <w:iCs/>
          <w:kern w:val="0"/>
          <w14:ligatures w14:val="none"/>
        </w:rPr>
        <w:t>CTP</w:t>
      </w:r>
      <w:r w:rsidRPr="0093356B">
        <w:rPr>
          <w:rFonts w:ascii="Times New Roman" w:eastAsia="Lucida Sans Unicode" w:hAnsi="Times New Roman" w:cs="Arial"/>
          <w:kern w:val="0"/>
          <w14:ligatures w14:val="none"/>
        </w:rPr>
        <w:t xml:space="preserve"> synthetase , </w:t>
      </w:r>
      <w:proofErr w:type="spellStart"/>
      <w:r w:rsidR="0060690C">
        <w:rPr>
          <w:rFonts w:ascii="Times New Roman" w:eastAsia="Lucida Sans Unicode" w:hAnsi="Times New Roman" w:cs="Arial"/>
          <w:i/>
          <w:iCs/>
          <w:kern w:val="0"/>
          <w14:ligatures w14:val="none"/>
        </w:rPr>
        <w:t>p</w:t>
      </w:r>
      <w:r w:rsidRPr="00C6121C">
        <w:rPr>
          <w:rFonts w:ascii="Times New Roman" w:eastAsia="Lucida Sans Unicode" w:hAnsi="Times New Roman" w:cs="Arial"/>
          <w:i/>
          <w:iCs/>
          <w:kern w:val="0"/>
          <w14:ligatures w14:val="none"/>
        </w:rPr>
        <w:t>yrG</w:t>
      </w:r>
      <w:proofErr w:type="spellEnd"/>
      <w:r w:rsidRPr="0093356B">
        <w:rPr>
          <w:rFonts w:ascii="Times New Roman" w:eastAsia="Lucida Sans Unicode" w:hAnsi="Times New Roman" w:cs="Arial"/>
          <w:kern w:val="0"/>
          <w14:ligatures w14:val="none"/>
        </w:rPr>
        <w:t xml:space="preserve"> and has been proposed as a possible drug target for new antitubercular agents. We also identified a mutation at codon 40 of the </w:t>
      </w:r>
      <w:proofErr w:type="spellStart"/>
      <w:r w:rsidRPr="00DB69FF">
        <w:rPr>
          <w:rFonts w:ascii="Times New Roman" w:eastAsia="Lucida Sans Unicode" w:hAnsi="Times New Roman" w:cs="Arial"/>
          <w:i/>
          <w:iCs/>
          <w:kern w:val="0"/>
          <w14:ligatures w14:val="none"/>
        </w:rPr>
        <w:t>frdC</w:t>
      </w:r>
      <w:proofErr w:type="spellEnd"/>
      <w:r w:rsidRPr="00DB69FF">
        <w:rPr>
          <w:rFonts w:ascii="Times New Roman" w:eastAsia="Lucida Sans Unicode" w:hAnsi="Times New Roman" w:cs="Arial"/>
          <w:i/>
          <w:iCs/>
          <w:kern w:val="0"/>
          <w14:ligatures w14:val="none"/>
        </w:rPr>
        <w:t xml:space="preserve"> </w:t>
      </w:r>
      <w:r w:rsidRPr="0093356B">
        <w:rPr>
          <w:rFonts w:ascii="Times New Roman" w:eastAsia="Lucida Sans Unicode" w:hAnsi="Times New Roman" w:cs="Arial"/>
          <w:kern w:val="0"/>
          <w14:ligatures w14:val="none"/>
        </w:rPr>
        <w:t xml:space="preserve">gene as a possible prerequisite of the acquisition of fluoroquinolone resistance associated </w:t>
      </w:r>
      <w:r w:rsidRPr="00960FC7">
        <w:rPr>
          <w:rFonts w:ascii="Times New Roman" w:eastAsia="Lucida Sans Unicode" w:hAnsi="Times New Roman" w:cs="Arial"/>
          <w:i/>
          <w:iCs/>
          <w:kern w:val="0"/>
          <w14:ligatures w14:val="none"/>
        </w:rPr>
        <w:t>gyrA</w:t>
      </w:r>
      <w:r w:rsidRPr="0093356B">
        <w:rPr>
          <w:rFonts w:ascii="Times New Roman" w:eastAsia="Lucida Sans Unicode" w:hAnsi="Times New Roman" w:cs="Arial"/>
          <w:kern w:val="0"/>
          <w14:ligatures w14:val="none"/>
        </w:rPr>
        <w:t xml:space="preserve"> mutations, </w:t>
      </w:r>
      <w:r w:rsidRPr="000A6E04">
        <w:rPr>
          <w:rFonts w:ascii="Times New Roman" w:eastAsia="Lucida Sans Unicode" w:hAnsi="Times New Roman" w:cs="Arial"/>
          <w:i/>
          <w:iCs/>
          <w:kern w:val="0"/>
          <w14:ligatures w14:val="none"/>
        </w:rPr>
        <w:t>gyrA A90V</w:t>
      </w:r>
      <w:r w:rsidRPr="0093356B">
        <w:rPr>
          <w:rFonts w:ascii="Times New Roman" w:eastAsia="Lucida Sans Unicode" w:hAnsi="Times New Roman" w:cs="Arial"/>
          <w:kern w:val="0"/>
          <w14:ligatures w14:val="none"/>
        </w:rPr>
        <w:t xml:space="preserve"> and </w:t>
      </w:r>
      <w:r w:rsidRPr="000A6E04">
        <w:rPr>
          <w:rFonts w:ascii="Times New Roman" w:eastAsia="Lucida Sans Unicode" w:hAnsi="Times New Roman" w:cs="Arial"/>
          <w:i/>
          <w:iCs/>
          <w:kern w:val="0"/>
          <w14:ligatures w14:val="none"/>
        </w:rPr>
        <w:t>gyrA D94G</w:t>
      </w:r>
      <w:r w:rsidRPr="0093356B">
        <w:rPr>
          <w:rFonts w:ascii="Times New Roman" w:eastAsia="Lucida Sans Unicode" w:hAnsi="Times New Roman" w:cs="Arial"/>
          <w:kern w:val="0"/>
          <w14:ligatures w14:val="none"/>
        </w:rPr>
        <w:t xml:space="preserve">. The gene </w:t>
      </w:r>
      <w:proofErr w:type="spellStart"/>
      <w:r w:rsidRPr="0093356B">
        <w:rPr>
          <w:rFonts w:ascii="Times New Roman" w:eastAsia="Lucida Sans Unicode" w:hAnsi="Times New Roman" w:cs="Arial"/>
          <w:i/>
          <w:iCs/>
          <w:kern w:val="0"/>
          <w14:ligatures w14:val="none"/>
        </w:rPr>
        <w:t>frdC</w:t>
      </w:r>
      <w:proofErr w:type="spellEnd"/>
      <w:r w:rsidRPr="0093356B">
        <w:rPr>
          <w:rFonts w:ascii="Times New Roman" w:eastAsia="Lucida Sans Unicode" w:hAnsi="Times New Roman" w:cs="Arial"/>
          <w:kern w:val="0"/>
          <w14:ligatures w14:val="none"/>
        </w:rPr>
        <w:t xml:space="preserve"> is known to affect quinol binding </w:t>
      </w:r>
      <w:r w:rsidR="000A6E04">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&lt;EndNote&gt;&lt;Cite&gt;&lt;Author&gt;Dash&lt;/Author&gt;&lt;Year&gt;2018&lt;/Year&gt;&lt;RecNum&gt;522&lt;/RecNum&gt;&lt;DisplayText&gt;[44]&lt;/DisplayText&gt;&lt;record&gt;&lt;rec-number&gt;522&lt;/rec-number&gt;&lt;foreign-keys&gt;&lt;key app="EN" db-id="xaaffa5vawxra9eptesxds0nr5x2a5vdzswf" timestamp="1733730396"&gt;522&lt;/key&gt;&lt;/foreign-keys&gt;&lt;ref-type name="Journal Article"&gt;17&lt;/ref-type&gt;&lt;contributors&gt;&lt;authors&gt;&lt;author&gt;Dash, Pallabini&lt;/author&gt;&lt;author&gt;Bala Divya, M&lt;/author&gt;&lt;author&gt;Guruprasad, Lalitha&lt;/author&gt;&lt;author&gt;Guruprasad, Kunchur&lt;/author&gt;&lt;/authors&gt;&lt;/contributors&gt;&lt;titles&gt;&lt;title&gt;Three-dimensional models of Mycobacterium tuberculosis proteins Rv1555, Rv1554 and their docking analyses with sildenafil, tadalafil, vardenafil drugs, suggest interference with quinol binding likely to affect protein’s function&lt;/title&gt;&lt;secondary-title&gt;BMC structural biology&lt;/secondary-title&gt;&lt;/titles&gt;&lt;periodical&gt;&lt;full-title&gt;BMC structural biology&lt;/full-title&gt;&lt;/periodical&gt;&lt;pages&gt;1-13&lt;/pages&gt;&lt;volume&gt;18&lt;/volume&gt;&lt;dates&gt;&lt;year&gt;2018&lt;/year&gt;&lt;/dates&gt;&lt;urls&gt;&lt;/urls&gt;&lt;/record&gt;&lt;/Cite&gt;&lt;/EndNote&gt;</w:instrText>
      </w:r>
      <w:r w:rsidR="000A6E04">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[44]</w:t>
      </w:r>
      <w:r w:rsidR="000A6E04">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w:t>
      </w:r>
    </w:p>
    <w:p w14:paraId="464F6ACC"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FC0E1A8" w14:textId="6CB0F951" w:rsid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We also identified the </w:t>
      </w:r>
      <w:r w:rsidRPr="00960FC7">
        <w:rPr>
          <w:rFonts w:ascii="Times New Roman" w:eastAsia="Lucida Sans Unicode" w:hAnsi="Times New Roman" w:cs="Arial"/>
          <w:i/>
          <w:iCs/>
          <w:kern w:val="0"/>
          <w14:ligatures w14:val="none"/>
        </w:rPr>
        <w:t>Rv3651</w:t>
      </w:r>
      <w:r w:rsidRPr="0093356B">
        <w:rPr>
          <w:rFonts w:ascii="Times New Roman" w:eastAsia="Lucida Sans Unicode" w:hAnsi="Times New Roman" w:cs="Arial"/>
          <w:kern w:val="0"/>
          <w14:ligatures w14:val="none"/>
        </w:rPr>
        <w:t xml:space="preserve"> gene in two pathways that lead to the development of MDR-TB . Our co-dependency analysis estimates suggests that mutations in the gene develop early on after the development of low isoniazid resistance as a result of the acquisition of the </w:t>
      </w:r>
      <w:r w:rsidRPr="000A6E04">
        <w:rPr>
          <w:rFonts w:ascii="Times New Roman" w:eastAsia="Lucida Sans Unicode" w:hAnsi="Times New Roman" w:cs="Arial"/>
          <w:i/>
          <w:iCs/>
          <w:kern w:val="0"/>
          <w14:ligatures w14:val="none"/>
        </w:rPr>
        <w:t xml:space="preserve">inhA.G-154A </w:t>
      </w:r>
      <w:r w:rsidRPr="0093356B">
        <w:rPr>
          <w:rFonts w:ascii="Times New Roman" w:eastAsia="Lucida Sans Unicode" w:hAnsi="Times New Roman" w:cs="Arial"/>
          <w:kern w:val="0"/>
          <w14:ligatures w14:val="none"/>
        </w:rPr>
        <w:t xml:space="preserve">mutation in the promoter region of inhA gene. Mutations in the </w:t>
      </w:r>
      <w:r w:rsidRPr="000A6E04">
        <w:rPr>
          <w:rFonts w:ascii="Times New Roman" w:eastAsia="Lucida Sans Unicode" w:hAnsi="Times New Roman" w:cs="Arial"/>
          <w:i/>
          <w:iCs/>
          <w:kern w:val="0"/>
          <w14:ligatures w14:val="none"/>
        </w:rPr>
        <w:t>Rv3651</w:t>
      </w:r>
      <w:r w:rsidRPr="0093356B">
        <w:rPr>
          <w:rFonts w:ascii="Times New Roman" w:eastAsia="Lucida Sans Unicode" w:hAnsi="Times New Roman" w:cs="Arial"/>
          <w:kern w:val="0"/>
          <w14:ligatures w14:val="none"/>
        </w:rPr>
        <w:t xml:space="preserve"> gene were also linked to pathways that lead to the acquisition of </w:t>
      </w:r>
      <w:r w:rsidRPr="0093356B">
        <w:rPr>
          <w:rFonts w:ascii="Times New Roman" w:eastAsia="Lucida Sans Unicode" w:hAnsi="Times New Roman" w:cs="Arial"/>
          <w:i/>
          <w:iCs/>
          <w:kern w:val="0"/>
          <w14:ligatures w14:val="none"/>
        </w:rPr>
        <w:t>rpoB L430P</w:t>
      </w:r>
      <w:r w:rsidRPr="0093356B">
        <w:rPr>
          <w:rFonts w:ascii="Times New Roman" w:eastAsia="Lucida Sans Unicode" w:hAnsi="Times New Roman" w:cs="Arial"/>
          <w:kern w:val="0"/>
          <w14:ligatures w14:val="none"/>
        </w:rPr>
        <w:t xml:space="preserve"> and </w:t>
      </w:r>
      <w:proofErr w:type="spellStart"/>
      <w:r w:rsidRPr="0093356B">
        <w:rPr>
          <w:rFonts w:ascii="Times New Roman" w:eastAsia="Lucida Sans Unicode" w:hAnsi="Times New Roman" w:cs="Arial"/>
          <w:i/>
          <w:iCs/>
          <w:kern w:val="0"/>
          <w14:ligatures w14:val="none"/>
        </w:rPr>
        <w:t>embB</w:t>
      </w:r>
      <w:proofErr w:type="spellEnd"/>
      <w:r w:rsidRPr="0093356B">
        <w:rPr>
          <w:rFonts w:ascii="Times New Roman" w:eastAsia="Lucida Sans Unicode" w:hAnsi="Times New Roman" w:cs="Arial"/>
          <w:i/>
          <w:iCs/>
          <w:kern w:val="0"/>
          <w14:ligatures w14:val="none"/>
        </w:rPr>
        <w:t xml:space="preserve"> D354A</w:t>
      </w:r>
      <w:r w:rsidRPr="0093356B">
        <w:rPr>
          <w:rFonts w:ascii="Times New Roman" w:eastAsia="Lucida Sans Unicode" w:hAnsi="Times New Roman" w:cs="Arial"/>
          <w:kern w:val="0"/>
          <w14:ligatures w14:val="none"/>
        </w:rPr>
        <w:t xml:space="preserve"> mutations that are known to be associated with rifampicin and ethambutol resistance respectively. The  exact </w:t>
      </w:r>
      <w:r w:rsidRPr="0093356B">
        <w:rPr>
          <w:rFonts w:ascii="Times New Roman" w:eastAsia="Lucida Sans Unicode" w:hAnsi="Times New Roman" w:cs="Arial"/>
          <w:kern w:val="0"/>
          <w14:ligatures w14:val="none"/>
        </w:rPr>
        <w:lastRenderedPageBreak/>
        <w:t xml:space="preserve">function of </w:t>
      </w:r>
      <w:r w:rsidRPr="00960FC7">
        <w:rPr>
          <w:rFonts w:ascii="Times New Roman" w:eastAsia="Lucida Sans Unicode" w:hAnsi="Times New Roman" w:cs="Arial"/>
          <w:i/>
          <w:iCs/>
          <w:kern w:val="0"/>
          <w14:ligatures w14:val="none"/>
        </w:rPr>
        <w:t>Rv3651</w:t>
      </w:r>
      <w:r w:rsidRPr="0093356B">
        <w:rPr>
          <w:rFonts w:ascii="Times New Roman" w:eastAsia="Lucida Sans Unicode" w:hAnsi="Times New Roman" w:cs="Arial"/>
          <w:kern w:val="0"/>
          <w14:ligatures w14:val="none"/>
        </w:rPr>
        <w:t xml:space="preserve"> is currently unknown, however, structural studies have reviewed that the protein possesses a unique structure that differs from other sensor-effector proteins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&lt;EndNote&gt;&lt;Cite&gt;&lt;Author&gt;Abendroth&lt;/Author&gt;&lt;Year&gt;2018&lt;/Year&gt;&lt;RecNum&gt;488&lt;/RecNum&gt;&lt;DisplayText&gt;[45]&lt;/DisplayText&gt;&lt;record&gt;&lt;rec-number&gt;488&lt;/rec-number&gt;&lt;foreign-keys&gt;&lt;key app="EN" db-id="xaaffa5vawxra9eptesxds0nr5x2a5vdzswf" timestamp="1732520137"&gt;488&lt;/key&gt;&lt;/foreign-keys&gt;&lt;ref-type name="Journal Article"&gt;17&lt;/ref-type&gt;&lt;contributors&gt;&lt;authors&gt;&lt;author&gt;Abendroth, Jan&lt;/author&gt;&lt;author&gt;Frando, Andrew&lt;/author&gt;&lt;author&gt;Phan, Isabelle Q&lt;/author&gt;&lt;author&gt;Staker, Bart L&lt;/author&gt;&lt;author&gt;Myler, Peter J&lt;/author&gt;&lt;author&gt;Edwards, Thomas E&lt;/author&gt;&lt;author&gt;Grundner, Christoph&lt;/author&gt;&lt;/authors&gt;&lt;/contributors&gt;&lt;titles&gt;&lt;title&gt;Mycobacterium tuberculosis Rv3651 is a triple sensor‐domain protein&lt;/title&gt;&lt;secondary-title&gt;Protein Science&lt;/secondary-title&gt;&lt;/titles&gt;&lt;periodical&gt;&lt;full-title&gt;Protein Science&lt;/full-title&gt;&lt;/periodical&gt;&lt;pages&gt;568-572&lt;/pages&gt;&lt;volume&gt;27&lt;/volume&gt;&lt;number&gt;2&lt;/number&gt;&lt;dates&gt;&lt;year&gt;2018&lt;/year&gt;&lt;/dates&gt;&lt;isbn&gt;0961-8368&lt;/isbn&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[45]</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t>
      </w:r>
    </w:p>
    <w:p w14:paraId="0FF797D2" w14:textId="77777777" w:rsidR="001A616D" w:rsidRDefault="001A616D" w:rsidP="0093356B">
      <w:pPr>
        <w:suppressAutoHyphens/>
        <w:spacing w:line="360" w:lineRule="auto"/>
        <w:jc w:val="both"/>
        <w:rPr>
          <w:rFonts w:ascii="Times New Roman" w:eastAsia="Lucida Sans Unicode" w:hAnsi="Times New Roman" w:cs="Arial"/>
          <w:kern w:val="0"/>
          <w14:ligatures w14:val="none"/>
        </w:rPr>
      </w:pPr>
    </w:p>
    <w:p w14:paraId="336D27B0" w14:textId="77777777" w:rsidR="001A616D" w:rsidRDefault="001A616D" w:rsidP="001A616D">
      <w:pPr>
        <w:keepNext/>
        <w:suppressAutoHyphens/>
        <w:spacing w:line="360" w:lineRule="auto"/>
        <w:jc w:val="both"/>
      </w:pPr>
      <w:r>
        <w:rPr>
          <w:rFonts w:ascii="Times New Roman" w:eastAsia="Lucida Sans Unicode" w:hAnsi="Times New Roman" w:cs="Arial"/>
          <w:noProof/>
          <w:kern w:val="0"/>
        </w:rPr>
        <w:drawing>
          <wp:inline distT="0" distB="0" distL="0" distR="0" wp14:anchorId="3A8FC8F8" wp14:editId="4B007BD6">
            <wp:extent cx="5940000" cy="2895635"/>
            <wp:effectExtent l="0" t="0" r="3810" b="0"/>
            <wp:docPr id="1553836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836739" name="Picture 1553836739"/>
                    <pic:cNvPicPr/>
                  </pic:nvPicPr>
                  <pic:blipFill rotWithShape="1">
                    <a:blip r:embed="rId6"/>
                    <a:srcRect t="-1" b="62332"/>
                    <a:stretch/>
                  </pic:blipFill>
                  <pic:spPr bwMode="auto">
                    <a:xfrm>
                      <a:off x="0" y="0"/>
                      <a:ext cx="5940000" cy="2895635"/>
                    </a:xfrm>
                    <a:prstGeom prst="rect">
                      <a:avLst/>
                    </a:prstGeom>
                    <a:ln>
                      <a:noFill/>
                    </a:ln>
                    <a:extLst>
                      <a:ext uri="{53640926-AAD7-44D8-BBD7-CCE9431645EC}">
                        <a14:shadowObscured xmlns:a14="http://schemas.microsoft.com/office/drawing/2010/main"/>
                      </a:ext>
                    </a:extLst>
                  </pic:spPr>
                </pic:pic>
              </a:graphicData>
            </a:graphic>
          </wp:inline>
        </w:drawing>
      </w:r>
    </w:p>
    <w:p w14:paraId="04E5C579" w14:textId="66FE1746" w:rsidR="001A616D" w:rsidRPr="0093356B" w:rsidRDefault="001A616D" w:rsidP="001A616D">
      <w:pPr>
        <w:pStyle w:val="Caption"/>
        <w:jc w:val="both"/>
        <w:rPr>
          <w:rFonts w:ascii="Times New Roman" w:eastAsia="Lucida Sans Unicode" w:hAnsi="Times New Roman" w:cs="Arial"/>
          <w:kern w:val="0"/>
          <w14:ligatures w14:val="none"/>
        </w:rPr>
      </w:pPr>
      <w:r>
        <w:t xml:space="preserve">Figure </w:t>
      </w:r>
      <w:fldSimple w:instr=" SEQ Figure \* ARABIC ">
        <w:r w:rsidR="000258D3">
          <w:rPr>
            <w:noProof/>
          </w:rPr>
          <w:t>1</w:t>
        </w:r>
      </w:fldSimple>
      <w:r w:rsidR="00285DA8">
        <w:rPr>
          <w:noProof/>
        </w:rPr>
        <w:t>:</w:t>
      </w:r>
      <w:r w:rsidR="00BF7577">
        <w:rPr>
          <w:noProof/>
        </w:rPr>
        <w:t>Network of DR-associated mutations inferred from Lineage 1. The well characterised DR mutations are coloured blue while the prerequisite inferred compensatory mutations are highlighted in green. Arrows illustrate relations between prerequisite mutations and the well charecterized  DR mutations.</w:t>
      </w:r>
    </w:p>
    <w:p w14:paraId="559DEA28"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262CF19A"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253D5818"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3D695E92"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0E5DD651" w14:textId="77777777" w:rsidR="0093356B" w:rsidRPr="0093356B" w:rsidRDefault="0093356B" w:rsidP="0093356B">
      <w:pPr>
        <w:keepNext/>
        <w:widowControl w:val="0"/>
        <w:numPr>
          <w:ilvl w:val="2"/>
          <w:numId w:val="0"/>
        </w:numPr>
        <w:tabs>
          <w:tab w:val="left" w:pos="840"/>
        </w:tabs>
        <w:suppressAutoHyphens/>
        <w:spacing w:before="360" w:after="360" w:line="360" w:lineRule="auto"/>
        <w:ind w:left="720" w:hanging="720"/>
        <w:jc w:val="both"/>
        <w:outlineLvl w:val="2"/>
        <w:rPr>
          <w:rFonts w:ascii="Times New Roman" w:eastAsia="Lucida Sans Unicode" w:hAnsi="Times New Roman" w:cs="Tahoma"/>
          <w:b/>
          <w:bCs/>
          <w:kern w:val="0"/>
          <w:szCs w:val="28"/>
          <w14:ligatures w14:val="none"/>
        </w:rPr>
      </w:pPr>
      <w:bookmarkStart w:id="14" w:name="_Toc183617088"/>
      <w:r w:rsidRPr="0093356B">
        <w:rPr>
          <w:rFonts w:ascii="Times New Roman" w:eastAsia="Lucida Sans Unicode" w:hAnsi="Times New Roman" w:cs="Tahoma"/>
          <w:b/>
          <w:bCs/>
          <w:kern w:val="0"/>
          <w:szCs w:val="28"/>
          <w14:ligatures w14:val="none"/>
        </w:rPr>
        <w:t>Lineage 2</w:t>
      </w:r>
      <w:bookmarkEnd w:id="14"/>
    </w:p>
    <w:p w14:paraId="40F39BA5" w14:textId="4E4B243A"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163E89">
        <w:rPr>
          <w:rFonts w:ascii="Times New Roman" w:eastAsia="Lucida Sans Unicode" w:hAnsi="Times New Roman" w:cs="Arial"/>
          <w:kern w:val="0"/>
          <w14:ligatures w14:val="none"/>
        </w:rPr>
        <w:t>Certain sublineages of Lineage 2 have been associated with hypervirulence and a propensity to develop MDR-TB.</w:t>
      </w:r>
      <w:r w:rsidRPr="0093356B">
        <w:rPr>
          <w:rFonts w:ascii="Times New Roman" w:eastAsia="Lucida Sans Unicode" w:hAnsi="Times New Roman" w:cs="Arial"/>
          <w:kern w:val="0"/>
          <w14:ligatures w14:val="none"/>
        </w:rPr>
        <w:t xml:space="preserve"> Our analysis for this lineage showed a complex network of mutations co-occurring with known antibiotic resistance mutations</w:t>
      </w:r>
      <w:r w:rsidR="00BD7FE3">
        <w:rPr>
          <w:rFonts w:ascii="Times New Roman" w:eastAsia="Lucida Sans Unicode" w:hAnsi="Times New Roman" w:cs="Arial"/>
          <w:kern w:val="0"/>
          <w14:ligatures w14:val="none"/>
        </w:rPr>
        <w:t xml:space="preserve"> (Figure 2)</w:t>
      </w:r>
      <w:r w:rsidRPr="0093356B">
        <w:rPr>
          <w:rFonts w:ascii="Times New Roman" w:eastAsia="Lucida Sans Unicode" w:hAnsi="Times New Roman" w:cs="Arial"/>
          <w:kern w:val="0"/>
          <w14:ligatures w14:val="none"/>
        </w:rPr>
        <w:t xml:space="preserve">. Our analysis identified the acquisition of mutations in the </w:t>
      </w:r>
      <w:proofErr w:type="spellStart"/>
      <w:r w:rsidRPr="0093356B">
        <w:rPr>
          <w:rFonts w:ascii="Times New Roman" w:eastAsia="Lucida Sans Unicode" w:hAnsi="Times New Roman" w:cs="Arial"/>
          <w:i/>
          <w:iCs/>
          <w:kern w:val="0"/>
          <w14:ligatures w14:val="none"/>
        </w:rPr>
        <w:t>dhaA</w:t>
      </w:r>
      <w:proofErr w:type="spellEnd"/>
      <w:r w:rsidRPr="0093356B">
        <w:rPr>
          <w:rFonts w:ascii="Times New Roman" w:eastAsia="Lucida Sans Unicode" w:hAnsi="Times New Roman" w:cs="Arial"/>
          <w:kern w:val="0"/>
          <w14:ligatures w14:val="none"/>
        </w:rPr>
        <w:t xml:space="preserve"> gene as key in the progression to MDR-TB status. In the development of MDR-TB , we identified different pathways to isoniazid resistance development mainly mutations in the </w:t>
      </w:r>
      <w:r w:rsidRPr="0093356B">
        <w:rPr>
          <w:rFonts w:ascii="Times New Roman" w:eastAsia="Lucida Sans Unicode" w:hAnsi="Times New Roman" w:cs="Arial"/>
          <w:i/>
          <w:iCs/>
          <w:kern w:val="0"/>
          <w14:ligatures w14:val="none"/>
        </w:rPr>
        <w:t>katG</w:t>
      </w:r>
      <w:r w:rsidRPr="0093356B">
        <w:rPr>
          <w:rFonts w:ascii="Times New Roman" w:eastAsia="Lucida Sans Unicode" w:hAnsi="Times New Roman" w:cs="Arial"/>
          <w:kern w:val="0"/>
          <w14:ligatures w14:val="none"/>
        </w:rPr>
        <w:t xml:space="preserve"> gene, </w:t>
      </w:r>
      <w:r w:rsidRPr="0093356B">
        <w:rPr>
          <w:rFonts w:ascii="Times New Roman" w:eastAsia="Lucida Sans Unicode" w:hAnsi="Times New Roman" w:cs="Arial"/>
          <w:i/>
          <w:iCs/>
          <w:kern w:val="0"/>
          <w14:ligatures w14:val="none"/>
        </w:rPr>
        <w:t>inhA</w:t>
      </w:r>
      <w:r w:rsidRPr="0093356B">
        <w:rPr>
          <w:rFonts w:ascii="Times New Roman" w:eastAsia="Lucida Sans Unicode" w:hAnsi="Times New Roman" w:cs="Arial"/>
          <w:kern w:val="0"/>
          <w14:ligatures w14:val="none"/>
        </w:rPr>
        <w:t xml:space="preserve"> and the </w:t>
      </w:r>
      <w:r w:rsidRPr="0093356B">
        <w:rPr>
          <w:rFonts w:ascii="Times New Roman" w:eastAsia="Lucida Sans Unicode" w:hAnsi="Times New Roman" w:cs="Arial"/>
          <w:i/>
          <w:iCs/>
          <w:kern w:val="0"/>
          <w14:ligatures w14:val="none"/>
        </w:rPr>
        <w:t>fabG1</w:t>
      </w:r>
      <w:r w:rsidRPr="0093356B">
        <w:rPr>
          <w:rFonts w:ascii="Times New Roman" w:eastAsia="Lucida Sans Unicode" w:hAnsi="Times New Roman" w:cs="Arial"/>
          <w:kern w:val="0"/>
          <w14:ligatures w14:val="none"/>
        </w:rPr>
        <w:t xml:space="preserve"> promoter region.  The </w:t>
      </w:r>
      <w:proofErr w:type="spellStart"/>
      <w:r w:rsidRPr="00BD7FE3">
        <w:rPr>
          <w:rFonts w:ascii="Times New Roman" w:eastAsia="Lucida Sans Unicode" w:hAnsi="Times New Roman" w:cs="Arial"/>
          <w:i/>
          <w:iCs/>
          <w:kern w:val="0"/>
          <w14:ligatures w14:val="none"/>
        </w:rPr>
        <w:t>dhaA</w:t>
      </w:r>
      <w:proofErr w:type="spellEnd"/>
      <w:r w:rsidRPr="00BD7FE3">
        <w:rPr>
          <w:rFonts w:ascii="Times New Roman" w:eastAsia="Lucida Sans Unicode" w:hAnsi="Times New Roman" w:cs="Arial"/>
          <w:kern w:val="0"/>
          <w14:ligatures w14:val="none"/>
        </w:rPr>
        <w:t xml:space="preserve"> gene was identified in both different pathways</w:t>
      </w:r>
      <w:r w:rsidRPr="0093356B">
        <w:rPr>
          <w:rFonts w:ascii="Times New Roman" w:eastAsia="Lucida Sans Unicode" w:hAnsi="Times New Roman" w:cs="Arial"/>
          <w:kern w:val="0"/>
          <w14:ligatures w14:val="none"/>
        </w:rPr>
        <w:t xml:space="preserve">. Previous transcriptomic studies have shown that this gene is upregulated in bacteria living inside macrophages </w:t>
      </w:r>
      <w:r w:rsidR="00EF0CE0">
        <w:rPr>
          <w:rFonts w:ascii="Times New Roman" w:eastAsia="Lucida Sans Unicode" w:hAnsi="Times New Roman" w:cs="Arial"/>
          <w:kern w:val="0"/>
          <w14:ligatures w14:val="none"/>
        </w:rPr>
        <w:fldChar w:fldCharType="begin"/>
      </w:r>
      <w:r w:rsidR="00EF0CE0">
        <w:rPr>
          <w:rFonts w:ascii="Times New Roman" w:eastAsia="Lucida Sans Unicode" w:hAnsi="Times New Roman" w:cs="Arial"/>
          <w:kern w:val="0"/>
          <w14:ligatures w14:val="none"/>
        </w:rPr>
        <w:instrText xml:space="preserve"> ADDIN EN.CITE &lt;EndNote&gt;&lt;Cite&gt;&lt;Author&gt;Dash&lt;/Author&gt;&lt;Year&gt;2018&lt;/Year&gt;&lt;RecNum&gt;522&lt;/RecNum&gt;&lt;DisplayText&gt;[44]&lt;/DisplayText&gt;&lt;record&gt;&lt;rec-number&gt;522&lt;/rec-number&gt;&lt;foreign-keys&gt;&lt;key app="EN" db-id="xaaffa5vawxra9eptesxds0nr5x2a5vdzswf" timestamp="1733730396"&gt;522&lt;/key&gt;&lt;/foreign-keys&gt;&lt;ref-type name="Journal Article"&gt;17&lt;/ref-type&gt;&lt;contributors&gt;&lt;authors&gt;&lt;author&gt;Dash, Pallabini&lt;/author&gt;&lt;author&gt;Bala Divya, M&lt;/author&gt;&lt;author&gt;Guruprasad, Lalitha&lt;/author&gt;&lt;author&gt;Guruprasad, Kunchur&lt;/author&gt;&lt;/authors&gt;&lt;/contributors&gt;&lt;titles&gt;&lt;title&gt;Three-dimensional models of Mycobacterium tuberculosis proteins Rv1555, Rv1554 and their docking analyses with sildenafil, tadalafil, vardenafil drugs, suggest interference with quinol binding likely to affect protein’s function&lt;/title&gt;&lt;secondary-title&gt;BMC structural biology&lt;/secondary-title&gt;&lt;/titles&gt;&lt;periodical&gt;&lt;full-title&gt;BMC structural biology&lt;/full-title&gt;&lt;/periodical&gt;&lt;pages&gt;1-13&lt;/pages&gt;&lt;volume&gt;18&lt;/volume&gt;&lt;dates&gt;&lt;year&gt;2018&lt;/year&gt;&lt;/dates&gt;&lt;urls&gt;&lt;/urls&gt;&lt;/record&gt;&lt;/Cite&gt;&lt;/EndNote&gt;</w:instrText>
      </w:r>
      <w:r w:rsidR="00EF0CE0">
        <w:rPr>
          <w:rFonts w:ascii="Times New Roman" w:eastAsia="Lucida Sans Unicode" w:hAnsi="Times New Roman" w:cs="Arial"/>
          <w:kern w:val="0"/>
          <w14:ligatures w14:val="none"/>
        </w:rPr>
        <w:fldChar w:fldCharType="separate"/>
      </w:r>
      <w:r w:rsidR="00EF0CE0">
        <w:rPr>
          <w:rFonts w:ascii="Times New Roman" w:eastAsia="Lucida Sans Unicode" w:hAnsi="Times New Roman" w:cs="Arial"/>
          <w:noProof/>
          <w:kern w:val="0"/>
          <w14:ligatures w14:val="none"/>
        </w:rPr>
        <w:t>[44]</w:t>
      </w:r>
      <w:r w:rsidR="00EF0CE0">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t>
      </w:r>
    </w:p>
    <w:p w14:paraId="5CA6E7F3"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0A1D3B69" w14:textId="1658134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lastRenderedPageBreak/>
        <w:t>We also identified  the</w:t>
      </w:r>
      <w:r w:rsidRPr="0093356B">
        <w:rPr>
          <w:rFonts w:ascii="Times New Roman" w:eastAsia="Lucida Sans Unicode" w:hAnsi="Times New Roman" w:cs="Arial"/>
          <w:i/>
          <w:iCs/>
          <w:kern w:val="0"/>
          <w14:ligatures w14:val="none"/>
        </w:rPr>
        <w:t xml:space="preserve"> ponA1</w:t>
      </w:r>
      <w:r w:rsidRPr="0093356B">
        <w:rPr>
          <w:rFonts w:ascii="Times New Roman" w:eastAsia="Lucida Sans Unicode" w:hAnsi="Times New Roman" w:cs="Arial"/>
          <w:kern w:val="0"/>
          <w14:ligatures w14:val="none"/>
        </w:rPr>
        <w:t xml:space="preserve"> gene as a possible link to the complex networks that lead to the development of MDR-TB. In our analyses using Lineage 2 strains, we identified  </w:t>
      </w:r>
      <w:r w:rsidRPr="0093356B">
        <w:rPr>
          <w:rFonts w:ascii="Times New Roman" w:eastAsia="Lucida Sans Unicode" w:hAnsi="Times New Roman" w:cs="Arial"/>
          <w:i/>
          <w:iCs/>
          <w:kern w:val="0"/>
          <w14:ligatures w14:val="none"/>
        </w:rPr>
        <w:t>ponA1</w:t>
      </w:r>
      <w:r w:rsidRPr="0093356B">
        <w:rPr>
          <w:rFonts w:ascii="Times New Roman" w:eastAsia="Lucida Sans Unicode" w:hAnsi="Times New Roman" w:cs="Arial"/>
          <w:kern w:val="0"/>
          <w14:ligatures w14:val="none"/>
        </w:rPr>
        <w:t xml:space="preserve"> mutations in three different MDR-TB networks. The first one was the </w:t>
      </w:r>
      <w:r w:rsidRPr="0093356B">
        <w:rPr>
          <w:rFonts w:ascii="Times New Roman" w:eastAsia="Lucida Sans Unicode" w:hAnsi="Times New Roman" w:cs="Arial"/>
          <w:i/>
          <w:iCs/>
          <w:kern w:val="0"/>
          <w14:ligatures w14:val="none"/>
        </w:rPr>
        <w:t>ponA1:X213L</w:t>
      </w:r>
      <w:r w:rsidRPr="0093356B">
        <w:rPr>
          <w:rFonts w:ascii="Times New Roman" w:eastAsia="Lucida Sans Unicode" w:hAnsi="Times New Roman" w:cs="Arial"/>
          <w:kern w:val="0"/>
          <w14:ligatures w14:val="none"/>
        </w:rPr>
        <w:t xml:space="preserve"> mutation in a pathway linked to low-level isoniazid resistance mutations </w:t>
      </w:r>
      <w:r w:rsidRPr="0093356B">
        <w:rPr>
          <w:rFonts w:ascii="Times New Roman" w:eastAsia="Lucida Sans Unicode" w:hAnsi="Times New Roman" w:cs="Arial"/>
          <w:i/>
          <w:iCs/>
          <w:kern w:val="0"/>
          <w14:ligatures w14:val="none"/>
        </w:rPr>
        <w:t>fabG1G-17T</w:t>
      </w:r>
      <w:r w:rsidRPr="0093356B">
        <w:rPr>
          <w:rFonts w:ascii="Times New Roman" w:eastAsia="Lucida Sans Unicode" w:hAnsi="Times New Roman" w:cs="Arial"/>
          <w:kern w:val="0"/>
          <w14:ligatures w14:val="none"/>
        </w:rPr>
        <w:t xml:space="preserve"> as well as </w:t>
      </w:r>
      <w:r w:rsidRPr="0093356B">
        <w:rPr>
          <w:rFonts w:ascii="Times New Roman" w:eastAsia="Lucida Sans Unicode" w:hAnsi="Times New Roman" w:cs="Arial"/>
          <w:i/>
          <w:iCs/>
          <w:kern w:val="0"/>
          <w14:ligatures w14:val="none"/>
        </w:rPr>
        <w:t>inhA.G-154A</w:t>
      </w:r>
      <w:r w:rsidRPr="0093356B">
        <w:rPr>
          <w:rFonts w:ascii="Times New Roman" w:eastAsia="Lucida Sans Unicode" w:hAnsi="Times New Roman" w:cs="Arial"/>
          <w:kern w:val="0"/>
          <w14:ligatures w14:val="none"/>
        </w:rPr>
        <w:t xml:space="preserve"> mutation in the inhA promoter region. The second one, </w:t>
      </w:r>
      <w:r w:rsidRPr="0093356B">
        <w:rPr>
          <w:rFonts w:ascii="Times New Roman" w:eastAsia="Lucida Sans Unicode" w:hAnsi="Times New Roman" w:cs="Arial"/>
          <w:i/>
          <w:iCs/>
          <w:kern w:val="0"/>
          <w14:ligatures w14:val="none"/>
        </w:rPr>
        <w:t>ponA1:X365H</w:t>
      </w:r>
      <w:r w:rsidRPr="0093356B">
        <w:rPr>
          <w:rFonts w:ascii="Times New Roman" w:eastAsia="Lucida Sans Unicode" w:hAnsi="Times New Roman" w:cs="Arial"/>
          <w:kern w:val="0"/>
          <w14:ligatures w14:val="none"/>
        </w:rPr>
        <w:t xml:space="preserve"> was estimated to have preceded the acquisition of </w:t>
      </w:r>
      <w:r w:rsidRPr="0093356B">
        <w:rPr>
          <w:rFonts w:ascii="Times New Roman" w:eastAsia="Lucida Sans Unicode" w:hAnsi="Times New Roman" w:cs="Arial"/>
          <w:i/>
          <w:iCs/>
          <w:kern w:val="0"/>
          <w14:ligatures w14:val="none"/>
        </w:rPr>
        <w:t xml:space="preserve">rpoB S450L </w:t>
      </w:r>
      <w:r w:rsidRPr="0093356B">
        <w:rPr>
          <w:rFonts w:ascii="Times New Roman" w:eastAsia="Lucida Sans Unicode" w:hAnsi="Times New Roman" w:cs="Arial"/>
          <w:kern w:val="0"/>
          <w14:ligatures w14:val="none"/>
        </w:rPr>
        <w:t xml:space="preserve">in an MDR pathway that started with the emergence of </w:t>
      </w:r>
      <w:r w:rsidRPr="0093356B">
        <w:rPr>
          <w:rFonts w:ascii="Times New Roman" w:eastAsia="Lucida Sans Unicode" w:hAnsi="Times New Roman" w:cs="Arial"/>
          <w:i/>
          <w:iCs/>
          <w:kern w:val="0"/>
          <w14:ligatures w14:val="none"/>
        </w:rPr>
        <w:t xml:space="preserve">fabG1:G-15T </w:t>
      </w:r>
      <w:r w:rsidRPr="0093356B">
        <w:rPr>
          <w:rFonts w:ascii="Times New Roman" w:eastAsia="Lucida Sans Unicode" w:hAnsi="Times New Roman" w:cs="Arial"/>
          <w:kern w:val="0"/>
          <w14:ligatures w14:val="none"/>
        </w:rPr>
        <w:t>mutations</w:t>
      </w:r>
      <w:r w:rsidRPr="0093356B">
        <w:rPr>
          <w:rFonts w:ascii="Times New Roman" w:eastAsia="Lucida Sans Unicode" w:hAnsi="Times New Roman" w:cs="Arial"/>
          <w:i/>
          <w:iCs/>
          <w:kern w:val="0"/>
          <w14:ligatures w14:val="none"/>
        </w:rPr>
        <w:t xml:space="preserve"> </w:t>
      </w:r>
      <w:r w:rsidRPr="0093356B">
        <w:rPr>
          <w:rFonts w:ascii="Times New Roman" w:eastAsia="Lucida Sans Unicode" w:hAnsi="Times New Roman" w:cs="Arial"/>
          <w:kern w:val="0"/>
          <w14:ligatures w14:val="none"/>
        </w:rPr>
        <w:t xml:space="preserve">conferring low level isoniazid resistance. Lastly, the third mutation, </w:t>
      </w:r>
      <w:r w:rsidRPr="0093356B">
        <w:rPr>
          <w:rFonts w:ascii="Times New Roman" w:eastAsia="Lucida Sans Unicode" w:hAnsi="Times New Roman" w:cs="Arial"/>
          <w:i/>
          <w:iCs/>
          <w:kern w:val="0"/>
          <w14:ligatures w14:val="none"/>
        </w:rPr>
        <w:t xml:space="preserve">ponA1: X402F </w:t>
      </w:r>
      <w:r w:rsidRPr="0093356B">
        <w:rPr>
          <w:rFonts w:ascii="Times New Roman" w:eastAsia="Lucida Sans Unicode" w:hAnsi="Times New Roman" w:cs="Arial"/>
          <w:kern w:val="0"/>
          <w14:ligatures w14:val="none"/>
        </w:rPr>
        <w:t xml:space="preserve"> was found to have been prerequisite in the acquisition of </w:t>
      </w:r>
      <w:r w:rsidRPr="0093356B">
        <w:rPr>
          <w:rFonts w:ascii="Times New Roman" w:eastAsia="Lucida Sans Unicode" w:hAnsi="Times New Roman" w:cs="Arial"/>
          <w:i/>
          <w:iCs/>
          <w:kern w:val="0"/>
          <w14:ligatures w14:val="none"/>
        </w:rPr>
        <w:t>rpoB:V170F.</w:t>
      </w:r>
      <w:r w:rsidRPr="0093356B">
        <w:rPr>
          <w:rFonts w:ascii="Times New Roman" w:eastAsia="Lucida Sans Unicode" w:hAnsi="Times New Roman" w:cs="Arial"/>
          <w:kern w:val="0"/>
          <w14:ligatures w14:val="none"/>
        </w:rPr>
        <w:t xml:space="preserve"> Our findings agreed with previous studies that link the </w:t>
      </w:r>
      <w:r w:rsidRPr="0093356B">
        <w:rPr>
          <w:rFonts w:ascii="Times New Roman" w:eastAsia="Lucida Sans Unicode" w:hAnsi="Times New Roman" w:cs="Arial"/>
          <w:i/>
          <w:iCs/>
          <w:kern w:val="0"/>
          <w14:ligatures w14:val="none"/>
        </w:rPr>
        <w:t>ponA1</w:t>
      </w:r>
      <w:r w:rsidRPr="0093356B">
        <w:rPr>
          <w:rFonts w:ascii="Times New Roman" w:eastAsia="Lucida Sans Unicode" w:hAnsi="Times New Roman" w:cs="Arial"/>
          <w:kern w:val="0"/>
          <w14:ligatures w14:val="none"/>
        </w:rPr>
        <w:t xml:space="preserve"> gene to cell wall synthesis mechanisms that alter Mtb fitness during rifampicin therapy </w:t>
      </w:r>
      <w:r w:rsidRPr="0093356B">
        <w:rPr>
          <w:rFonts w:ascii="Times New Roman" w:eastAsia="Lucida Sans Unicode" w:hAnsi="Times New Roman" w:cs="Arial"/>
          <w:kern w:val="0"/>
          <w14:ligatures w14:val="none"/>
        </w:rPr>
        <w:fldChar w:fldCharType="begin">
          <w:fldData xml:space="preserve">PEVuZE5vdGU+PENpdGU+PEF1dGhvcj5NaW90dG88L0F1dGhvcj48WWVhcj4yMDIyPC9ZZWFyPjxS
ZWNOdW0+NDc0PC9SZWNOdW0+PERpc3BsYXlUZXh0PlsxMSwgNDYsIDQ3XTwvRGlzcGxheVRleHQ+
PHJlY29yZD48cmVjLW51bWJlcj40NzQ8L3JlYy1udW1iZXI+PGZvcmVpZ24ta2V5cz48a2V5IGFw
cD0iRU4iIGRiLWlkPSJ4YWFmZmE1dmF3eHJhOWVwdGVzeGRzMG5yNXgyYTV2ZHpzd2YiIHRpbWVz
dGFtcD0iMTczMjI2MTExNyI+NDc0PC9rZXk+PC9mb3JlaWduLWtleXM+PHJlZi10eXBlIG5hbWU9
IkpvdXJuYWwgQXJ0aWNsZSI+MTc8L3JlZi10eXBlPjxjb250cmlidXRvcnM+PGF1dGhvcnM+PGF1
dGhvcj5NaW90dG8sIFBhb2xvPC9hdXRob3I+PGF1dGhvcj5Tb3JyZW50aW5vLCBSaXRhPC9hdXRo
b3I+PGF1dGhvcj5EZSBHaW9yZ2ksIFN0ZWZhbm88L2F1dGhvcj48YXV0aG9yPlByb3Z2ZWRpLCBS
b2JlcnRhPC9hdXRob3I+PGF1dGhvcj5DaXJpbGxvLCBEYW5pZWxhIE1hcmlhPC9hdXRob3I+PGF1
dGhvcj5NYW5nYW5lbGxpLCBSaWNjYXJkbzwvYXV0aG9yPjwvYXV0aG9ycz48L2NvbnRyaWJ1dG9y
cz48dGl0bGVzPjx0aXRsZT5UcmFuc2NyaXB0aW9uYWwgcmVndWxhdGlvbiBhbmQgZHJ1ZyByZXNp
c3RhbmNlIGluIE15Y29iYWN0ZXJpdW0gdHViZXJjdWxvc2lzPC90aXRsZT48c2Vjb25kYXJ5LXRp
dGxlPkZyb250aWVycyBpbiBDZWxsdWxhciBhbmQgSW5mZWN0aW9uIE1pY3JvYmlvbG9neTwvc2Vj
b25kYXJ5LXRpdGxlPjwvdGl0bGVzPjxwZXJpb2RpY2FsPjxmdWxsLXRpdGxlPkZyb250aWVycyBp
biBjZWxsdWxhciBhbmQgaW5mZWN0aW9uIG1pY3JvYmlvbG9neTwvZnVsbC10aXRsZT48L3Blcmlv
ZGljYWw+PHBhZ2VzPjk5MDMxMjwvcGFnZXM+PHZvbHVtZT4xMjwvdm9sdW1lPjxkYXRlcz48eWVh
cj4yMDIyPC95ZWFyPjwvZGF0ZXM+PGlzYm4+MjIzNS0yOTg4PC9pc2JuPjx1cmxzPjwvdXJscz48
L3JlY29yZD48L0NpdGU+PENpdGU+PEF1dGhvcj5GYXJoYXQ8L0F1dGhvcj48WWVhcj4yMDEzPC9Z
ZWFyPjxSZWNOdW0+NDE5PC9SZWNOdW0+PHJlY29yZD48cmVjLW51bWJlcj40MTk8L3JlYy1udW1i
ZXI+PGZvcmVpZ24ta2V5cz48a2V5IGFwcD0iRU4iIGRiLWlkPSJ4YWFmZmE1dmF3eHJhOWVwdGVz
eGRzMG5yNXgyYTV2ZHpzd2YiIHRpbWVzdGFtcD0iMTczMDcxNzExMiI+NDE5PC9rZXk+PC9mb3Jl
aWduLWtleXM+PHJlZi10eXBlIG5hbWU9IkpvdXJuYWwgQXJ0aWNsZSI+MTc8L3JlZi10eXBlPjxj
b250cmlidXRvcnM+PGF1dGhvcnM+PGF1dGhvcj5GYXJoYXQsIE1haGEgUjwvYXV0aG9yPjxhdXRo
b3I+U2hhcGlybywgQiBKZXNzZTwvYXV0aG9yPjxhdXRob3I+S2llc2VyLCBLYXJlbiBKPC9hdXRo
b3I+PGF1dGhvcj5TdWx0YW5hLCBSYXp2YW48L2F1dGhvcj48YXV0aG9yPkphY29ic29uLCBLYXJl
biBSPC9hdXRob3I+PGF1dGhvcj5WaWN0b3IsIFRob21hcyBDPC9hdXRob3I+PGF1dGhvcj5XYXJy
ZW4sIFJvYmluIE08L2F1dGhvcj48YXV0aG9yPlN0cmVpY2hlciwgRWxpemFiZXRoIE08L2F1dGhv
cj48YXV0aG9yPkNhbHZlciwgQWxpc3RhaXI8L2F1dGhvcj48YXV0aG9yPlNsb3V0c2t5LCBBbGV4
PC9hdXRob3I+PC9hdXRob3JzPjwvY29udHJpYnV0b3JzPjx0aXRsZXM+PHRpdGxlPkdlbm9taWMg
YW5hbHlzaXMgaWRlbnRpZmllcyB0YXJnZXRzIG9mIGNvbnZlcmdlbnQgcG9zaXRpdmUgc2VsZWN0
aW9uIGluIGRydWctcmVzaXN0YW50IE15Y29iYWN0ZXJpdW0gdHViZXJjdWxvc2lzPC90aXRsZT48
c2Vjb25kYXJ5LXRpdGxlPk5hdHVyZSBnZW5ldGljczwvc2Vjb25kYXJ5LXRpdGxlPjwvdGl0bGVz
PjxwZXJpb2RpY2FsPjxmdWxsLXRpdGxlPk5hdHVyZSBnZW5ldGljczwvZnVsbC10aXRsZT48L3Bl
cmlvZGljYWw+PHBhZ2VzPjExODMtMTE4OTwvcGFnZXM+PHZvbHVtZT40NTwvdm9sdW1lPjxudW1i
ZXI+MTA8L251bWJlcj48ZGF0ZXM+PHllYXI+MjAxMzwveWVhcj48L2RhdGVzPjxpc2JuPjEwNjEt
NDAzNjwvaXNibj48dXJscz48L3VybHM+PC9yZWNvcmQ+PC9DaXRlPjxDaXRlPjxBdXRob3I+S2ll
c2VyPC9BdXRob3I+PFllYXI+MjAxNTwvWWVhcj48UmVjTnVtPjQ3NTwvUmVjTnVtPjxyZWNvcmQ+
PHJlYy1udW1iZXI+NDc1PC9yZWMtbnVtYmVyPjxmb3JlaWduLWtleXM+PGtleSBhcHA9IkVOIiBk
Yi1pZD0ieGFhZmZhNXZhd3hyYTllcHRlc3hkczBucjV4MmE1dmR6c3dmIiB0aW1lc3RhbXA9IjE3
MzIyNjEyNTIiPjQ3NTwva2V5PjwvZm9yZWlnbi1rZXlzPjxyZWYtdHlwZSBuYW1lPSJKb3VybmFs
IEFydGljbGUiPjE3PC9yZWYtdHlwZT48Y29udHJpYnV0b3JzPjxhdXRob3JzPjxhdXRob3I+S2ll
c2VyLCBLYXJlbiBKPC9hdXRob3I+PGF1dGhvcj5CYXJhbm93c2tpLCBDYXRoZXJpbmU8L2F1dGhv
cj48YXV0aG9yPkNoYW8sIE1pY2hhZWwgQzwvYXV0aG9yPjxhdXRob3I+TG9uZywgSmFydWtpdCBF
PC9hdXRob3I+PGF1dGhvcj5TYXNzZXR0aSwgQ2hyaXN0b3BoZXIgTTwvYXV0aG9yPjxhdXRob3I+
V2FsZG9yLCBNYXR0aGV3IEs8L2F1dGhvcj48YXV0aG9yPlNhY2NoZXR0aW5pLCBKYW1lcyBDPC9h
dXRob3I+PGF1dGhvcj5Jb2VyZ2VyLCBUaG9tYXMgUjwvYXV0aG9yPjxhdXRob3I+UnViaW4sIEVy
aWMgSjwvYXV0aG9yPjwvYXV0aG9ycz48L2NvbnRyaWJ1dG9ycz48dGl0bGVzPjx0aXRsZT5QZXB0
aWRvZ2x5Y2FuIHN5bnRoZXNpcyBpbiBNeWNvYmFjdGVyaXVtIHR1YmVyY3Vsb3NpcyBpcyBvcmdh
bml6ZWQgaW50byBuZXR3b3JrcyB3aXRoIHZhcnlpbmcgZHJ1ZyBzdXNjZXB0aWJpbGl0eTwvdGl0
bGU+PHNlY29uZGFyeS10aXRsZT5Qcm9jZWVkaW5ncyBvZiB0aGUgTmF0aW9uYWwgQWNhZGVteSBv
ZiBTY2llbmNlczwvc2Vjb25kYXJ5LXRpdGxlPjwvdGl0bGVzPjxwZXJpb2RpY2FsPjxmdWxsLXRp
dGxlPlByb2NlZWRpbmdzIG9mIHRoZSBOYXRpb25hbCBBY2FkZW15IG9mIFNjaWVuY2VzPC9mdWxs
LXRpdGxlPjwvcGVyaW9kaWNhbD48cGFnZXM+MTMwODctMTMwOTI8L3BhZ2VzPjx2b2x1bWU+MTEy
PC92b2x1bWU+PG51bWJlcj40MjwvbnVtYmVyPjxkYXRlcz48eWVhcj4yMDE1PC95ZWFyPjwvZGF0
ZXM+PGlzYm4+MDAyNy04NDI0PC9pc2JuPjx1cmxzPjwvdXJscz48L3JlY29yZD48L0NpdGU+PC9F
bmROb3RlPn==
</w:fldData>
        </w:fldChar>
      </w:r>
      <w:r w:rsidR="006362CA">
        <w:rPr>
          <w:rFonts w:ascii="Times New Roman" w:eastAsia="Lucida Sans Unicode" w:hAnsi="Times New Roman" w:cs="Arial"/>
          <w:kern w:val="0"/>
          <w14:ligatures w14:val="none"/>
        </w:rPr>
        <w:instrText xml:space="preserve"> ADDIN EN.CITE </w:instrText>
      </w:r>
      <w:r w:rsidR="006362CA">
        <w:rPr>
          <w:rFonts w:ascii="Times New Roman" w:eastAsia="Lucida Sans Unicode" w:hAnsi="Times New Roman" w:cs="Arial"/>
          <w:kern w:val="0"/>
          <w14:ligatures w14:val="none"/>
        </w:rPr>
        <w:fldChar w:fldCharType="begin">
          <w:fldData xml:space="preserve">PEVuZE5vdGU+PENpdGU+PEF1dGhvcj5NaW90dG88L0F1dGhvcj48WWVhcj4yMDIyPC9ZZWFyPjxS
ZWNOdW0+NDc0PC9SZWNOdW0+PERpc3BsYXlUZXh0PlsxMSwgNDYsIDQ3XTwvRGlzcGxheVRleHQ+
PHJlY29yZD48cmVjLW51bWJlcj40NzQ8L3JlYy1udW1iZXI+PGZvcmVpZ24ta2V5cz48a2V5IGFw
cD0iRU4iIGRiLWlkPSJ4YWFmZmE1dmF3eHJhOWVwdGVzeGRzMG5yNXgyYTV2ZHpzd2YiIHRpbWVz
dGFtcD0iMTczMjI2MTExNyI+NDc0PC9rZXk+PC9mb3JlaWduLWtleXM+PHJlZi10eXBlIG5hbWU9
IkpvdXJuYWwgQXJ0aWNsZSI+MTc8L3JlZi10eXBlPjxjb250cmlidXRvcnM+PGF1dGhvcnM+PGF1
dGhvcj5NaW90dG8sIFBhb2xvPC9hdXRob3I+PGF1dGhvcj5Tb3JyZW50aW5vLCBSaXRhPC9hdXRo
b3I+PGF1dGhvcj5EZSBHaW9yZ2ksIFN0ZWZhbm88L2F1dGhvcj48YXV0aG9yPlByb3Z2ZWRpLCBS
b2JlcnRhPC9hdXRob3I+PGF1dGhvcj5DaXJpbGxvLCBEYW5pZWxhIE1hcmlhPC9hdXRob3I+PGF1
dGhvcj5NYW5nYW5lbGxpLCBSaWNjYXJkbzwvYXV0aG9yPjwvYXV0aG9ycz48L2NvbnRyaWJ1dG9y
cz48dGl0bGVzPjx0aXRsZT5UcmFuc2NyaXB0aW9uYWwgcmVndWxhdGlvbiBhbmQgZHJ1ZyByZXNp
c3RhbmNlIGluIE15Y29iYWN0ZXJpdW0gdHViZXJjdWxvc2lzPC90aXRsZT48c2Vjb25kYXJ5LXRp
dGxlPkZyb250aWVycyBpbiBDZWxsdWxhciBhbmQgSW5mZWN0aW9uIE1pY3JvYmlvbG9neTwvc2Vj
b25kYXJ5LXRpdGxlPjwvdGl0bGVzPjxwZXJpb2RpY2FsPjxmdWxsLXRpdGxlPkZyb250aWVycyBp
biBjZWxsdWxhciBhbmQgaW5mZWN0aW9uIG1pY3JvYmlvbG9neTwvZnVsbC10aXRsZT48L3Blcmlv
ZGljYWw+PHBhZ2VzPjk5MDMxMjwvcGFnZXM+PHZvbHVtZT4xMjwvdm9sdW1lPjxkYXRlcz48eWVh
cj4yMDIyPC95ZWFyPjwvZGF0ZXM+PGlzYm4+MjIzNS0yOTg4PC9pc2JuPjx1cmxzPjwvdXJscz48
L3JlY29yZD48L0NpdGU+PENpdGU+PEF1dGhvcj5GYXJoYXQ8L0F1dGhvcj48WWVhcj4yMDEzPC9Z
ZWFyPjxSZWNOdW0+NDE5PC9SZWNOdW0+PHJlY29yZD48cmVjLW51bWJlcj40MTk8L3JlYy1udW1i
ZXI+PGZvcmVpZ24ta2V5cz48a2V5IGFwcD0iRU4iIGRiLWlkPSJ4YWFmZmE1dmF3eHJhOWVwdGVz
eGRzMG5yNXgyYTV2ZHpzd2YiIHRpbWVzdGFtcD0iMTczMDcxNzExMiI+NDE5PC9rZXk+PC9mb3Jl
aWduLWtleXM+PHJlZi10eXBlIG5hbWU9IkpvdXJuYWwgQXJ0aWNsZSI+MTc8L3JlZi10eXBlPjxj
b250cmlidXRvcnM+PGF1dGhvcnM+PGF1dGhvcj5GYXJoYXQsIE1haGEgUjwvYXV0aG9yPjxhdXRo
b3I+U2hhcGlybywgQiBKZXNzZTwvYXV0aG9yPjxhdXRob3I+S2llc2VyLCBLYXJlbiBKPC9hdXRo
b3I+PGF1dGhvcj5TdWx0YW5hLCBSYXp2YW48L2F1dGhvcj48YXV0aG9yPkphY29ic29uLCBLYXJl
biBSPC9hdXRob3I+PGF1dGhvcj5WaWN0b3IsIFRob21hcyBDPC9hdXRob3I+PGF1dGhvcj5XYXJy
ZW4sIFJvYmluIE08L2F1dGhvcj48YXV0aG9yPlN0cmVpY2hlciwgRWxpemFiZXRoIE08L2F1dGhv
cj48YXV0aG9yPkNhbHZlciwgQWxpc3RhaXI8L2F1dGhvcj48YXV0aG9yPlNsb3V0c2t5LCBBbGV4
PC9hdXRob3I+PC9hdXRob3JzPjwvY29udHJpYnV0b3JzPjx0aXRsZXM+PHRpdGxlPkdlbm9taWMg
YW5hbHlzaXMgaWRlbnRpZmllcyB0YXJnZXRzIG9mIGNvbnZlcmdlbnQgcG9zaXRpdmUgc2VsZWN0
aW9uIGluIGRydWctcmVzaXN0YW50IE15Y29iYWN0ZXJpdW0gdHViZXJjdWxvc2lzPC90aXRsZT48
c2Vjb25kYXJ5LXRpdGxlPk5hdHVyZSBnZW5ldGljczwvc2Vjb25kYXJ5LXRpdGxlPjwvdGl0bGVz
PjxwZXJpb2RpY2FsPjxmdWxsLXRpdGxlPk5hdHVyZSBnZW5ldGljczwvZnVsbC10aXRsZT48L3Bl
cmlvZGljYWw+PHBhZ2VzPjExODMtMTE4OTwvcGFnZXM+PHZvbHVtZT40NTwvdm9sdW1lPjxudW1i
ZXI+MTA8L251bWJlcj48ZGF0ZXM+PHllYXI+MjAxMzwveWVhcj48L2RhdGVzPjxpc2JuPjEwNjEt
NDAzNjwvaXNibj48dXJscz48L3VybHM+PC9yZWNvcmQ+PC9DaXRlPjxDaXRlPjxBdXRob3I+S2ll
c2VyPC9BdXRob3I+PFllYXI+MjAxNTwvWWVhcj48UmVjTnVtPjQ3NTwvUmVjTnVtPjxyZWNvcmQ+
PHJlYy1udW1iZXI+NDc1PC9yZWMtbnVtYmVyPjxmb3JlaWduLWtleXM+PGtleSBhcHA9IkVOIiBk
Yi1pZD0ieGFhZmZhNXZhd3hyYTllcHRlc3hkczBucjV4MmE1dmR6c3dmIiB0aW1lc3RhbXA9IjE3
MzIyNjEyNTIiPjQ3NTwva2V5PjwvZm9yZWlnbi1rZXlzPjxyZWYtdHlwZSBuYW1lPSJKb3VybmFs
IEFydGljbGUiPjE3PC9yZWYtdHlwZT48Y29udHJpYnV0b3JzPjxhdXRob3JzPjxhdXRob3I+S2ll
c2VyLCBLYXJlbiBKPC9hdXRob3I+PGF1dGhvcj5CYXJhbm93c2tpLCBDYXRoZXJpbmU8L2F1dGhv
cj48YXV0aG9yPkNoYW8sIE1pY2hhZWwgQzwvYXV0aG9yPjxhdXRob3I+TG9uZywgSmFydWtpdCBF
PC9hdXRob3I+PGF1dGhvcj5TYXNzZXR0aSwgQ2hyaXN0b3BoZXIgTTwvYXV0aG9yPjxhdXRob3I+
V2FsZG9yLCBNYXR0aGV3IEs8L2F1dGhvcj48YXV0aG9yPlNhY2NoZXR0aW5pLCBKYW1lcyBDPC9h
dXRob3I+PGF1dGhvcj5Jb2VyZ2VyLCBUaG9tYXMgUjwvYXV0aG9yPjxhdXRob3I+UnViaW4sIEVy
aWMgSjwvYXV0aG9yPjwvYXV0aG9ycz48L2NvbnRyaWJ1dG9ycz48dGl0bGVzPjx0aXRsZT5QZXB0
aWRvZ2x5Y2FuIHN5bnRoZXNpcyBpbiBNeWNvYmFjdGVyaXVtIHR1YmVyY3Vsb3NpcyBpcyBvcmdh
bml6ZWQgaW50byBuZXR3b3JrcyB3aXRoIHZhcnlpbmcgZHJ1ZyBzdXNjZXB0aWJpbGl0eTwvdGl0
bGU+PHNlY29uZGFyeS10aXRsZT5Qcm9jZWVkaW5ncyBvZiB0aGUgTmF0aW9uYWwgQWNhZGVteSBv
ZiBTY2llbmNlczwvc2Vjb25kYXJ5LXRpdGxlPjwvdGl0bGVzPjxwZXJpb2RpY2FsPjxmdWxsLXRp
dGxlPlByb2NlZWRpbmdzIG9mIHRoZSBOYXRpb25hbCBBY2FkZW15IG9mIFNjaWVuY2VzPC9mdWxs
LXRpdGxlPjwvcGVyaW9kaWNhbD48cGFnZXM+MTMwODctMTMwOTI8L3BhZ2VzPjx2b2x1bWU+MTEy
PC92b2x1bWU+PG51bWJlcj40MjwvbnVtYmVyPjxkYXRlcz48eWVhcj4yMDE1PC95ZWFyPjwvZGF0
ZXM+PGlzYm4+MDAyNy04NDI0PC9pc2JuPjx1cmxzPjwvdXJscz48L3JlY29yZD48L0NpdGU+PC9F
bmROb3RlPn==
</w:fldData>
        </w:fldChar>
      </w:r>
      <w:r w:rsidR="006362CA">
        <w:rPr>
          <w:rFonts w:ascii="Times New Roman" w:eastAsia="Lucida Sans Unicode" w:hAnsi="Times New Roman" w:cs="Arial"/>
          <w:kern w:val="0"/>
          <w14:ligatures w14:val="none"/>
        </w:rPr>
        <w:instrText xml:space="preserve"> ADDIN EN.CITE.DATA </w:instrText>
      </w:r>
      <w:r w:rsidR="006362CA">
        <w:rPr>
          <w:rFonts w:ascii="Times New Roman" w:eastAsia="Lucida Sans Unicode" w:hAnsi="Times New Roman" w:cs="Arial"/>
          <w:kern w:val="0"/>
          <w14:ligatures w14:val="none"/>
        </w:rPr>
      </w:r>
      <w:r w:rsidR="006362CA">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[11, 46, 47]</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t>
      </w:r>
    </w:p>
    <w:p w14:paraId="1E7CCE5D"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35058780" w14:textId="2AEE2CB3" w:rsid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Another key  gene  identified in the complex network of drug resistance associated mutations in this  study was the  </w:t>
      </w:r>
      <w:proofErr w:type="spellStart"/>
      <w:r w:rsidRPr="0093356B">
        <w:rPr>
          <w:rFonts w:ascii="Times New Roman" w:eastAsia="Lucida Sans Unicode" w:hAnsi="Times New Roman" w:cs="Arial"/>
          <w:i/>
          <w:iCs/>
          <w:kern w:val="0"/>
          <w14:ligatures w14:val="none"/>
        </w:rPr>
        <w:t>aspC</w:t>
      </w:r>
      <w:proofErr w:type="spellEnd"/>
      <w:r w:rsidRPr="0093356B">
        <w:rPr>
          <w:rFonts w:ascii="Times New Roman" w:eastAsia="Lucida Sans Unicode" w:hAnsi="Times New Roman" w:cs="Arial"/>
          <w:i/>
          <w:iCs/>
          <w:kern w:val="0"/>
          <w14:ligatures w14:val="none"/>
        </w:rPr>
        <w:t xml:space="preserve"> </w:t>
      </w:r>
      <w:r w:rsidRPr="0093356B">
        <w:rPr>
          <w:rFonts w:ascii="Times New Roman" w:eastAsia="Lucida Sans Unicode" w:hAnsi="Times New Roman" w:cs="Arial"/>
          <w:kern w:val="0"/>
          <w14:ligatures w14:val="none"/>
        </w:rPr>
        <w:t>gene. We found two mutations (</w:t>
      </w:r>
      <w:r w:rsidRPr="0093356B">
        <w:rPr>
          <w:rFonts w:ascii="Times New Roman" w:eastAsia="Lucida Sans Unicode" w:hAnsi="Times New Roman" w:cs="Arial"/>
          <w:i/>
          <w:iCs/>
          <w:kern w:val="0"/>
          <w14:ligatures w14:val="none"/>
        </w:rPr>
        <w:t>aspC:X298S</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iCs/>
          <w:kern w:val="0"/>
          <w14:ligatures w14:val="none"/>
        </w:rPr>
        <w:t>aspC:X3S</w:t>
      </w:r>
      <w:r w:rsidRPr="0093356B">
        <w:rPr>
          <w:rFonts w:ascii="Times New Roman" w:eastAsia="Lucida Sans Unicode" w:hAnsi="Times New Roman" w:cs="Arial"/>
          <w:kern w:val="0"/>
          <w14:ligatures w14:val="none"/>
        </w:rPr>
        <w:t xml:space="preserve">) arose before the acquisition of </w:t>
      </w:r>
      <w:r w:rsidRPr="0093356B">
        <w:rPr>
          <w:rFonts w:ascii="Times New Roman" w:eastAsia="Lucida Sans Unicode" w:hAnsi="Times New Roman" w:cs="Arial"/>
          <w:i/>
          <w:iCs/>
          <w:kern w:val="0"/>
          <w14:ligatures w14:val="none"/>
        </w:rPr>
        <w:t>rpoB S450L</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iCs/>
          <w:kern w:val="0"/>
          <w14:ligatures w14:val="none"/>
        </w:rPr>
        <w:t>rpoB D435V</w:t>
      </w:r>
      <w:r w:rsidRPr="0093356B">
        <w:rPr>
          <w:rFonts w:ascii="Times New Roman" w:eastAsia="Lucida Sans Unicode" w:hAnsi="Times New Roman" w:cs="Arial"/>
          <w:kern w:val="0"/>
          <w14:ligatures w14:val="none"/>
        </w:rPr>
        <w:t xml:space="preserve">. The gene is known to mediate functioning of  the </w:t>
      </w:r>
      <w:r w:rsidRPr="00163E89">
        <w:rPr>
          <w:rFonts w:ascii="Times New Roman" w:eastAsia="Lucida Sans Unicode" w:hAnsi="Times New Roman" w:cs="Arial"/>
          <w:kern w:val="0"/>
          <w14:ligatures w14:val="none"/>
        </w:rPr>
        <w:t xml:space="preserve">transcriptional regulator </w:t>
      </w:r>
      <w:r w:rsidRPr="00163E89">
        <w:rPr>
          <w:rFonts w:ascii="Times New Roman" w:eastAsia="Lucida Sans Unicode" w:hAnsi="Times New Roman" w:cs="Arial"/>
          <w:i/>
          <w:iCs/>
          <w:kern w:val="0"/>
          <w14:ligatures w14:val="none"/>
        </w:rPr>
        <w:t>Whib7</w:t>
      </w:r>
      <w:r w:rsidRPr="00163E89">
        <w:rPr>
          <w:rFonts w:ascii="Times New Roman" w:eastAsia="Lucida Sans Unicode" w:hAnsi="Times New Roman" w:cs="Arial"/>
          <w:kern w:val="0"/>
          <w14:ligatures w14:val="none"/>
        </w:rPr>
        <w:t xml:space="preserve"> which plays a role in regulating intrinsic multidrug resistance </w:t>
      </w:r>
      <w:r w:rsidRPr="00163E89">
        <w:rPr>
          <w:rFonts w:ascii="Times New Roman" w:eastAsia="Lucida Sans Unicode" w:hAnsi="Times New Roman" w:cs="Arial"/>
          <w:kern w:val="0"/>
          <w14:ligatures w14:val="none"/>
        </w:rPr>
        <w:fldChar w:fldCharType="begin"/>
      </w:r>
      <w:r w:rsidR="006362CA" w:rsidRPr="00163E89">
        <w:rPr>
          <w:rFonts w:ascii="Times New Roman" w:eastAsia="Lucida Sans Unicode" w:hAnsi="Times New Roman" w:cs="Arial"/>
          <w:kern w:val="0"/>
          <w14:ligatures w14:val="none"/>
        </w:rPr>
        <w:instrText xml:space="preserve"> ADDIN EN.CITE &lt;EndNote&gt;&lt;Cite&gt;&lt;Author&gt;Morris&lt;/Author&gt;&lt;Year&gt;2005&lt;/Year&gt;&lt;RecNum&gt;476&lt;/RecNum&gt;&lt;DisplayText&gt;[48]&lt;/DisplayText&gt;&lt;record&gt;&lt;rec-number&gt;476&lt;/rec-number&gt;&lt;foreign-keys&gt;&lt;key app="EN" db-id="xaaffa5vawxra9eptesxds0nr5x2a5vdzswf" timestamp="1732262216"&gt;476&lt;/key&gt;&lt;/foreign-keys&gt;&lt;ref-type name="Journal Article"&gt;17&lt;/ref-type&gt;&lt;contributors&gt;&lt;authors&gt;&lt;author&gt;Morris, Rowan P&lt;/author&gt;&lt;author&gt;Nguyen, Liem&lt;/author&gt;&lt;author&gt;Gatfield, John&lt;/author&gt;&lt;author&gt;Visconti, Kevin&lt;/author&gt;&lt;author&gt;Nguyen, Kien&lt;/author&gt;&lt;author&gt;Schnappinger, Dirk&lt;/author&gt;&lt;author&gt;Ehrt, Sabine&lt;/author&gt;&lt;author&gt;Liu, Yang&lt;/author&gt;&lt;author&gt;Heifets, Leonid&lt;/author&gt;&lt;author&gt;Pieters, Jean&lt;/author&gt;&lt;/authors&gt;&lt;/contributors&gt;&lt;titles&gt;&lt;title&gt;Ancestral antibiotic resistance in Mycobacterium tuberculosis&lt;/title&gt;&lt;secondary-title&gt;Proceedings of the National Academy of Sciences&lt;/secondary-title&gt;&lt;/titles&gt;&lt;periodical&gt;&lt;full-title&gt;Proceedings of the National Academy of Sciences&lt;/full-title&gt;&lt;/periodical&gt;&lt;pages&gt;12200-12205&lt;/pages&gt;&lt;volume&gt;102&lt;/volume&gt;&lt;number&gt;34&lt;/number&gt;&lt;dates&gt;&lt;year&gt;2005&lt;/year&gt;&lt;/dates&gt;&lt;isbn&gt;0027-8424&lt;/isbn&gt;&lt;urls&gt;&lt;/urls&gt;&lt;/record&gt;&lt;/Cite&gt;&lt;/EndNote&gt;</w:instrText>
      </w:r>
      <w:r w:rsidRPr="00163E89">
        <w:rPr>
          <w:rFonts w:ascii="Times New Roman" w:eastAsia="Lucida Sans Unicode" w:hAnsi="Times New Roman" w:cs="Arial"/>
          <w:kern w:val="0"/>
          <w14:ligatures w14:val="none"/>
        </w:rPr>
        <w:fldChar w:fldCharType="separate"/>
      </w:r>
      <w:r w:rsidR="006362CA" w:rsidRPr="00163E89">
        <w:rPr>
          <w:rFonts w:ascii="Times New Roman" w:eastAsia="Lucida Sans Unicode" w:hAnsi="Times New Roman" w:cs="Arial"/>
          <w:noProof/>
          <w:kern w:val="0"/>
          <w14:ligatures w14:val="none"/>
        </w:rPr>
        <w:t>[48]</w:t>
      </w:r>
      <w:r w:rsidRPr="00163E89">
        <w:rPr>
          <w:rFonts w:ascii="Times New Roman" w:eastAsia="Lucida Sans Unicode" w:hAnsi="Times New Roman" w:cs="Arial"/>
          <w:kern w:val="0"/>
          <w14:ligatures w14:val="none"/>
        </w:rPr>
        <w:fldChar w:fldCharType="end"/>
      </w:r>
      <w:r w:rsidRPr="00163E89">
        <w:rPr>
          <w:rFonts w:ascii="Times New Roman" w:eastAsia="Lucida Sans Unicode" w:hAnsi="Times New Roman" w:cs="Arial"/>
          <w:kern w:val="0"/>
          <w14:ligatures w14:val="none"/>
        </w:rPr>
        <w:t xml:space="preserve">. In Lineage 2 we also identified the </w:t>
      </w:r>
      <w:proofErr w:type="spellStart"/>
      <w:r w:rsidRPr="00163E89">
        <w:rPr>
          <w:rFonts w:ascii="Times New Roman" w:eastAsia="Lucida Sans Unicode" w:hAnsi="Times New Roman" w:cs="Arial"/>
          <w:i/>
          <w:iCs/>
          <w:kern w:val="0"/>
          <w14:ligatures w14:val="none"/>
        </w:rPr>
        <w:t>lysX</w:t>
      </w:r>
      <w:proofErr w:type="spellEnd"/>
      <w:r w:rsidRPr="00163E89">
        <w:rPr>
          <w:rFonts w:ascii="Times New Roman" w:eastAsia="Lucida Sans Unicode" w:hAnsi="Times New Roman" w:cs="Arial"/>
          <w:kern w:val="0"/>
          <w14:ligatures w14:val="none"/>
        </w:rPr>
        <w:t xml:space="preserve"> gene as an integral part of the trajectory to multi-drug resistance in TB</w:t>
      </w:r>
      <w:r w:rsidR="008C0A73" w:rsidRPr="00163E89">
        <w:rPr>
          <w:rFonts w:ascii="Times New Roman" w:eastAsia="Lucida Sans Unicode" w:hAnsi="Times New Roman" w:cs="Arial"/>
          <w:kern w:val="0"/>
          <w14:ligatures w14:val="none"/>
        </w:rPr>
        <w:t>.</w:t>
      </w:r>
    </w:p>
    <w:p w14:paraId="3663B257" w14:textId="77777777" w:rsidR="0034508F" w:rsidRDefault="0034508F" w:rsidP="0093356B">
      <w:pPr>
        <w:suppressAutoHyphens/>
        <w:spacing w:line="360" w:lineRule="auto"/>
        <w:jc w:val="both"/>
        <w:rPr>
          <w:rFonts w:ascii="Times New Roman" w:eastAsia="Lucida Sans Unicode" w:hAnsi="Times New Roman" w:cs="Arial"/>
          <w:kern w:val="0"/>
          <w14:ligatures w14:val="none"/>
        </w:rPr>
      </w:pPr>
    </w:p>
    <w:p w14:paraId="51BCD2C9" w14:textId="77777777" w:rsidR="000258D3" w:rsidRDefault="0034508F" w:rsidP="000258D3">
      <w:pPr>
        <w:keepNext/>
        <w:suppressAutoHyphens/>
        <w:spacing w:line="360" w:lineRule="auto"/>
        <w:jc w:val="both"/>
      </w:pPr>
      <w:r>
        <w:rPr>
          <w:rFonts w:ascii="Times New Roman" w:eastAsia="Lucida Sans Unicode" w:hAnsi="Times New Roman" w:cs="Arial"/>
          <w:noProof/>
          <w:kern w:val="0"/>
        </w:rPr>
        <w:lastRenderedPageBreak/>
        <w:drawing>
          <wp:inline distT="0" distB="0" distL="0" distR="0" wp14:anchorId="6ED713B4" wp14:editId="00BC1983">
            <wp:extent cx="5731510" cy="4324350"/>
            <wp:effectExtent l="0" t="0" r="0" b="6350"/>
            <wp:docPr id="153253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37441" name="Picture 1532537441"/>
                    <pic:cNvPicPr/>
                  </pic:nvPicPr>
                  <pic:blipFill rotWithShape="1">
                    <a:blip r:embed="rId7"/>
                    <a:srcRect b="41700"/>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65AEF9B1" w14:textId="7160E2E3" w:rsidR="0034508F" w:rsidRPr="0093356B" w:rsidRDefault="000258D3" w:rsidP="000258D3">
      <w:pPr>
        <w:pStyle w:val="Caption"/>
        <w:jc w:val="both"/>
        <w:rPr>
          <w:rFonts w:ascii="Times New Roman" w:eastAsia="Lucida Sans Unicode" w:hAnsi="Times New Roman" w:cs="Arial"/>
          <w:kern w:val="0"/>
          <w14:ligatures w14:val="none"/>
        </w:rPr>
      </w:pPr>
      <w:r>
        <w:t xml:space="preserve">Figure </w:t>
      </w:r>
      <w:fldSimple w:instr=" SEQ Figure \* ARABIC ">
        <w:r>
          <w:rPr>
            <w:noProof/>
          </w:rPr>
          <w:t>2</w:t>
        </w:r>
      </w:fldSimple>
      <w:r w:rsidR="00BF7577">
        <w:rPr>
          <w:noProof/>
        </w:rPr>
        <w:t>: Network of DR-associated mutations inferred from Lineage 2. The well characterised DR mutations are coloured blue while the prerequisite inferred compensatory mutations are highlighted in green. Arrows illustrate relations between prerequisite mutations and the well charecterized  DR mutations</w:t>
      </w:r>
      <w:r w:rsidR="00C837F9">
        <w:rPr>
          <w:noProof/>
        </w:rPr>
        <w:t>.</w:t>
      </w:r>
    </w:p>
    <w:p w14:paraId="302BF871"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21E6D0B5" w14:textId="77777777" w:rsidR="0093356B" w:rsidRPr="0093356B" w:rsidRDefault="0093356B" w:rsidP="0093356B">
      <w:pPr>
        <w:keepNext/>
        <w:widowControl w:val="0"/>
        <w:numPr>
          <w:ilvl w:val="2"/>
          <w:numId w:val="0"/>
        </w:numPr>
        <w:tabs>
          <w:tab w:val="left" w:pos="840"/>
        </w:tabs>
        <w:suppressAutoHyphens/>
        <w:spacing w:before="360" w:after="360" w:line="360" w:lineRule="auto"/>
        <w:ind w:left="720" w:hanging="720"/>
        <w:jc w:val="both"/>
        <w:outlineLvl w:val="2"/>
        <w:rPr>
          <w:rFonts w:ascii="Times New Roman" w:eastAsia="Lucida Sans Unicode" w:hAnsi="Times New Roman" w:cs="Tahoma"/>
          <w:b/>
          <w:bCs/>
          <w:kern w:val="0"/>
          <w:szCs w:val="28"/>
          <w14:ligatures w14:val="none"/>
        </w:rPr>
      </w:pPr>
      <w:r w:rsidRPr="0093356B">
        <w:rPr>
          <w:rFonts w:ascii="Times New Roman" w:eastAsia="Lucida Sans Unicode" w:hAnsi="Times New Roman" w:cs="Tahoma"/>
          <w:b/>
          <w:bCs/>
          <w:kern w:val="0"/>
          <w:szCs w:val="28"/>
          <w14:ligatures w14:val="none"/>
        </w:rPr>
        <w:t>Lineage 4</w:t>
      </w:r>
    </w:p>
    <w:p w14:paraId="2EE17870" w14:textId="7A428058"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In Lineage 4 we inferred several mutations that were prerequisites for MDR-TB emergence in different resistance trajectories</w:t>
      </w:r>
      <w:r w:rsidR="00BD7FE3">
        <w:rPr>
          <w:rFonts w:ascii="Times New Roman" w:eastAsia="Lucida Sans Unicode" w:hAnsi="Times New Roman" w:cs="Arial"/>
          <w:kern w:val="0"/>
          <w14:ligatures w14:val="none"/>
        </w:rPr>
        <w:t xml:space="preserve"> (Figure 3)</w:t>
      </w:r>
      <w:r w:rsidRPr="0093356B">
        <w:rPr>
          <w:rFonts w:ascii="Times New Roman" w:eastAsia="Lucida Sans Unicode" w:hAnsi="Times New Roman" w:cs="Arial"/>
          <w:kern w:val="0"/>
          <w14:ligatures w14:val="none"/>
        </w:rPr>
        <w:t xml:space="preserve">. In  lineage 4.3 we identified one interesting  pathway from drug susceptibility leading to the pre-XDR-TB phenotype. In this pathway,  the </w:t>
      </w:r>
      <w:r w:rsidRPr="0093356B">
        <w:rPr>
          <w:rFonts w:ascii="Times New Roman" w:eastAsia="Lucida Sans Unicode" w:hAnsi="Times New Roman" w:cs="Arial"/>
          <w:i/>
          <w:iCs/>
          <w:kern w:val="0"/>
          <w14:ligatures w14:val="none"/>
        </w:rPr>
        <w:t>fabG1:X-15C</w:t>
      </w:r>
      <w:r w:rsidRPr="0093356B">
        <w:rPr>
          <w:rFonts w:ascii="Times New Roman" w:eastAsia="Lucida Sans Unicode" w:hAnsi="Times New Roman" w:cs="Arial"/>
          <w:kern w:val="0"/>
          <w14:ligatures w14:val="none"/>
        </w:rPr>
        <w:t xml:space="preserve"> mutation emerges first  together with several mutations  such as </w:t>
      </w:r>
      <w:r w:rsidRPr="0093356B">
        <w:rPr>
          <w:rFonts w:ascii="Times New Roman" w:eastAsia="Lucida Sans Unicode" w:hAnsi="Times New Roman" w:cs="Arial"/>
          <w:i/>
          <w:iCs/>
          <w:kern w:val="0"/>
          <w14:ligatures w14:val="none"/>
        </w:rPr>
        <w:t>drrA:X262</w:t>
      </w:r>
      <w:r w:rsidRPr="0093356B">
        <w:rPr>
          <w:rFonts w:ascii="Times New Roman" w:eastAsia="Lucida Sans Unicode" w:hAnsi="Times New Roman" w:cs="Arial"/>
          <w:kern w:val="0"/>
          <w14:ligatures w14:val="none"/>
        </w:rPr>
        <w:t xml:space="preserve">. The </w:t>
      </w:r>
      <w:r w:rsidRPr="0093356B">
        <w:rPr>
          <w:rFonts w:ascii="Times New Roman" w:eastAsia="Lucida Sans Unicode" w:hAnsi="Times New Roman" w:cs="Arial"/>
          <w:i/>
          <w:iCs/>
          <w:kern w:val="0"/>
          <w14:ligatures w14:val="none"/>
        </w:rPr>
        <w:t>fabG1:X -15C</w:t>
      </w:r>
      <w:r w:rsidRPr="0093356B">
        <w:rPr>
          <w:rFonts w:ascii="Times New Roman" w:eastAsia="Lucida Sans Unicode" w:hAnsi="Times New Roman" w:cs="Arial"/>
          <w:kern w:val="0"/>
          <w14:ligatures w14:val="none"/>
        </w:rPr>
        <w:t xml:space="preserve"> mutation is associated with low levels of isoniazid resistance </w:t>
      </w:r>
      <w:r w:rsidR="000A6E04">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&lt;EndNote&gt;&lt;Cite&gt;&lt;Author&gt;Organization&lt;/Author&gt;&lt;Year&gt;2023&lt;/Year&gt;&lt;RecNum&gt;465&lt;/RecNum&gt;&lt;DisplayText&gt;[49]&lt;/DisplayText&gt;&lt;record&gt;&lt;rec-number&gt;465&lt;/rec-number&gt;&lt;foreign-keys&gt;&lt;key app="EN" db-id="xaaffa5vawxra9eptesxds0nr5x2a5vdzswf" timestamp="1731046915"&gt;465&lt;/key&gt;&lt;/foreign-keys&gt;&lt;ref-type name="Book"&gt;6&lt;/ref-type&gt;&lt;contributors&gt;&lt;authors&gt;&lt;author&gt;World Health Organization&lt;/author&gt;&lt;/authors&gt;&lt;/contributors&gt;&lt;titles&gt;&lt;title&gt;Catalogue of mutations in Mycobacterium tuberculosis complex and their association with drug resistance&lt;/title&gt;&lt;/titles&gt;&lt;dates&gt;&lt;year&gt;2023&lt;/year&gt;&lt;/dates&gt;&lt;publisher&gt;World Health Organization&lt;/publisher&gt;&lt;isbn&gt;9240082417&lt;/isbn&gt;&lt;urls&gt;&lt;/urls&gt;&lt;/record&gt;&lt;/Cite&gt;&lt;/EndNote&gt;</w:instrText>
      </w:r>
      <w:r w:rsidR="000A6E04">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[49]</w:t>
      </w:r>
      <w:r w:rsidR="000A6E04">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while the XX mutations have been associated with. Several mutations in the </w:t>
      </w:r>
      <w:r w:rsidRPr="0093356B">
        <w:rPr>
          <w:rFonts w:ascii="Times New Roman" w:eastAsia="Lucida Sans Unicode" w:hAnsi="Times New Roman" w:cs="Arial"/>
          <w:i/>
          <w:iCs/>
          <w:kern w:val="0"/>
          <w14:ligatures w14:val="none"/>
        </w:rPr>
        <w:t>rpoB</w:t>
      </w:r>
      <w:r w:rsidRPr="0093356B">
        <w:rPr>
          <w:rFonts w:ascii="Times New Roman" w:eastAsia="Lucida Sans Unicode" w:hAnsi="Times New Roman" w:cs="Arial"/>
          <w:kern w:val="0"/>
          <w14:ligatures w14:val="none"/>
        </w:rPr>
        <w:t xml:space="preserve"> gene then emerge, notably the </w:t>
      </w:r>
      <w:r w:rsidRPr="0093356B">
        <w:rPr>
          <w:rFonts w:ascii="Times New Roman" w:eastAsia="Lucida Sans Unicode" w:hAnsi="Times New Roman" w:cs="Arial"/>
          <w:i/>
          <w:iCs/>
          <w:kern w:val="0"/>
          <w14:ligatures w14:val="none"/>
        </w:rPr>
        <w:t>L452P</w:t>
      </w:r>
      <w:r w:rsidRPr="0093356B">
        <w:rPr>
          <w:rFonts w:ascii="Times New Roman" w:eastAsia="Lucida Sans Unicode" w:hAnsi="Times New Roman" w:cs="Arial"/>
          <w:kern w:val="0"/>
          <w14:ligatures w14:val="none"/>
        </w:rPr>
        <w:t xml:space="preserve"> mutation which is then supported by the </w:t>
      </w:r>
      <w:r w:rsidRPr="0093356B">
        <w:rPr>
          <w:rFonts w:ascii="Times New Roman" w:eastAsia="Lucida Sans Unicode" w:hAnsi="Times New Roman" w:cs="Arial"/>
          <w:i/>
          <w:iCs/>
          <w:kern w:val="0"/>
          <w14:ligatures w14:val="none"/>
        </w:rPr>
        <w:t>D435V</w:t>
      </w:r>
      <w:r w:rsidRPr="0093356B">
        <w:rPr>
          <w:rFonts w:ascii="Times New Roman" w:eastAsia="Lucida Sans Unicode" w:hAnsi="Times New Roman" w:cs="Arial"/>
          <w:kern w:val="0"/>
          <w14:ligatures w14:val="none"/>
        </w:rPr>
        <w:t xml:space="preserve"> mutation. Other mutations outside the RRDR of the </w:t>
      </w:r>
      <w:r w:rsidRPr="0093356B">
        <w:rPr>
          <w:rFonts w:ascii="Times New Roman" w:eastAsia="Lucida Sans Unicode" w:hAnsi="Times New Roman" w:cs="Arial"/>
          <w:i/>
          <w:iCs/>
          <w:kern w:val="0"/>
          <w14:ligatures w14:val="none"/>
        </w:rPr>
        <w:t>rpoB</w:t>
      </w:r>
      <w:r w:rsidRPr="0093356B">
        <w:rPr>
          <w:rFonts w:ascii="Times New Roman" w:eastAsia="Lucida Sans Unicode" w:hAnsi="Times New Roman" w:cs="Arial"/>
          <w:kern w:val="0"/>
          <w14:ligatures w14:val="none"/>
        </w:rPr>
        <w:t xml:space="preserve"> gene a such as  </w:t>
      </w:r>
      <w:r w:rsidRPr="0093356B">
        <w:rPr>
          <w:rFonts w:ascii="Times New Roman" w:eastAsia="Lucida Sans Unicode" w:hAnsi="Times New Roman" w:cs="Arial"/>
          <w:i/>
          <w:iCs/>
          <w:kern w:val="0"/>
          <w14:ligatures w14:val="none"/>
        </w:rPr>
        <w:t>X286V</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X399A</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X827L</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iCs/>
          <w:kern w:val="0"/>
          <w14:ligatures w14:val="none"/>
        </w:rPr>
        <w:t>I1106T</w:t>
      </w:r>
      <w:r w:rsidRPr="0093356B">
        <w:rPr>
          <w:rFonts w:ascii="Times New Roman" w:eastAsia="Lucida Sans Unicode" w:hAnsi="Times New Roman" w:cs="Arial"/>
          <w:kern w:val="0"/>
          <w14:ligatures w14:val="none"/>
        </w:rPr>
        <w:t xml:space="preserve"> also emerge together with other previously characterized  compensatory mutations such as </w:t>
      </w:r>
      <w:proofErr w:type="spellStart"/>
      <w:r w:rsidRPr="0093356B">
        <w:rPr>
          <w:rFonts w:ascii="Times New Roman" w:eastAsia="Lucida Sans Unicode" w:hAnsi="Times New Roman" w:cs="Arial"/>
          <w:i/>
          <w:iCs/>
          <w:kern w:val="0"/>
          <w14:ligatures w14:val="none"/>
        </w:rPr>
        <w:t>rpo</w:t>
      </w:r>
      <w:r w:rsidRPr="0093356B">
        <w:rPr>
          <w:rFonts w:ascii="Times New Roman" w:eastAsia="Lucida Sans Unicode" w:hAnsi="Times New Roman" w:cs="Arial"/>
          <w:kern w:val="0"/>
          <w14:ligatures w14:val="none"/>
        </w:rPr>
        <w:t>C</w:t>
      </w:r>
      <w:proofErr w:type="spellEnd"/>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G332C</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F452C</w:t>
      </w:r>
      <w:r w:rsidRPr="0093356B">
        <w:rPr>
          <w:rFonts w:ascii="Times New Roman" w:eastAsia="Lucida Sans Unicode" w:hAnsi="Times New Roman" w:cs="Arial"/>
          <w:kern w:val="0"/>
          <w14:ligatures w14:val="none"/>
        </w:rPr>
        <w:t>,</w:t>
      </w:r>
      <w:r w:rsidRPr="0093356B">
        <w:rPr>
          <w:rFonts w:ascii="Times New Roman" w:eastAsia="Lucida Sans Unicode" w:hAnsi="Times New Roman" w:cs="Arial"/>
          <w:i/>
          <w:iCs/>
          <w:kern w:val="0"/>
          <w14:ligatures w14:val="none"/>
        </w:rPr>
        <w:t>F452S,</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D485Y</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V883G</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V483A</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N698S</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N698H</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iCs/>
          <w:kern w:val="0"/>
          <w14:ligatures w14:val="none"/>
        </w:rPr>
        <w:t>Q1125H</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&lt;EndNote&gt;&lt;Cite&gt;&lt;Author&gt;De Vos&lt;/Author&gt;&lt;Year&gt;2013&lt;/Year&gt;&lt;RecNum&gt;510&lt;/RecNum&gt;&lt;DisplayText&gt;[50]&lt;/DisplayText&gt;&lt;record&gt;&lt;rec-number&gt;510&lt;/rec-number&gt;&lt;foreign-keys&gt;&lt;key app="EN" db-id="xaaffa5vawxra9eptesxds0nr5x2a5vdzswf" timestamp="1732707998"&gt;510&lt;/key&gt;&lt;/foreign-keys&gt;&lt;ref-type name="Journal Article"&gt;17&lt;/ref-type&gt;&lt;contributors&gt;&lt;authors&gt;&lt;author&gt;De Vos, M&lt;/author&gt;&lt;author&gt;Müller, B&lt;/author&gt;&lt;author&gt;Borrell, S&lt;/author&gt;&lt;author&gt;Black, PA&lt;/author&gt;&lt;author&gt;Van Helden, PD&lt;/author&gt;&lt;author&gt;Warren, RM&lt;/author&gt;&lt;author&gt;Gagneux, S&lt;/author&gt;&lt;author&gt;Victor, TC&lt;/author&gt;&lt;/authors&gt;&lt;/contributors&gt;&lt;titles&gt;&lt;title&gt;Putative compensatory mutations in the rpoC gene of rifampin-resistant Mycobacterium tuberculosis are associated with ongoing transmission&lt;/title&gt;&lt;secondary-title&gt;Antimicrobial agents and chemotherapy&lt;/secondary-title&gt;&lt;/titles&gt;&lt;periodical&gt;&lt;full-title&gt;Antimicrobial agents and chemotherapy&lt;/full-title&gt;&lt;/periodical&gt;&lt;pages&gt;827-832&lt;/pages&gt;&lt;volume&gt;57&lt;/volume&gt;&lt;number&gt;2&lt;/number&gt;&lt;dates&gt;&lt;year&gt;2013&lt;/year&gt;&lt;/dates&gt;&lt;isbn&gt;0066-4804&lt;/isbn&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[50]</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We hypothesize that the acquisition of these mutation confers low level to moderate level rifampicin resistance. As the more </w:t>
      </w:r>
      <w:r w:rsidRPr="0093356B">
        <w:rPr>
          <w:rFonts w:ascii="Times New Roman" w:eastAsia="Lucida Sans Unicode" w:hAnsi="Times New Roman" w:cs="Arial"/>
          <w:kern w:val="0"/>
          <w14:ligatures w14:val="none"/>
        </w:rPr>
        <w:lastRenderedPageBreak/>
        <w:t xml:space="preserve">mutations accumulate, </w:t>
      </w:r>
      <w:r w:rsidRPr="0093356B">
        <w:rPr>
          <w:rFonts w:ascii="Times New Roman" w:eastAsia="Lucida Sans Unicode" w:hAnsi="Times New Roman" w:cs="Arial"/>
          <w:i/>
          <w:iCs/>
          <w:kern w:val="0"/>
          <w14:ligatures w14:val="none"/>
        </w:rPr>
        <w:t>katG S315T</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iCs/>
          <w:kern w:val="0"/>
          <w14:ligatures w14:val="none"/>
        </w:rPr>
        <w:t>rpoB S450L</w:t>
      </w:r>
      <w:r w:rsidRPr="0093356B">
        <w:rPr>
          <w:rFonts w:ascii="Times New Roman" w:eastAsia="Lucida Sans Unicode" w:hAnsi="Times New Roman" w:cs="Arial"/>
          <w:kern w:val="0"/>
          <w14:ligatures w14:val="none"/>
        </w:rPr>
        <w:t xml:space="preserve"> emerge leading to full blown MDR-TB and eventually pre-XDR-TB after the acquisition of </w:t>
      </w:r>
      <w:r w:rsidRPr="0093356B">
        <w:rPr>
          <w:rFonts w:ascii="Times New Roman" w:eastAsia="Lucida Sans Unicode" w:hAnsi="Times New Roman" w:cs="Arial"/>
          <w:i/>
          <w:iCs/>
          <w:kern w:val="0"/>
          <w14:ligatures w14:val="none"/>
        </w:rPr>
        <w:t>gyrA A90V</w:t>
      </w:r>
      <w:r w:rsidRPr="0093356B">
        <w:rPr>
          <w:rFonts w:ascii="Times New Roman" w:eastAsia="Lucida Sans Unicode" w:hAnsi="Times New Roman" w:cs="Arial"/>
          <w:kern w:val="0"/>
          <w14:ligatures w14:val="none"/>
        </w:rPr>
        <w:t xml:space="preserve">. In Lineage 4 we also identified other putative </w:t>
      </w:r>
      <w:proofErr w:type="spellStart"/>
      <w:r w:rsidRPr="0093356B">
        <w:rPr>
          <w:rFonts w:ascii="Times New Roman" w:eastAsia="Lucida Sans Unicode" w:hAnsi="Times New Roman" w:cs="Arial"/>
          <w:i/>
          <w:iCs/>
          <w:kern w:val="0"/>
          <w14:ligatures w14:val="none"/>
        </w:rPr>
        <w:t>rpoC</w:t>
      </w:r>
      <w:proofErr w:type="spellEnd"/>
      <w:r w:rsidRPr="0093356B">
        <w:rPr>
          <w:rFonts w:ascii="Times New Roman" w:eastAsia="Lucida Sans Unicode" w:hAnsi="Times New Roman" w:cs="Arial"/>
          <w:kern w:val="0"/>
          <w14:ligatures w14:val="none"/>
        </w:rPr>
        <w:t xml:space="preserve"> putative compensatory mutations such as </w:t>
      </w:r>
      <w:r w:rsidRPr="00A07137">
        <w:rPr>
          <w:rFonts w:ascii="Times New Roman" w:eastAsia="Lucida Sans Unicode" w:hAnsi="Times New Roman" w:cs="Arial"/>
          <w:i/>
          <w:iCs/>
          <w:kern w:val="0"/>
          <w14:ligatures w14:val="none"/>
        </w:rPr>
        <w:t>X1017Q</w:t>
      </w:r>
      <w:r w:rsidRPr="0093356B">
        <w:rPr>
          <w:rFonts w:ascii="Times New Roman" w:eastAsia="Lucida Sans Unicode" w:hAnsi="Times New Roman" w:cs="Arial"/>
          <w:kern w:val="0"/>
          <w14:ligatures w14:val="none"/>
        </w:rPr>
        <w:t xml:space="preserve">, </w:t>
      </w:r>
      <w:r w:rsidRPr="00A07137">
        <w:rPr>
          <w:rFonts w:ascii="Times New Roman" w:eastAsia="Lucida Sans Unicode" w:hAnsi="Times New Roman" w:cs="Arial"/>
          <w:i/>
          <w:iCs/>
          <w:kern w:val="0"/>
          <w14:ligatures w14:val="none"/>
        </w:rPr>
        <w:t>X746V</w:t>
      </w:r>
      <w:r w:rsidRPr="0093356B">
        <w:rPr>
          <w:rFonts w:ascii="Times New Roman" w:eastAsia="Lucida Sans Unicode" w:hAnsi="Times New Roman" w:cs="Arial"/>
          <w:kern w:val="0"/>
          <w14:ligatures w14:val="none"/>
        </w:rPr>
        <w:t xml:space="preserve">, </w:t>
      </w:r>
      <w:r w:rsidRPr="00A07137">
        <w:rPr>
          <w:rFonts w:ascii="Times New Roman" w:eastAsia="Lucida Sans Unicode" w:hAnsi="Times New Roman" w:cs="Arial"/>
          <w:i/>
          <w:iCs/>
          <w:kern w:val="0"/>
          <w14:ligatures w14:val="none"/>
        </w:rPr>
        <w:t>X734V,</w:t>
      </w:r>
      <w:r w:rsidRPr="0093356B">
        <w:rPr>
          <w:rFonts w:ascii="Times New Roman" w:eastAsia="Lucida Sans Unicode" w:hAnsi="Times New Roman" w:cs="Arial"/>
          <w:kern w:val="0"/>
          <w14:ligatures w14:val="none"/>
        </w:rPr>
        <w:t xml:space="preserve"> </w:t>
      </w:r>
      <w:r w:rsidRPr="00A07137">
        <w:rPr>
          <w:rFonts w:ascii="Times New Roman" w:eastAsia="Lucida Sans Unicode" w:hAnsi="Times New Roman" w:cs="Arial"/>
          <w:i/>
          <w:iCs/>
          <w:kern w:val="0"/>
          <w14:ligatures w14:val="none"/>
        </w:rPr>
        <w:t>X62C</w:t>
      </w:r>
      <w:r w:rsidRPr="0093356B">
        <w:rPr>
          <w:rFonts w:ascii="Times New Roman" w:eastAsia="Lucida Sans Unicode" w:hAnsi="Times New Roman" w:cs="Arial"/>
          <w:kern w:val="0"/>
          <w14:ligatures w14:val="none"/>
        </w:rPr>
        <w:t xml:space="preserve">, and </w:t>
      </w:r>
      <w:r w:rsidRPr="00A07137">
        <w:rPr>
          <w:rFonts w:ascii="Times New Roman" w:eastAsia="Lucida Sans Unicode" w:hAnsi="Times New Roman" w:cs="Arial"/>
          <w:i/>
          <w:iCs/>
          <w:kern w:val="0"/>
          <w14:ligatures w14:val="none"/>
        </w:rPr>
        <w:t>X861T</w:t>
      </w:r>
      <w:r w:rsidRPr="0093356B">
        <w:rPr>
          <w:rFonts w:ascii="Times New Roman" w:eastAsia="Lucida Sans Unicode" w:hAnsi="Times New Roman" w:cs="Arial"/>
          <w:kern w:val="0"/>
          <w14:ligatures w14:val="none"/>
        </w:rPr>
        <w:t xml:space="preserve"> as possible prerequisites for rifampicin resistance.</w:t>
      </w:r>
    </w:p>
    <w:p w14:paraId="1AD61B82"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22EA1442" w14:textId="59ABB109" w:rsid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We also found mutations in the </w:t>
      </w:r>
      <w:r w:rsidRPr="0093356B">
        <w:rPr>
          <w:rFonts w:ascii="Times New Roman" w:eastAsia="Lucida Sans Unicode" w:hAnsi="Times New Roman" w:cs="Arial"/>
          <w:i/>
          <w:iCs/>
          <w:kern w:val="0"/>
          <w14:ligatures w14:val="none"/>
        </w:rPr>
        <w:t>Rv0147</w:t>
      </w:r>
      <w:r w:rsidRPr="0093356B">
        <w:rPr>
          <w:rFonts w:ascii="Times New Roman" w:eastAsia="Lucida Sans Unicode" w:hAnsi="Times New Roman" w:cs="Arial"/>
          <w:kern w:val="0"/>
          <w14:ligatures w14:val="none"/>
        </w:rPr>
        <w:t xml:space="preserve">, </w:t>
      </w:r>
      <w:r w:rsidRPr="0093356B">
        <w:rPr>
          <w:rFonts w:ascii="Times New Roman" w:eastAsia="Lucida Sans Unicode" w:hAnsi="Times New Roman" w:cs="Arial"/>
          <w:i/>
          <w:iCs/>
          <w:kern w:val="0"/>
          <w14:ligatures w14:val="none"/>
        </w:rPr>
        <w:t>Rv0893</w:t>
      </w:r>
      <w:r w:rsidRPr="0093356B">
        <w:rPr>
          <w:rFonts w:ascii="Times New Roman" w:eastAsia="Lucida Sans Unicode" w:hAnsi="Times New Roman" w:cs="Arial"/>
          <w:kern w:val="0"/>
          <w14:ligatures w14:val="none"/>
        </w:rPr>
        <w:t xml:space="preserve"> and </w:t>
      </w:r>
      <w:r w:rsidRPr="0093356B">
        <w:rPr>
          <w:rFonts w:ascii="Times New Roman" w:eastAsia="Lucida Sans Unicode" w:hAnsi="Times New Roman" w:cs="Arial"/>
          <w:i/>
          <w:iCs/>
          <w:kern w:val="0"/>
          <w14:ligatures w14:val="none"/>
        </w:rPr>
        <w:t>Rv3087</w:t>
      </w:r>
      <w:r w:rsidRPr="0093356B">
        <w:rPr>
          <w:rFonts w:ascii="Times New Roman" w:eastAsia="Lucida Sans Unicode" w:hAnsi="Times New Roman" w:cs="Arial"/>
          <w:kern w:val="0"/>
          <w14:ligatures w14:val="none"/>
        </w:rPr>
        <w:t xml:space="preserve"> genes to be prerequisite for rifampicin resistance. The </w:t>
      </w:r>
      <w:r w:rsidRPr="00865F29">
        <w:rPr>
          <w:rFonts w:ascii="Times New Roman" w:eastAsia="Lucida Sans Unicode" w:hAnsi="Times New Roman" w:cs="Arial"/>
          <w:i/>
          <w:iCs/>
          <w:kern w:val="0"/>
          <w14:ligatures w14:val="none"/>
        </w:rPr>
        <w:t>Rv1047</w:t>
      </w:r>
      <w:r w:rsidRPr="0093356B">
        <w:rPr>
          <w:rFonts w:ascii="Times New Roman" w:eastAsia="Lucida Sans Unicode" w:hAnsi="Times New Roman" w:cs="Arial"/>
          <w:kern w:val="0"/>
          <w14:ligatures w14:val="none"/>
        </w:rPr>
        <w:t xml:space="preserve"> gene has been suggested as a possible drug target for MDR-TB treatment although no differences were reported when RNA expression profiles of the protein were compared between drug susceptible and MDR-TB isolates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&lt;EndNote&gt;&lt;Cite&gt;&lt;Author&gt;Tasbiti&lt;/Author&gt;&lt;Year&gt;2021&lt;/Year&gt;&lt;RecNum&gt;511&lt;/RecNum&gt;&lt;DisplayText&gt;[51]&lt;/DisplayText&gt;&lt;record&gt;&lt;rec-number&gt;511&lt;/rec-number&gt;&lt;foreign-keys&gt;&lt;key app="EN" db-id="xaaffa5vawxra9eptesxds0nr5x2a5vdzswf" timestamp="1732709720"&gt;511&lt;/key&gt;&lt;/foreign-keys&gt;&lt;ref-type name="Journal Article"&gt;17&lt;/ref-type&gt;&lt;contributors&gt;&lt;authors&gt;&lt;author&gt;Tasbiti, Alireza Hadizadeh&lt;/author&gt;&lt;author&gt;Yari, Shamsi&lt;/author&gt;&lt;author&gt;Siadat, Seyed Davar&lt;/author&gt;&lt;author&gt;Karimipoor, Morteza&lt;/author&gt;&lt;author&gt;Badmasti, Farzad&lt;/author&gt;&lt;author&gt;Masoumi, Morteza&lt;/author&gt;&lt;author&gt;Abdolrahimi, Farid&lt;/author&gt;&lt;author&gt;Khanipour, Sharareh&lt;/author&gt;&lt;author&gt;Hassanzadeh, Seyed Mehdi&lt;/author&gt;&lt;author&gt;Nobar, Mostafa Ghalami&lt;/author&gt;&lt;/authors&gt;&lt;/contributors&gt;&lt;titles&gt;&lt;title&gt;Comparing mRNA expression and protein abundance in MDR Mycobacterium tuberculosis: Novel protein candidates, Rv0443, Rv0379 and Rv0147 as TB potential diagnostic or therapeutic targets&lt;/title&gt;&lt;secondary-title&gt;Biotechnology Reports&lt;/secondary-title&gt;&lt;/titles&gt;&lt;periodical&gt;&lt;full-title&gt;Biotechnology Reports&lt;/full-title&gt;&lt;/periodical&gt;&lt;pages&gt;e00641&lt;/pages&gt;&lt;volume&gt;30&lt;/volume&gt;&lt;dates&gt;&lt;year&gt;2021&lt;/year&gt;&lt;/dates&gt;&lt;isbn&gt;2215-017X&lt;/isbn&gt;&lt;urls&gt;&lt;/urls&gt;&lt;/record&gt;&lt;/Cite&gt;&lt;/EndNote&gt;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[51]</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 xml:space="preserve">. </w:t>
      </w:r>
      <w:r w:rsidRPr="00865F29">
        <w:rPr>
          <w:rFonts w:ascii="Times New Roman" w:eastAsia="Lucida Sans Unicode" w:hAnsi="Times New Roman" w:cs="Arial"/>
          <w:i/>
          <w:iCs/>
          <w:kern w:val="0"/>
          <w14:ligatures w14:val="none"/>
        </w:rPr>
        <w:t>Rv0893</w:t>
      </w:r>
      <w:r w:rsidRPr="0093356B">
        <w:rPr>
          <w:rFonts w:ascii="Times New Roman" w:eastAsia="Lucida Sans Unicode" w:hAnsi="Times New Roman" w:cs="Arial"/>
          <w:kern w:val="0"/>
          <w14:ligatures w14:val="none"/>
        </w:rPr>
        <w:t xml:space="preserve"> was confirmed to be a </w:t>
      </w:r>
      <w:proofErr w:type="spellStart"/>
      <w:r w:rsidRPr="0093356B">
        <w:rPr>
          <w:rFonts w:ascii="Times New Roman" w:eastAsia="Lucida Sans Unicode" w:hAnsi="Times New Roman" w:cs="Arial"/>
          <w:kern w:val="0"/>
          <w14:ligatures w14:val="none"/>
        </w:rPr>
        <w:t>sam</w:t>
      </w:r>
      <w:proofErr w:type="spellEnd"/>
      <w:r w:rsidRPr="0093356B">
        <w:rPr>
          <w:rFonts w:ascii="Times New Roman" w:eastAsia="Lucida Sans Unicode" w:hAnsi="Times New Roman" w:cs="Arial"/>
          <w:kern w:val="0"/>
          <w14:ligatures w14:val="none"/>
        </w:rPr>
        <w:t xml:space="preserve">-dependent </w:t>
      </w:r>
      <w:proofErr w:type="spellStart"/>
      <w:r w:rsidRPr="0093356B">
        <w:rPr>
          <w:rFonts w:ascii="Times New Roman" w:eastAsia="Lucida Sans Unicode" w:hAnsi="Times New Roman" w:cs="Arial"/>
          <w:kern w:val="0"/>
          <w14:ligatures w14:val="none"/>
        </w:rPr>
        <w:t>MTase</w:t>
      </w:r>
      <w:proofErr w:type="spellEnd"/>
      <w:r w:rsidRPr="0093356B">
        <w:rPr>
          <w:rFonts w:ascii="Times New Roman" w:eastAsia="Lucida Sans Unicode" w:hAnsi="Times New Roman" w:cs="Arial"/>
          <w:kern w:val="0"/>
          <w14:ligatures w14:val="none"/>
        </w:rPr>
        <w:t xml:space="preserve">, however, very few studies have characterized the enzyme </w:t>
      </w:r>
      <w:r w:rsidRPr="0093356B">
        <w:rPr>
          <w:rFonts w:ascii="Times New Roman" w:eastAsia="Lucida Sans Unicode" w:hAnsi="Times New Roman" w:cs="Arial"/>
          <w:kern w:val="0"/>
          <w14:ligatures w14:val="none"/>
        </w:rPr>
        <w:fldChar w:fldCharType="begin"/>
      </w:r>
      <w:r w:rsidR="006362CA">
        <w:rPr>
          <w:rFonts w:ascii="Times New Roman" w:eastAsia="Lucida Sans Unicode" w:hAnsi="Times New Roman" w:cs="Arial"/>
          <w:kern w:val="0"/>
          <w14:ligatures w14:val="none"/>
        </w:rPr>
        <w:instrText xml:space="preserve"> ADDIN EN.CITE &lt;EndNote&gt;&lt;Cite&gt;&lt;Author&gt;Loarer&lt;/Author&gt;&lt;Year&gt;2018&lt;/Year&gt;&lt;RecNum&gt;513&lt;/RecNum&gt;&lt;DisplayText&gt;[52]&lt;/DisplayText&gt;&lt;record&gt;&lt;rec-number&gt;513&lt;/rec-number&gt;&lt;foreign-keys&gt;&lt;key app="EN" db-id="xaaffa5vawxra9eptesxds0nr5x2a5vdzswf" timestamp="1732710305"&gt;513&lt;/key&gt;&lt;/foreign-keys&gt;&lt;ref-type name="Book"&gt;6&lt;/ref-type&gt;&lt;contributors&gt;&lt;authors&gt;&lt;author&gt;Loarer, Gwendal&lt;/author&gt;&lt;/authors&gt;&lt;/contributors&gt;&lt;titles&gt;&lt;title&gt;The Approach to Characterizing Three S-Adenosyl-L-Methionine-Dependent Methyltransferases from Mycobacterium tuberculosis&lt;/title&gt;&lt;/titles&gt;&lt;dates&gt;&lt;year&gt;2018&lt;/year&gt;&lt;/dates&gt;&lt;publisher&gt;The University of Toledo&lt;/publisher&gt;&lt;isbn&gt;1687977712&lt;/isbn&gt;&lt;urls&gt;&lt;/urls&gt;&lt;/record&gt;&lt;/Cite&gt;&lt;/EndNote&gt;</w:instrText>
      </w:r>
      <w:r w:rsidRPr="0093356B">
        <w:rPr>
          <w:rFonts w:ascii="Times New Roman" w:eastAsia="Lucida Sans Unicode" w:hAnsi="Times New Roman" w:cs="Arial"/>
          <w:kern w:val="0"/>
          <w14:ligatures w14:val="none"/>
        </w:rPr>
        <w:fldChar w:fldCharType="separate"/>
      </w:r>
      <w:r w:rsidR="006362CA">
        <w:rPr>
          <w:rFonts w:ascii="Times New Roman" w:eastAsia="Lucida Sans Unicode" w:hAnsi="Times New Roman" w:cs="Arial"/>
          <w:noProof/>
          <w:kern w:val="0"/>
          <w14:ligatures w14:val="none"/>
        </w:rPr>
        <w:t>[52]</w:t>
      </w:r>
      <w:r w:rsidRPr="0093356B">
        <w:rPr>
          <w:rFonts w:ascii="Times New Roman" w:eastAsia="Lucida Sans Unicode" w:hAnsi="Times New Roman" w:cs="Arial"/>
          <w:kern w:val="0"/>
          <w14:ligatures w14:val="none"/>
        </w:rPr>
        <w:fldChar w:fldCharType="end"/>
      </w:r>
      <w:r w:rsidRPr="0093356B">
        <w:rPr>
          <w:rFonts w:ascii="Times New Roman" w:eastAsia="Lucida Sans Unicode" w:hAnsi="Times New Roman" w:cs="Arial"/>
          <w:kern w:val="0"/>
          <w14:ligatures w14:val="none"/>
        </w:rPr>
        <w:t>.</w:t>
      </w:r>
    </w:p>
    <w:p w14:paraId="32CCBAB1" w14:textId="77777777" w:rsidR="000A6E04" w:rsidRDefault="000A6E04" w:rsidP="000A6E04">
      <w:pPr>
        <w:keepNext/>
        <w:suppressAutoHyphens/>
        <w:spacing w:line="360" w:lineRule="auto"/>
        <w:jc w:val="both"/>
      </w:pPr>
      <w:r>
        <w:rPr>
          <w:rFonts w:ascii="Times New Roman" w:eastAsia="Lucida Sans Unicode" w:hAnsi="Times New Roman" w:cs="Arial"/>
          <w:noProof/>
          <w:kern w:val="0"/>
        </w:rPr>
        <w:drawing>
          <wp:inline distT="0" distB="0" distL="0" distR="0" wp14:anchorId="4DEBA1A0" wp14:editId="418AC243">
            <wp:extent cx="6649542" cy="3492000"/>
            <wp:effectExtent l="0" t="0" r="5715" b="635"/>
            <wp:docPr id="74566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65507" name="Picture 745665507"/>
                    <pic:cNvPicPr/>
                  </pic:nvPicPr>
                  <pic:blipFill rotWithShape="1">
                    <a:blip r:embed="rId8"/>
                    <a:srcRect b="59421"/>
                    <a:stretch/>
                  </pic:blipFill>
                  <pic:spPr bwMode="auto">
                    <a:xfrm>
                      <a:off x="0" y="0"/>
                      <a:ext cx="6649542" cy="3492000"/>
                    </a:xfrm>
                    <a:prstGeom prst="rect">
                      <a:avLst/>
                    </a:prstGeom>
                    <a:ln>
                      <a:noFill/>
                    </a:ln>
                    <a:extLst>
                      <a:ext uri="{53640926-AAD7-44D8-BBD7-CCE9431645EC}">
                        <a14:shadowObscured xmlns:a14="http://schemas.microsoft.com/office/drawing/2010/main"/>
                      </a:ext>
                    </a:extLst>
                  </pic:spPr>
                </pic:pic>
              </a:graphicData>
            </a:graphic>
          </wp:inline>
        </w:drawing>
      </w:r>
    </w:p>
    <w:p w14:paraId="56688797" w14:textId="0296E1CB" w:rsidR="000A6E04" w:rsidRPr="0093356B" w:rsidRDefault="000A6E04" w:rsidP="000A6E04">
      <w:pPr>
        <w:pStyle w:val="Caption"/>
        <w:jc w:val="both"/>
        <w:rPr>
          <w:rFonts w:ascii="Times New Roman" w:eastAsia="Lucida Sans Unicode" w:hAnsi="Times New Roman" w:cs="Arial"/>
          <w:kern w:val="0"/>
          <w14:ligatures w14:val="none"/>
        </w:rPr>
      </w:pPr>
      <w:r>
        <w:t xml:space="preserve">Figure </w:t>
      </w:r>
      <w:fldSimple w:instr=" SEQ Figure \* ARABIC ">
        <w:r w:rsidR="000258D3">
          <w:rPr>
            <w:noProof/>
          </w:rPr>
          <w:t>3</w:t>
        </w:r>
      </w:fldSimple>
      <w:r w:rsidR="00BF7577">
        <w:rPr>
          <w:noProof/>
        </w:rPr>
        <w:t>: Network of DR-associated mutations inferred from Lineage 4. The well characterised DR mutations are coloured blue while the prerequisite inferred compensatory mutations are highlighted in green. Arrows illustrate relations between prerequisite mutations and the well charecterized  DR mutations</w:t>
      </w:r>
      <w:r w:rsidR="00C837F9">
        <w:rPr>
          <w:noProof/>
        </w:rPr>
        <w:t>.</w:t>
      </w:r>
    </w:p>
    <w:p w14:paraId="0917ED24"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r w:rsidRPr="0093356B">
        <w:rPr>
          <w:rFonts w:ascii="Times New Roman" w:eastAsia="Lucida Sans Unicode" w:hAnsi="Times New Roman" w:cs="Arial"/>
          <w:kern w:val="0"/>
          <w14:ligatures w14:val="none"/>
        </w:rPr>
        <w:t xml:space="preserve"> </w:t>
      </w:r>
    </w:p>
    <w:p w14:paraId="75F1244A" w14:textId="77777777" w:rsidR="0093356B" w:rsidRPr="0093356B" w:rsidRDefault="0093356B" w:rsidP="0093356B">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bookmarkStart w:id="15" w:name="_Toc370114360"/>
      <w:bookmarkStart w:id="16" w:name="_Toc183617089"/>
      <w:r w:rsidRPr="0093356B">
        <w:rPr>
          <w:rFonts w:ascii="Times New Roman" w:eastAsia="Lucida Sans Unicode" w:hAnsi="Times New Roman" w:cs="Tahoma"/>
          <w:b/>
          <w:bCs/>
          <w:iCs/>
          <w:caps/>
          <w:kern w:val="0"/>
          <w14:ligatures w14:val="none"/>
        </w:rPr>
        <w:t>Discussion</w:t>
      </w:r>
      <w:bookmarkEnd w:id="15"/>
      <w:bookmarkEnd w:id="16"/>
    </w:p>
    <w:p w14:paraId="3F0A1D26" w14:textId="77777777"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r w:rsidRPr="0093356B">
        <w:rPr>
          <w:rFonts w:ascii="Times New Roman" w:eastAsia="Lucida Sans Unicode" w:hAnsi="Times New Roman" w:cs="Times New Roman"/>
          <w:kern w:val="0"/>
          <w14:ligatures w14:val="none"/>
        </w:rPr>
        <w:t xml:space="preserve">The evolution of drug resistance (DR) in </w:t>
      </w:r>
      <w:r w:rsidRPr="0093356B">
        <w:rPr>
          <w:rFonts w:ascii="Times New Roman" w:eastAsia="Lucida Sans Unicode" w:hAnsi="Times New Roman" w:cs="Times New Roman"/>
          <w:i/>
          <w:iCs/>
          <w:kern w:val="0"/>
          <w14:ligatures w14:val="none"/>
        </w:rPr>
        <w:t>Mycobacterium tuberculosis</w:t>
      </w:r>
      <w:r w:rsidRPr="0093356B">
        <w:rPr>
          <w:rFonts w:ascii="Times New Roman" w:eastAsia="Lucida Sans Unicode" w:hAnsi="Times New Roman" w:cs="Times New Roman"/>
          <w:kern w:val="0"/>
          <w14:ligatures w14:val="none"/>
        </w:rPr>
        <w:t xml:space="preserve"> (Mtb) is influenced by factors such as fitness cost, compensatory mutations, and phylogenetic background. Since some of these factors cannot be directly measured experimentally, mathematical modelling and </w:t>
      </w:r>
      <w:r w:rsidRPr="0093356B">
        <w:rPr>
          <w:rFonts w:ascii="Times New Roman" w:eastAsia="Lucida Sans Unicode" w:hAnsi="Times New Roman" w:cs="Times New Roman"/>
          <w:kern w:val="0"/>
          <w14:ligatures w14:val="none"/>
        </w:rPr>
        <w:lastRenderedPageBreak/>
        <w:t>statistical approaches are essential. These tools challenge earlier assumptions, such as the notion that all DR Mtb strains experience fitness disadvantages compared to susceptible strains. Instead, bacterial fitness is now understood to be heterogeneous.</w:t>
      </w:r>
    </w:p>
    <w:p w14:paraId="020D14CC" w14:textId="77777777"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p>
    <w:p w14:paraId="44DAC37D" w14:textId="77777777" w:rsidR="00B249DC" w:rsidRDefault="0093356B" w:rsidP="0093356B">
      <w:pPr>
        <w:suppressAutoHyphens/>
        <w:spacing w:line="360" w:lineRule="auto"/>
        <w:jc w:val="both"/>
        <w:rPr>
          <w:rFonts w:ascii="Times New Roman" w:eastAsia="Lucida Sans Unicode" w:hAnsi="Times New Roman" w:cs="Times New Roman"/>
          <w:kern w:val="0"/>
          <w14:ligatures w14:val="none"/>
        </w:rPr>
      </w:pPr>
      <w:r w:rsidRPr="0093356B">
        <w:rPr>
          <w:rFonts w:ascii="Times New Roman" w:eastAsia="Lucida Sans Unicode" w:hAnsi="Times New Roman" w:cs="Times New Roman"/>
          <w:kern w:val="0"/>
          <w14:ligatures w14:val="none"/>
        </w:rPr>
        <w:t>This study combined whole-genome sequencing (WGS) and drug susceptibility testing (DST) data with statistical modelling to investigate genetic epistasis and its role in DR evolution.</w:t>
      </w:r>
    </w:p>
    <w:p w14:paraId="34DD7F9F" w14:textId="77777777" w:rsidR="00B249DC" w:rsidRDefault="00B249DC" w:rsidP="0093356B">
      <w:pPr>
        <w:suppressAutoHyphens/>
        <w:spacing w:line="360" w:lineRule="auto"/>
        <w:jc w:val="both"/>
        <w:rPr>
          <w:rFonts w:ascii="Times New Roman" w:eastAsia="Lucida Sans Unicode" w:hAnsi="Times New Roman" w:cs="Times New Roman"/>
          <w:kern w:val="0"/>
          <w14:ligatures w14:val="none"/>
        </w:rPr>
      </w:pPr>
    </w:p>
    <w:p w14:paraId="4AE38F5B" w14:textId="178A6F53"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r w:rsidRPr="0093356B">
        <w:rPr>
          <w:rFonts w:ascii="Times New Roman" w:eastAsia="Lucida Sans Unicode" w:hAnsi="Times New Roman" w:cs="Times New Roman"/>
          <w:kern w:val="0"/>
          <w14:ligatures w14:val="none"/>
        </w:rPr>
        <w:t xml:space="preserve"> We identified epistatic mutations in genes associated with stress response, efflux pumps, lipid metabolism, DNA repair, and cell wall synthesis. For example, mutations in efflux pump genes may enhance tolerance to isoniazid, while loss of </w:t>
      </w:r>
      <w:r w:rsidRPr="0093356B">
        <w:rPr>
          <w:rFonts w:ascii="Times New Roman" w:eastAsia="Lucida Sans Unicode" w:hAnsi="Times New Roman" w:cs="Times New Roman"/>
          <w:i/>
          <w:iCs/>
          <w:kern w:val="0"/>
          <w14:ligatures w14:val="none"/>
        </w:rPr>
        <w:t>katG</w:t>
      </w:r>
      <w:r w:rsidRPr="0093356B">
        <w:rPr>
          <w:rFonts w:ascii="Times New Roman" w:eastAsia="Lucida Sans Unicode" w:hAnsi="Times New Roman" w:cs="Times New Roman"/>
          <w:kern w:val="0"/>
          <w14:ligatures w14:val="none"/>
        </w:rPr>
        <w:t xml:space="preserve"> function leaves Mtb vulnerable to reactive oxygen species (ROS). This vulnerability, coupled with mechanisms like SOS-induced mutagenesis, accelerates the accumulation of resistance mutations. Rifampicin and aminoglycosides (e.g., kanamycin, streptomycin) directly induce this SOS response, potentially explaining the role of </w:t>
      </w:r>
      <w:r w:rsidRPr="0093356B">
        <w:rPr>
          <w:rFonts w:ascii="Times New Roman" w:eastAsia="Lucida Sans Unicode" w:hAnsi="Times New Roman" w:cs="Times New Roman"/>
          <w:i/>
          <w:iCs/>
          <w:kern w:val="0"/>
          <w14:ligatures w14:val="none"/>
        </w:rPr>
        <w:t>rpsL</w:t>
      </w:r>
      <w:r w:rsidRPr="0093356B">
        <w:rPr>
          <w:rFonts w:ascii="Times New Roman" w:eastAsia="Lucida Sans Unicode" w:hAnsi="Times New Roman" w:cs="Times New Roman"/>
          <w:kern w:val="0"/>
          <w14:ligatures w14:val="none"/>
        </w:rPr>
        <w:t xml:space="preserve"> mutations in DR evolution. Moreover, mutations in lipid metabolism genes likely compensate for fitness losses associated with DR.</w:t>
      </w:r>
    </w:p>
    <w:p w14:paraId="16FF6736" w14:textId="77777777"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p>
    <w:p w14:paraId="5F27423B" w14:textId="77777777"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r w:rsidRPr="0093356B">
        <w:rPr>
          <w:rFonts w:ascii="Times New Roman" w:eastAsia="Lucida Sans Unicode" w:hAnsi="Times New Roman" w:cs="Times New Roman"/>
          <w:kern w:val="0"/>
          <w14:ligatures w14:val="none"/>
        </w:rPr>
        <w:t>Using Levin’s attributable risk statistic, we mapped networks of DR-associated mutations and identified evolutionary trajectories of resistance development. Isoniazid resistance often precedes rifampicin resistance, while fluoroquinolone resistance emerges last, consistent with global treatment practices. While these results align with known resistance mechanisms, biases in public genomic datasets, such as overrepresentation of DR strains and incomplete phenotype data, pose limitations. Additionally, the evolutionary pathways of DR can vary by geographic region and treatment practices, further complicating the analysis.</w:t>
      </w:r>
    </w:p>
    <w:p w14:paraId="0024B372" w14:textId="77777777"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p>
    <w:p w14:paraId="1B04C002" w14:textId="5AE301BA" w:rsidR="0093356B" w:rsidRPr="0093356B" w:rsidRDefault="0093356B" w:rsidP="0093356B">
      <w:pPr>
        <w:suppressAutoHyphens/>
        <w:spacing w:line="360" w:lineRule="auto"/>
        <w:jc w:val="both"/>
        <w:rPr>
          <w:rFonts w:ascii="Times New Roman" w:eastAsia="Lucida Sans Unicode" w:hAnsi="Times New Roman" w:cs="Times New Roman"/>
          <w:kern w:val="0"/>
          <w14:ligatures w14:val="none"/>
        </w:rPr>
      </w:pPr>
      <w:r w:rsidRPr="0093356B">
        <w:rPr>
          <w:rFonts w:ascii="Times New Roman" w:eastAsia="Lucida Sans Unicode" w:hAnsi="Times New Roman" w:cs="Times New Roman"/>
          <w:kern w:val="0"/>
          <w14:ligatures w14:val="none"/>
        </w:rPr>
        <w:t xml:space="preserve">Advances in WGS technologies, including long-read sequencing, are expected to overcome current challenges, particularly in characterizing repetitive regions of the Mtb genome. Such developments will enhance future studies on DR evolution and epistatic networks, enabling earlier prediction of potential DR outbreaks. </w:t>
      </w:r>
    </w:p>
    <w:p w14:paraId="2046CAEC"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56E37874" w14:textId="77777777" w:rsidR="0093356B" w:rsidRPr="0093356B" w:rsidRDefault="0093356B" w:rsidP="0093356B">
      <w:pPr>
        <w:suppressAutoHyphens/>
        <w:spacing w:line="360" w:lineRule="auto"/>
        <w:jc w:val="both"/>
        <w:rPr>
          <w:rFonts w:ascii="Times New Roman" w:eastAsia="Lucida Sans Unicode" w:hAnsi="Times New Roman" w:cs="Arial"/>
          <w:kern w:val="0"/>
          <w14:ligatures w14:val="none"/>
        </w:rPr>
      </w:pPr>
    </w:p>
    <w:p w14:paraId="6F90E73C" w14:textId="72C14E24" w:rsidR="0093356B" w:rsidRPr="0093356B" w:rsidRDefault="0093356B" w:rsidP="0093356B">
      <w:pPr>
        <w:keepNext/>
        <w:keepLines/>
        <w:numPr>
          <w:ilvl w:val="1"/>
          <w:numId w:val="0"/>
        </w:numPr>
        <w:tabs>
          <w:tab w:val="left" w:pos="600"/>
        </w:tabs>
        <w:suppressAutoHyphens/>
        <w:spacing w:before="360" w:after="480" w:line="360" w:lineRule="auto"/>
        <w:ind w:left="576" w:hanging="576"/>
        <w:jc w:val="both"/>
        <w:outlineLvl w:val="1"/>
        <w:rPr>
          <w:rFonts w:ascii="Times New Roman" w:eastAsia="Lucida Sans Unicode" w:hAnsi="Times New Roman" w:cs="Tahoma"/>
          <w:b/>
          <w:bCs/>
          <w:iCs/>
          <w:caps/>
          <w:kern w:val="0"/>
          <w14:ligatures w14:val="none"/>
        </w:rPr>
      </w:pPr>
    </w:p>
    <w:p w14:paraId="3F8011BB" w14:textId="77777777" w:rsidR="00AD5340" w:rsidRDefault="00AD5340"/>
    <w:p w14:paraId="22432D94" w14:textId="77777777" w:rsidR="00AD5340" w:rsidRDefault="00AD5340"/>
    <w:p w14:paraId="3AD143F2" w14:textId="77777777" w:rsidR="00EF0CE0" w:rsidRPr="00EF0CE0" w:rsidRDefault="00AD5340" w:rsidP="00EF0CE0">
      <w:pPr>
        <w:pStyle w:val="EndNoteBibliography"/>
        <w:ind w:left="720" w:hanging="720"/>
        <w:rPr>
          <w:noProof/>
        </w:rPr>
      </w:pPr>
      <w:r>
        <w:fldChar w:fldCharType="begin"/>
      </w:r>
      <w:r>
        <w:instrText xml:space="preserve"> ADDIN EN.REFLIST </w:instrText>
      </w:r>
      <w:r>
        <w:fldChar w:fldCharType="separate"/>
      </w:r>
      <w:r w:rsidR="00EF0CE0" w:rsidRPr="00EF0CE0">
        <w:rPr>
          <w:noProof/>
        </w:rPr>
        <w:t>1.</w:t>
      </w:r>
      <w:r w:rsidR="00EF0CE0" w:rsidRPr="00EF0CE0">
        <w:rPr>
          <w:noProof/>
        </w:rPr>
        <w:tab/>
        <w:t xml:space="preserve">Organization, W.H., </w:t>
      </w:r>
      <w:r w:rsidR="00EF0CE0" w:rsidRPr="00EF0CE0">
        <w:rPr>
          <w:i/>
          <w:noProof/>
        </w:rPr>
        <w:t>Fourth WHO consultation on the translation of tuberculosis research into global policy guidelines: meeting report, 15 February 2024</w:t>
      </w:r>
      <w:r w:rsidR="00EF0CE0" w:rsidRPr="00EF0CE0">
        <w:rPr>
          <w:noProof/>
        </w:rPr>
        <w:t>. 2024: World Health Organization.</w:t>
      </w:r>
    </w:p>
    <w:p w14:paraId="346D769F" w14:textId="77777777" w:rsidR="00EF0CE0" w:rsidRPr="00EF0CE0" w:rsidRDefault="00EF0CE0" w:rsidP="00EF0CE0">
      <w:pPr>
        <w:pStyle w:val="EndNoteBibliography"/>
        <w:ind w:left="720" w:hanging="720"/>
        <w:rPr>
          <w:noProof/>
        </w:rPr>
      </w:pPr>
      <w:r w:rsidRPr="00EF0CE0">
        <w:rPr>
          <w:noProof/>
        </w:rPr>
        <w:t>2.</w:t>
      </w:r>
      <w:r w:rsidRPr="00EF0CE0">
        <w:rPr>
          <w:noProof/>
        </w:rPr>
        <w:tab/>
        <w:t xml:space="preserve">Organization, W.H., </w:t>
      </w:r>
      <w:r w:rsidRPr="00EF0CE0">
        <w:rPr>
          <w:i/>
          <w:noProof/>
        </w:rPr>
        <w:t>WHO Bacterial Priority Pathogens List, 2024.</w:t>
      </w:r>
      <w:r w:rsidRPr="00EF0CE0">
        <w:rPr>
          <w:noProof/>
        </w:rPr>
        <w:t xml:space="preserve"> World Health Organization, 2024.</w:t>
      </w:r>
    </w:p>
    <w:p w14:paraId="6C14F18C" w14:textId="77777777" w:rsidR="00EF0CE0" w:rsidRPr="00EF0CE0" w:rsidRDefault="00EF0CE0" w:rsidP="00EF0CE0">
      <w:pPr>
        <w:pStyle w:val="EndNoteBibliography"/>
        <w:ind w:left="720" w:hanging="720"/>
        <w:rPr>
          <w:noProof/>
        </w:rPr>
      </w:pPr>
      <w:r w:rsidRPr="00EF0CE0">
        <w:rPr>
          <w:noProof/>
        </w:rPr>
        <w:t>3.</w:t>
      </w:r>
      <w:r w:rsidRPr="00EF0CE0">
        <w:rPr>
          <w:noProof/>
        </w:rPr>
        <w:tab/>
        <w:t xml:space="preserve">Organization, W.H., </w:t>
      </w:r>
      <w:r w:rsidRPr="00EF0CE0">
        <w:rPr>
          <w:i/>
          <w:noProof/>
        </w:rPr>
        <w:t>WHO consolidated guidelines on tuberculosis. Module 4: treatment-drug-resistant tuberculosis treatment, 2022 update</w:t>
      </w:r>
      <w:r w:rsidRPr="00EF0CE0">
        <w:rPr>
          <w:noProof/>
        </w:rPr>
        <w:t>. 2022: World Health Organization.</w:t>
      </w:r>
    </w:p>
    <w:p w14:paraId="048BFC79" w14:textId="77777777" w:rsidR="00EF0CE0" w:rsidRPr="00EF0CE0" w:rsidRDefault="00EF0CE0" w:rsidP="00EF0CE0">
      <w:pPr>
        <w:pStyle w:val="EndNoteBibliography"/>
        <w:ind w:left="720" w:hanging="720"/>
        <w:rPr>
          <w:noProof/>
        </w:rPr>
      </w:pPr>
      <w:r w:rsidRPr="00EF0CE0">
        <w:rPr>
          <w:noProof/>
        </w:rPr>
        <w:t>4.</w:t>
      </w:r>
      <w:r w:rsidRPr="00EF0CE0">
        <w:rPr>
          <w:noProof/>
        </w:rPr>
        <w:tab/>
        <w:t xml:space="preserve">Coll, F., et al., </w:t>
      </w:r>
      <w:r w:rsidRPr="00EF0CE0">
        <w:rPr>
          <w:i/>
          <w:noProof/>
        </w:rPr>
        <w:t>Genome-wide analysis of multi-and extensively drug-resistant Mycobacterium tuberculosis.</w:t>
      </w:r>
      <w:r w:rsidRPr="00EF0CE0">
        <w:rPr>
          <w:noProof/>
        </w:rPr>
        <w:t xml:space="preserve"> Nature genetics, 2018. </w:t>
      </w:r>
      <w:r w:rsidRPr="00EF0CE0">
        <w:rPr>
          <w:b/>
          <w:noProof/>
        </w:rPr>
        <w:t>50</w:t>
      </w:r>
      <w:r w:rsidRPr="00EF0CE0">
        <w:rPr>
          <w:noProof/>
        </w:rPr>
        <w:t>(2): p. 307-316.</w:t>
      </w:r>
    </w:p>
    <w:p w14:paraId="6EB9C24C" w14:textId="77777777" w:rsidR="00EF0CE0" w:rsidRPr="00EF0CE0" w:rsidRDefault="00EF0CE0" w:rsidP="00EF0CE0">
      <w:pPr>
        <w:pStyle w:val="EndNoteBibliography"/>
        <w:ind w:left="720" w:hanging="720"/>
        <w:rPr>
          <w:noProof/>
        </w:rPr>
      </w:pPr>
      <w:r w:rsidRPr="00EF0CE0">
        <w:rPr>
          <w:noProof/>
        </w:rPr>
        <w:t>5.</w:t>
      </w:r>
      <w:r w:rsidRPr="00EF0CE0">
        <w:rPr>
          <w:noProof/>
        </w:rPr>
        <w:tab/>
        <w:t xml:space="preserve">Wang, F., et al., </w:t>
      </w:r>
      <w:r w:rsidRPr="00EF0CE0">
        <w:rPr>
          <w:i/>
          <w:noProof/>
        </w:rPr>
        <w:t>Evolution and transmission patterns of extensively drug-resistant tuberculosis in China.</w:t>
      </w:r>
      <w:r w:rsidRPr="00EF0CE0">
        <w:rPr>
          <w:noProof/>
        </w:rPr>
        <w:t xml:space="preserve"> Antimicrobial agents and chemotherapy, 2015. </w:t>
      </w:r>
      <w:r w:rsidRPr="00EF0CE0">
        <w:rPr>
          <w:b/>
          <w:noProof/>
        </w:rPr>
        <w:t>59</w:t>
      </w:r>
      <w:r w:rsidRPr="00EF0CE0">
        <w:rPr>
          <w:noProof/>
        </w:rPr>
        <w:t>(2): p. 818-825.</w:t>
      </w:r>
    </w:p>
    <w:p w14:paraId="62BF1277" w14:textId="77777777" w:rsidR="00EF0CE0" w:rsidRPr="00EF0CE0" w:rsidRDefault="00EF0CE0" w:rsidP="00EF0CE0">
      <w:pPr>
        <w:pStyle w:val="EndNoteBibliography"/>
        <w:ind w:left="720" w:hanging="720"/>
        <w:rPr>
          <w:noProof/>
        </w:rPr>
      </w:pPr>
      <w:r w:rsidRPr="00EF0CE0">
        <w:rPr>
          <w:noProof/>
        </w:rPr>
        <w:t>6.</w:t>
      </w:r>
      <w:r w:rsidRPr="00EF0CE0">
        <w:rPr>
          <w:noProof/>
        </w:rPr>
        <w:tab/>
        <w:t xml:space="preserve">Perdigao, J. and I. Portugal, </w:t>
      </w:r>
      <w:r w:rsidRPr="00EF0CE0">
        <w:rPr>
          <w:i/>
          <w:noProof/>
        </w:rPr>
        <w:t>Genetics and roadblocks of drug resistant tuberculosis.</w:t>
      </w:r>
      <w:r w:rsidRPr="00EF0CE0">
        <w:rPr>
          <w:noProof/>
        </w:rPr>
        <w:t xml:space="preserve"> Infection, Genetics and Evolution, 2019. </w:t>
      </w:r>
      <w:r w:rsidRPr="00EF0CE0">
        <w:rPr>
          <w:b/>
          <w:noProof/>
        </w:rPr>
        <w:t>72</w:t>
      </w:r>
      <w:r w:rsidRPr="00EF0CE0">
        <w:rPr>
          <w:noProof/>
        </w:rPr>
        <w:t>: p. 113-130.</w:t>
      </w:r>
    </w:p>
    <w:p w14:paraId="4E145107" w14:textId="77777777" w:rsidR="00EF0CE0" w:rsidRPr="00EF0CE0" w:rsidRDefault="00EF0CE0" w:rsidP="00EF0CE0">
      <w:pPr>
        <w:pStyle w:val="EndNoteBibliography"/>
        <w:ind w:left="720" w:hanging="720"/>
        <w:rPr>
          <w:noProof/>
        </w:rPr>
      </w:pPr>
      <w:r w:rsidRPr="00EF0CE0">
        <w:rPr>
          <w:noProof/>
        </w:rPr>
        <w:t>7.</w:t>
      </w:r>
      <w:r w:rsidRPr="00EF0CE0">
        <w:rPr>
          <w:noProof/>
        </w:rPr>
        <w:tab/>
        <w:t xml:space="preserve">Casali, N., et al., </w:t>
      </w:r>
      <w:r w:rsidRPr="00EF0CE0">
        <w:rPr>
          <w:i/>
          <w:noProof/>
        </w:rPr>
        <w:t>Evolution and transmission of drug-resistant tuberculosis in a Russian population.</w:t>
      </w:r>
      <w:r w:rsidRPr="00EF0CE0">
        <w:rPr>
          <w:noProof/>
        </w:rPr>
        <w:t xml:space="preserve"> Nature genetics, 2014. </w:t>
      </w:r>
      <w:r w:rsidRPr="00EF0CE0">
        <w:rPr>
          <w:b/>
          <w:noProof/>
        </w:rPr>
        <w:t>46</w:t>
      </w:r>
      <w:r w:rsidRPr="00EF0CE0">
        <w:rPr>
          <w:noProof/>
        </w:rPr>
        <w:t>(3): p. 279-286.</w:t>
      </w:r>
    </w:p>
    <w:p w14:paraId="3C4065F2" w14:textId="77777777" w:rsidR="00EF0CE0" w:rsidRPr="00EF0CE0" w:rsidRDefault="00EF0CE0" w:rsidP="00EF0CE0">
      <w:pPr>
        <w:pStyle w:val="EndNoteBibliography"/>
        <w:ind w:left="720" w:hanging="720"/>
        <w:rPr>
          <w:noProof/>
        </w:rPr>
      </w:pPr>
      <w:r w:rsidRPr="00EF0CE0">
        <w:rPr>
          <w:noProof/>
        </w:rPr>
        <w:t>8.</w:t>
      </w:r>
      <w:r w:rsidRPr="00EF0CE0">
        <w:rPr>
          <w:noProof/>
        </w:rPr>
        <w:tab/>
        <w:t xml:space="preserve">Gygli, S.M., et al., </w:t>
      </w:r>
      <w:r w:rsidRPr="00EF0CE0">
        <w:rPr>
          <w:i/>
          <w:noProof/>
        </w:rPr>
        <w:t>Antimicrobial resistance in Mycobacterium tuberculosis: mechanistic and evolutionary perspectives.</w:t>
      </w:r>
      <w:r w:rsidRPr="00EF0CE0">
        <w:rPr>
          <w:noProof/>
        </w:rPr>
        <w:t xml:space="preserve"> FEMS microbiology reviews, 2017. </w:t>
      </w:r>
      <w:r w:rsidRPr="00EF0CE0">
        <w:rPr>
          <w:b/>
          <w:noProof/>
        </w:rPr>
        <w:t>41</w:t>
      </w:r>
      <w:r w:rsidRPr="00EF0CE0">
        <w:rPr>
          <w:noProof/>
        </w:rPr>
        <w:t>(3): p. 354-373.</w:t>
      </w:r>
    </w:p>
    <w:p w14:paraId="3538F459" w14:textId="77777777" w:rsidR="00EF0CE0" w:rsidRPr="00EF0CE0" w:rsidRDefault="00EF0CE0" w:rsidP="00EF0CE0">
      <w:pPr>
        <w:pStyle w:val="EndNoteBibliography"/>
        <w:ind w:left="720" w:hanging="720"/>
        <w:rPr>
          <w:noProof/>
        </w:rPr>
      </w:pPr>
      <w:r w:rsidRPr="00EF0CE0">
        <w:rPr>
          <w:noProof/>
        </w:rPr>
        <w:t>9.</w:t>
      </w:r>
      <w:r w:rsidRPr="00EF0CE0">
        <w:rPr>
          <w:noProof/>
        </w:rPr>
        <w:tab/>
        <w:t xml:space="preserve">Zhang, H., et al., </w:t>
      </w:r>
      <w:r w:rsidRPr="00EF0CE0">
        <w:rPr>
          <w:i/>
          <w:noProof/>
        </w:rPr>
        <w:t>Genome sequencing of 161 Mycobacterium tuberculosis isolates from China identifies genes and intergenic regions associated with drug resistance.</w:t>
      </w:r>
      <w:r w:rsidRPr="00EF0CE0">
        <w:rPr>
          <w:noProof/>
        </w:rPr>
        <w:t xml:space="preserve"> Nature genetics, 2013. </w:t>
      </w:r>
      <w:r w:rsidRPr="00EF0CE0">
        <w:rPr>
          <w:b/>
          <w:noProof/>
        </w:rPr>
        <w:t>45</w:t>
      </w:r>
      <w:r w:rsidRPr="00EF0CE0">
        <w:rPr>
          <w:noProof/>
        </w:rPr>
        <w:t>(10): p. 1255-1260.</w:t>
      </w:r>
    </w:p>
    <w:p w14:paraId="5CABD4F3" w14:textId="77777777" w:rsidR="00EF0CE0" w:rsidRPr="00EF0CE0" w:rsidRDefault="00EF0CE0" w:rsidP="00EF0CE0">
      <w:pPr>
        <w:pStyle w:val="EndNoteBibliography"/>
        <w:ind w:left="720" w:hanging="720"/>
        <w:rPr>
          <w:noProof/>
        </w:rPr>
      </w:pPr>
      <w:r w:rsidRPr="00EF0CE0">
        <w:rPr>
          <w:noProof/>
        </w:rPr>
        <w:t>10.</w:t>
      </w:r>
      <w:r w:rsidRPr="00EF0CE0">
        <w:rPr>
          <w:noProof/>
        </w:rPr>
        <w:tab/>
        <w:t xml:space="preserve">Comas, I. and S. Gagneux, </w:t>
      </w:r>
      <w:r w:rsidRPr="00EF0CE0">
        <w:rPr>
          <w:i/>
          <w:noProof/>
        </w:rPr>
        <w:t>The past and future of tuberculosis research.</w:t>
      </w:r>
      <w:r w:rsidRPr="00EF0CE0">
        <w:rPr>
          <w:noProof/>
        </w:rPr>
        <w:t xml:space="preserve"> PLoS pathogens, 2009. </w:t>
      </w:r>
      <w:r w:rsidRPr="00EF0CE0">
        <w:rPr>
          <w:b/>
          <w:noProof/>
        </w:rPr>
        <w:t>5</w:t>
      </w:r>
      <w:r w:rsidRPr="00EF0CE0">
        <w:rPr>
          <w:noProof/>
        </w:rPr>
        <w:t>(10): p. e1000600.</w:t>
      </w:r>
    </w:p>
    <w:p w14:paraId="19B57375" w14:textId="77777777" w:rsidR="00EF0CE0" w:rsidRPr="00EF0CE0" w:rsidRDefault="00EF0CE0" w:rsidP="00EF0CE0">
      <w:pPr>
        <w:pStyle w:val="EndNoteBibliography"/>
        <w:ind w:left="720" w:hanging="720"/>
        <w:rPr>
          <w:noProof/>
        </w:rPr>
      </w:pPr>
      <w:r w:rsidRPr="00EF0CE0">
        <w:rPr>
          <w:noProof/>
        </w:rPr>
        <w:t>11.</w:t>
      </w:r>
      <w:r w:rsidRPr="00EF0CE0">
        <w:rPr>
          <w:noProof/>
        </w:rPr>
        <w:tab/>
        <w:t xml:space="preserve">Farhat, M.R., et al., </w:t>
      </w:r>
      <w:r w:rsidRPr="00EF0CE0">
        <w:rPr>
          <w:i/>
          <w:noProof/>
        </w:rPr>
        <w:t>Genomic analysis identifies targets of convergent positive selection in drug-resistant Mycobacterium tuberculosis.</w:t>
      </w:r>
      <w:r w:rsidRPr="00EF0CE0">
        <w:rPr>
          <w:noProof/>
        </w:rPr>
        <w:t xml:space="preserve"> Nature genetics, 2013. </w:t>
      </w:r>
      <w:r w:rsidRPr="00EF0CE0">
        <w:rPr>
          <w:b/>
          <w:noProof/>
        </w:rPr>
        <w:t>45</w:t>
      </w:r>
      <w:r w:rsidRPr="00EF0CE0">
        <w:rPr>
          <w:noProof/>
        </w:rPr>
        <w:t>(10): p. 1183-1189.</w:t>
      </w:r>
    </w:p>
    <w:p w14:paraId="09C9B418" w14:textId="77777777" w:rsidR="00EF0CE0" w:rsidRPr="00EF0CE0" w:rsidRDefault="00EF0CE0" w:rsidP="00EF0CE0">
      <w:pPr>
        <w:pStyle w:val="EndNoteBibliography"/>
        <w:ind w:left="720" w:hanging="720"/>
        <w:rPr>
          <w:noProof/>
        </w:rPr>
      </w:pPr>
      <w:r w:rsidRPr="00EF0CE0">
        <w:rPr>
          <w:noProof/>
        </w:rPr>
        <w:t>12.</w:t>
      </w:r>
      <w:r w:rsidRPr="00EF0CE0">
        <w:rPr>
          <w:noProof/>
        </w:rPr>
        <w:tab/>
        <w:t xml:space="preserve">Walker, T.M., et al., </w:t>
      </w:r>
      <w:r w:rsidRPr="00EF0CE0">
        <w:rPr>
          <w:i/>
          <w:noProof/>
        </w:rPr>
        <w:t>Whole-genome sequencing for prediction of Mycobacterium tuberculosis drug susceptibility and resistance: a retrospective cohort study.</w:t>
      </w:r>
      <w:r w:rsidRPr="00EF0CE0">
        <w:rPr>
          <w:noProof/>
        </w:rPr>
        <w:t xml:space="preserve"> The Lancet infectious diseases, 2015. </w:t>
      </w:r>
      <w:r w:rsidRPr="00EF0CE0">
        <w:rPr>
          <w:b/>
          <w:noProof/>
        </w:rPr>
        <w:t>15</w:t>
      </w:r>
      <w:r w:rsidRPr="00EF0CE0">
        <w:rPr>
          <w:noProof/>
        </w:rPr>
        <w:t>(10): p. 1193-1202.</w:t>
      </w:r>
    </w:p>
    <w:p w14:paraId="438336CC" w14:textId="77777777" w:rsidR="00EF0CE0" w:rsidRPr="00EF0CE0" w:rsidRDefault="00EF0CE0" w:rsidP="00EF0CE0">
      <w:pPr>
        <w:pStyle w:val="EndNoteBibliography"/>
        <w:ind w:left="720" w:hanging="720"/>
        <w:rPr>
          <w:noProof/>
        </w:rPr>
      </w:pPr>
      <w:r w:rsidRPr="00EF0CE0">
        <w:rPr>
          <w:noProof/>
        </w:rPr>
        <w:t>13.</w:t>
      </w:r>
      <w:r w:rsidRPr="00EF0CE0">
        <w:rPr>
          <w:noProof/>
        </w:rPr>
        <w:tab/>
        <w:t xml:space="preserve">Georghiou, S.B., et al., </w:t>
      </w:r>
      <w:r w:rsidRPr="00EF0CE0">
        <w:rPr>
          <w:i/>
          <w:noProof/>
        </w:rPr>
        <w:t>Evaluation of genetic mutations associated with Mycobacterium tuberculosis resistance to amikacin, kanamycin and capreomycin: a systematic review.</w:t>
      </w:r>
      <w:r w:rsidRPr="00EF0CE0">
        <w:rPr>
          <w:noProof/>
        </w:rPr>
        <w:t xml:space="preserve"> PloS one, 2012. </w:t>
      </w:r>
      <w:r w:rsidRPr="00EF0CE0">
        <w:rPr>
          <w:b/>
          <w:noProof/>
        </w:rPr>
        <w:t>7</w:t>
      </w:r>
      <w:r w:rsidRPr="00EF0CE0">
        <w:rPr>
          <w:noProof/>
        </w:rPr>
        <w:t>(3): p. e33275.</w:t>
      </w:r>
    </w:p>
    <w:p w14:paraId="6E3321E7" w14:textId="77777777" w:rsidR="00EF0CE0" w:rsidRPr="00EF0CE0" w:rsidRDefault="00EF0CE0" w:rsidP="00EF0CE0">
      <w:pPr>
        <w:pStyle w:val="EndNoteBibliography"/>
        <w:ind w:left="720" w:hanging="720"/>
        <w:rPr>
          <w:noProof/>
        </w:rPr>
      </w:pPr>
      <w:r w:rsidRPr="00EF0CE0">
        <w:rPr>
          <w:noProof/>
        </w:rPr>
        <w:t>14.</w:t>
      </w:r>
      <w:r w:rsidRPr="00EF0CE0">
        <w:rPr>
          <w:noProof/>
        </w:rPr>
        <w:tab/>
        <w:t xml:space="preserve">Coscolla, M. and S. Gagneux. </w:t>
      </w:r>
      <w:r w:rsidRPr="00EF0CE0">
        <w:rPr>
          <w:i/>
          <w:noProof/>
        </w:rPr>
        <w:t>Consequences of genomic diversity in Mycobacterium tuberculosis</w:t>
      </w:r>
      <w:r w:rsidRPr="00EF0CE0">
        <w:rPr>
          <w:noProof/>
        </w:rPr>
        <w:t xml:space="preserve">. in </w:t>
      </w:r>
      <w:r w:rsidRPr="00EF0CE0">
        <w:rPr>
          <w:i/>
          <w:noProof/>
        </w:rPr>
        <w:t>Seminars in immunology</w:t>
      </w:r>
      <w:r w:rsidRPr="00EF0CE0">
        <w:rPr>
          <w:noProof/>
        </w:rPr>
        <w:t>. 2014. Elsevier.</w:t>
      </w:r>
    </w:p>
    <w:p w14:paraId="6DD2EE5B" w14:textId="77777777" w:rsidR="00EF0CE0" w:rsidRPr="00EF0CE0" w:rsidRDefault="00EF0CE0" w:rsidP="00EF0CE0">
      <w:pPr>
        <w:pStyle w:val="EndNoteBibliography"/>
        <w:ind w:left="720" w:hanging="720"/>
        <w:rPr>
          <w:noProof/>
        </w:rPr>
      </w:pPr>
      <w:r w:rsidRPr="00EF0CE0">
        <w:rPr>
          <w:noProof/>
        </w:rPr>
        <w:t>15.</w:t>
      </w:r>
      <w:r w:rsidRPr="00EF0CE0">
        <w:rPr>
          <w:noProof/>
        </w:rPr>
        <w:tab/>
        <w:t xml:space="preserve">Nguyen, Q.H., et al., </w:t>
      </w:r>
      <w:r w:rsidRPr="00EF0CE0">
        <w:rPr>
          <w:i/>
          <w:noProof/>
        </w:rPr>
        <w:t>Insights into the processes that drive the evolution of drug resistance in Mycobacterium tuberculosis.</w:t>
      </w:r>
      <w:r w:rsidRPr="00EF0CE0">
        <w:rPr>
          <w:noProof/>
        </w:rPr>
        <w:t xml:space="preserve"> Evolutionary applications, 2018. </w:t>
      </w:r>
      <w:r w:rsidRPr="00EF0CE0">
        <w:rPr>
          <w:b/>
          <w:noProof/>
        </w:rPr>
        <w:t>11</w:t>
      </w:r>
      <w:r w:rsidRPr="00EF0CE0">
        <w:rPr>
          <w:noProof/>
        </w:rPr>
        <w:t>(9): p. 1498-1511.</w:t>
      </w:r>
    </w:p>
    <w:p w14:paraId="250A4116" w14:textId="77777777" w:rsidR="00EF0CE0" w:rsidRPr="00EF0CE0" w:rsidRDefault="00EF0CE0" w:rsidP="00EF0CE0">
      <w:pPr>
        <w:pStyle w:val="EndNoteBibliography"/>
        <w:ind w:left="720" w:hanging="720"/>
        <w:rPr>
          <w:noProof/>
        </w:rPr>
      </w:pPr>
      <w:r w:rsidRPr="00EF0CE0">
        <w:rPr>
          <w:noProof/>
        </w:rPr>
        <w:t>16.</w:t>
      </w:r>
      <w:r w:rsidRPr="00EF0CE0">
        <w:rPr>
          <w:noProof/>
        </w:rPr>
        <w:tab/>
        <w:t xml:space="preserve">Coll, F., et al., </w:t>
      </w:r>
      <w:r w:rsidRPr="00EF0CE0">
        <w:rPr>
          <w:i/>
          <w:noProof/>
        </w:rPr>
        <w:t>Rapid determination of anti-tuberculosis drug resistance from whole-genome sequences.</w:t>
      </w:r>
      <w:r w:rsidRPr="00EF0CE0">
        <w:rPr>
          <w:noProof/>
        </w:rPr>
        <w:t xml:space="preserve"> Genome medicine, 2015. </w:t>
      </w:r>
      <w:r w:rsidRPr="00EF0CE0">
        <w:rPr>
          <w:b/>
          <w:noProof/>
        </w:rPr>
        <w:t>7</w:t>
      </w:r>
      <w:r w:rsidRPr="00EF0CE0">
        <w:rPr>
          <w:noProof/>
        </w:rPr>
        <w:t>: p. 1-10.</w:t>
      </w:r>
    </w:p>
    <w:p w14:paraId="381D7819" w14:textId="77777777" w:rsidR="00EF0CE0" w:rsidRPr="00EF0CE0" w:rsidRDefault="00EF0CE0" w:rsidP="00EF0CE0">
      <w:pPr>
        <w:pStyle w:val="EndNoteBibliography"/>
        <w:ind w:left="720" w:hanging="720"/>
        <w:rPr>
          <w:noProof/>
        </w:rPr>
      </w:pPr>
      <w:r w:rsidRPr="00EF0CE0">
        <w:rPr>
          <w:noProof/>
        </w:rPr>
        <w:lastRenderedPageBreak/>
        <w:t>17.</w:t>
      </w:r>
      <w:r w:rsidRPr="00EF0CE0">
        <w:rPr>
          <w:noProof/>
        </w:rPr>
        <w:tab/>
        <w:t xml:space="preserve">Trauner, A., et al., </w:t>
      </w:r>
      <w:r w:rsidRPr="00EF0CE0">
        <w:rPr>
          <w:i/>
          <w:noProof/>
        </w:rPr>
        <w:t>Evolution of drug resistance in tuberculosis: recent progress and implications for diagnosis and therapy.</w:t>
      </w:r>
      <w:r w:rsidRPr="00EF0CE0">
        <w:rPr>
          <w:noProof/>
        </w:rPr>
        <w:t xml:space="preserve"> Drugs, 2014. </w:t>
      </w:r>
      <w:r w:rsidRPr="00EF0CE0">
        <w:rPr>
          <w:b/>
          <w:noProof/>
        </w:rPr>
        <w:t>74</w:t>
      </w:r>
      <w:r w:rsidRPr="00EF0CE0">
        <w:rPr>
          <w:noProof/>
        </w:rPr>
        <w:t>: p. 1063-1072.</w:t>
      </w:r>
    </w:p>
    <w:p w14:paraId="05FF1401" w14:textId="77777777" w:rsidR="00EF0CE0" w:rsidRPr="00EF0CE0" w:rsidRDefault="00EF0CE0" w:rsidP="00EF0CE0">
      <w:pPr>
        <w:pStyle w:val="EndNoteBibliography"/>
        <w:ind w:left="720" w:hanging="720"/>
        <w:rPr>
          <w:noProof/>
        </w:rPr>
      </w:pPr>
      <w:r w:rsidRPr="00EF0CE0">
        <w:rPr>
          <w:noProof/>
        </w:rPr>
        <w:t>18.</w:t>
      </w:r>
      <w:r w:rsidRPr="00EF0CE0">
        <w:rPr>
          <w:noProof/>
        </w:rPr>
        <w:tab/>
        <w:t xml:space="preserve">Spies, F.S., et al., </w:t>
      </w:r>
      <w:r w:rsidRPr="00EF0CE0">
        <w:rPr>
          <w:i/>
          <w:noProof/>
        </w:rPr>
        <w:t>Identification of mutations related to streptomycin resistance in clinical isolates of Mycobacterium tuberculosis and possible involvement of efflux mechanism.</w:t>
      </w:r>
      <w:r w:rsidRPr="00EF0CE0">
        <w:rPr>
          <w:noProof/>
        </w:rPr>
        <w:t xml:space="preserve"> Antimicrobial agents and chemotherapy, 2008. </w:t>
      </w:r>
      <w:r w:rsidRPr="00EF0CE0">
        <w:rPr>
          <w:b/>
          <w:noProof/>
        </w:rPr>
        <w:t>52</w:t>
      </w:r>
      <w:r w:rsidRPr="00EF0CE0">
        <w:rPr>
          <w:noProof/>
        </w:rPr>
        <w:t>(8): p. 2947-2949.</w:t>
      </w:r>
    </w:p>
    <w:p w14:paraId="4BED1DB2" w14:textId="77777777" w:rsidR="00EF0CE0" w:rsidRPr="00EF0CE0" w:rsidRDefault="00EF0CE0" w:rsidP="00EF0CE0">
      <w:pPr>
        <w:pStyle w:val="EndNoteBibliography"/>
        <w:ind w:left="720" w:hanging="720"/>
        <w:rPr>
          <w:noProof/>
        </w:rPr>
      </w:pPr>
      <w:r w:rsidRPr="00EF0CE0">
        <w:rPr>
          <w:noProof/>
        </w:rPr>
        <w:t>19.</w:t>
      </w:r>
      <w:r w:rsidRPr="00EF0CE0">
        <w:rPr>
          <w:noProof/>
        </w:rPr>
        <w:tab/>
        <w:t xml:space="preserve">Salvatore, P.P., et al., </w:t>
      </w:r>
      <w:r w:rsidRPr="00EF0CE0">
        <w:rPr>
          <w:i/>
          <w:noProof/>
        </w:rPr>
        <w:t>Fitness costs of drug resistance mutations in multidrug-resistant Mycobacterium tuberculosis: a household-based case-control study.</w:t>
      </w:r>
      <w:r w:rsidRPr="00EF0CE0">
        <w:rPr>
          <w:noProof/>
        </w:rPr>
        <w:t xml:space="preserve"> The Journal of infectious diseases, 2016. </w:t>
      </w:r>
      <w:r w:rsidRPr="00EF0CE0">
        <w:rPr>
          <w:b/>
          <w:noProof/>
        </w:rPr>
        <w:t>213</w:t>
      </w:r>
      <w:r w:rsidRPr="00EF0CE0">
        <w:rPr>
          <w:noProof/>
        </w:rPr>
        <w:t>(1): p. 149-155.</w:t>
      </w:r>
    </w:p>
    <w:p w14:paraId="52A312CC" w14:textId="77777777" w:rsidR="00EF0CE0" w:rsidRPr="00EF0CE0" w:rsidRDefault="00EF0CE0" w:rsidP="00EF0CE0">
      <w:pPr>
        <w:pStyle w:val="EndNoteBibliography"/>
        <w:ind w:left="720" w:hanging="720"/>
        <w:rPr>
          <w:noProof/>
        </w:rPr>
      </w:pPr>
      <w:r w:rsidRPr="00EF0CE0">
        <w:rPr>
          <w:noProof/>
        </w:rPr>
        <w:t>20.</w:t>
      </w:r>
      <w:r w:rsidRPr="00EF0CE0">
        <w:rPr>
          <w:noProof/>
        </w:rPr>
        <w:tab/>
        <w:t xml:space="preserve">Huo, F., et al., </w:t>
      </w:r>
      <w:r w:rsidRPr="00EF0CE0">
        <w:rPr>
          <w:i/>
          <w:noProof/>
        </w:rPr>
        <w:t>A 10-year comparative analysis shows that increasing prevalence of rifampin-resistant Mycobacterium tuberculosis in China is associated with the transmission of strains harboring compensatory mutations.</w:t>
      </w:r>
      <w:r w:rsidRPr="00EF0CE0">
        <w:rPr>
          <w:noProof/>
        </w:rPr>
        <w:t xml:space="preserve"> Antimicrobial Agents and Chemotherapy, 2018. </w:t>
      </w:r>
      <w:r w:rsidRPr="00EF0CE0">
        <w:rPr>
          <w:b/>
          <w:noProof/>
        </w:rPr>
        <w:t>62</w:t>
      </w:r>
      <w:r w:rsidRPr="00EF0CE0">
        <w:rPr>
          <w:noProof/>
        </w:rPr>
        <w:t>(4): p. 10.1128/aac. 02303-17.</w:t>
      </w:r>
    </w:p>
    <w:p w14:paraId="4E3F41AF" w14:textId="77777777" w:rsidR="00EF0CE0" w:rsidRPr="00EF0CE0" w:rsidRDefault="00EF0CE0" w:rsidP="00EF0CE0">
      <w:pPr>
        <w:pStyle w:val="EndNoteBibliography"/>
        <w:ind w:left="720" w:hanging="720"/>
        <w:rPr>
          <w:noProof/>
        </w:rPr>
      </w:pPr>
      <w:r w:rsidRPr="00EF0CE0">
        <w:rPr>
          <w:noProof/>
        </w:rPr>
        <w:t>21.</w:t>
      </w:r>
      <w:r w:rsidRPr="00EF0CE0">
        <w:rPr>
          <w:noProof/>
        </w:rPr>
        <w:tab/>
        <w:t xml:space="preserve">Cohen, K.A., et al., </w:t>
      </w:r>
      <w:r w:rsidRPr="00EF0CE0">
        <w:rPr>
          <w:i/>
          <w:noProof/>
        </w:rPr>
        <w:t>Evolution of extensively drug-resistant tuberculosis over four decades: whole genome sequencing and dating analysis of Mycobacterium tuberculosis isolates from KwaZulu-Natal.</w:t>
      </w:r>
      <w:r w:rsidRPr="00EF0CE0">
        <w:rPr>
          <w:noProof/>
        </w:rPr>
        <w:t xml:space="preserve"> PLoS medicine, 2015. </w:t>
      </w:r>
      <w:r w:rsidRPr="00EF0CE0">
        <w:rPr>
          <w:b/>
          <w:noProof/>
        </w:rPr>
        <w:t>12</w:t>
      </w:r>
      <w:r w:rsidRPr="00EF0CE0">
        <w:rPr>
          <w:noProof/>
        </w:rPr>
        <w:t>(9): p. e1001880.</w:t>
      </w:r>
    </w:p>
    <w:p w14:paraId="09B52F25" w14:textId="77777777" w:rsidR="00EF0CE0" w:rsidRPr="00EF0CE0" w:rsidRDefault="00EF0CE0" w:rsidP="00EF0CE0">
      <w:pPr>
        <w:pStyle w:val="EndNoteBibliography"/>
        <w:ind w:left="720" w:hanging="720"/>
        <w:rPr>
          <w:noProof/>
        </w:rPr>
      </w:pPr>
      <w:r w:rsidRPr="00EF0CE0">
        <w:rPr>
          <w:noProof/>
        </w:rPr>
        <w:t>22.</w:t>
      </w:r>
      <w:r w:rsidRPr="00EF0CE0">
        <w:rPr>
          <w:noProof/>
        </w:rPr>
        <w:tab/>
        <w:t xml:space="preserve">Vargas, A.P., et al., </w:t>
      </w:r>
      <w:r w:rsidRPr="00EF0CE0">
        <w:rPr>
          <w:i/>
          <w:noProof/>
        </w:rPr>
        <w:t>Determination of potentially novel compensatory mutations in rpoc associated with rifampin resistance and rpob mutations in Mycobacterium tuberculosis Clinical isolates from peru.</w:t>
      </w:r>
      <w:r w:rsidRPr="00EF0CE0">
        <w:rPr>
          <w:noProof/>
        </w:rPr>
        <w:t xml:space="preserve"> The International Journal of Mycobacteriology, 2020. </w:t>
      </w:r>
      <w:r w:rsidRPr="00EF0CE0">
        <w:rPr>
          <w:b/>
          <w:noProof/>
        </w:rPr>
        <w:t>9</w:t>
      </w:r>
      <w:r w:rsidRPr="00EF0CE0">
        <w:rPr>
          <w:noProof/>
        </w:rPr>
        <w:t>(2): p. 121-137.</w:t>
      </w:r>
    </w:p>
    <w:p w14:paraId="1886A6BB" w14:textId="77777777" w:rsidR="00EF0CE0" w:rsidRPr="00EF0CE0" w:rsidRDefault="00EF0CE0" w:rsidP="00EF0CE0">
      <w:pPr>
        <w:pStyle w:val="EndNoteBibliography"/>
        <w:ind w:left="720" w:hanging="720"/>
        <w:rPr>
          <w:noProof/>
        </w:rPr>
      </w:pPr>
      <w:r w:rsidRPr="00EF0CE0">
        <w:rPr>
          <w:noProof/>
        </w:rPr>
        <w:t>23.</w:t>
      </w:r>
      <w:r w:rsidRPr="00EF0CE0">
        <w:rPr>
          <w:noProof/>
        </w:rPr>
        <w:tab/>
        <w:t xml:space="preserve">Merker, M., et al., </w:t>
      </w:r>
      <w:r w:rsidRPr="00EF0CE0">
        <w:rPr>
          <w:i/>
          <w:noProof/>
        </w:rPr>
        <w:t>Evolutionary history and global spread of the Mycobacterium tuberculosis Beijing lineage.</w:t>
      </w:r>
      <w:r w:rsidRPr="00EF0CE0">
        <w:rPr>
          <w:noProof/>
        </w:rPr>
        <w:t xml:space="preserve"> Nature genetics, 2015. </w:t>
      </w:r>
      <w:r w:rsidRPr="00EF0CE0">
        <w:rPr>
          <w:b/>
          <w:noProof/>
        </w:rPr>
        <w:t>47</w:t>
      </w:r>
      <w:r w:rsidRPr="00EF0CE0">
        <w:rPr>
          <w:noProof/>
        </w:rPr>
        <w:t>(3): p. 242-249.</w:t>
      </w:r>
    </w:p>
    <w:p w14:paraId="129E35F5" w14:textId="77777777" w:rsidR="00EF0CE0" w:rsidRPr="00EF0CE0" w:rsidRDefault="00EF0CE0" w:rsidP="00EF0CE0">
      <w:pPr>
        <w:pStyle w:val="EndNoteBibliography"/>
        <w:ind w:left="720" w:hanging="720"/>
        <w:rPr>
          <w:noProof/>
        </w:rPr>
      </w:pPr>
      <w:r w:rsidRPr="00EF0CE0">
        <w:rPr>
          <w:noProof/>
        </w:rPr>
        <w:t>24.</w:t>
      </w:r>
      <w:r w:rsidRPr="00EF0CE0">
        <w:rPr>
          <w:noProof/>
        </w:rPr>
        <w:tab/>
        <w:t xml:space="preserve">Al-Saeedi, M. and S. Al-Hajoj, </w:t>
      </w:r>
      <w:r w:rsidRPr="00EF0CE0">
        <w:rPr>
          <w:i/>
          <w:noProof/>
        </w:rPr>
        <w:t>Diversity and evolution of drug resistance mechanisms in Mycobacterium tuberculosis.</w:t>
      </w:r>
      <w:r w:rsidRPr="00EF0CE0">
        <w:rPr>
          <w:noProof/>
        </w:rPr>
        <w:t xml:space="preserve"> Infection and drug resistance, 2017: p. 333-342.</w:t>
      </w:r>
    </w:p>
    <w:p w14:paraId="6A46C5DB" w14:textId="77777777" w:rsidR="00EF0CE0" w:rsidRPr="00EF0CE0" w:rsidRDefault="00EF0CE0" w:rsidP="00EF0CE0">
      <w:pPr>
        <w:pStyle w:val="EndNoteBibliography"/>
        <w:ind w:left="720" w:hanging="720"/>
        <w:rPr>
          <w:noProof/>
        </w:rPr>
      </w:pPr>
      <w:r w:rsidRPr="00EF0CE0">
        <w:rPr>
          <w:noProof/>
        </w:rPr>
        <w:t>25.</w:t>
      </w:r>
      <w:r w:rsidRPr="00EF0CE0">
        <w:rPr>
          <w:noProof/>
        </w:rPr>
        <w:tab/>
        <w:t xml:space="preserve">Cohen, K.A., et al., </w:t>
      </w:r>
      <w:r w:rsidRPr="00EF0CE0">
        <w:rPr>
          <w:i/>
          <w:noProof/>
        </w:rPr>
        <w:t>Deciphering drug resistance in Mycobacterium tuberculosis using whole-genome sequencing: progress, promise, and challenges.</w:t>
      </w:r>
      <w:r w:rsidRPr="00EF0CE0">
        <w:rPr>
          <w:noProof/>
        </w:rPr>
        <w:t xml:space="preserve"> Genome medicine, 2019. </w:t>
      </w:r>
      <w:r w:rsidRPr="00EF0CE0">
        <w:rPr>
          <w:b/>
          <w:noProof/>
        </w:rPr>
        <w:t>11</w:t>
      </w:r>
      <w:r w:rsidRPr="00EF0CE0">
        <w:rPr>
          <w:noProof/>
        </w:rPr>
        <w:t>(1): p. 45.</w:t>
      </w:r>
    </w:p>
    <w:p w14:paraId="403461AC" w14:textId="77777777" w:rsidR="00EF0CE0" w:rsidRPr="00EF0CE0" w:rsidRDefault="00EF0CE0" w:rsidP="00EF0CE0">
      <w:pPr>
        <w:pStyle w:val="EndNoteBibliography"/>
        <w:ind w:left="720" w:hanging="720"/>
        <w:rPr>
          <w:noProof/>
        </w:rPr>
      </w:pPr>
      <w:r w:rsidRPr="00EF0CE0">
        <w:rPr>
          <w:noProof/>
        </w:rPr>
        <w:t>26.</w:t>
      </w:r>
      <w:r w:rsidRPr="00EF0CE0">
        <w:rPr>
          <w:noProof/>
        </w:rPr>
        <w:tab/>
        <w:t xml:space="preserve">Safi, H., et al., </w:t>
      </w:r>
      <w:r w:rsidRPr="00EF0CE0">
        <w:rPr>
          <w:i/>
          <w:noProof/>
        </w:rPr>
        <w:t>Allelic exchange and mutant selection demonstrate that common clinical embCAB gene mutations only modestly increase resistance to ethambutol in Mycobacterium tuberculosis.</w:t>
      </w:r>
      <w:r w:rsidRPr="00EF0CE0">
        <w:rPr>
          <w:noProof/>
        </w:rPr>
        <w:t xml:space="preserve"> Antimicrobial agents and chemotherapy, 2010. </w:t>
      </w:r>
      <w:r w:rsidRPr="00EF0CE0">
        <w:rPr>
          <w:b/>
          <w:noProof/>
        </w:rPr>
        <w:t>54</w:t>
      </w:r>
      <w:r w:rsidRPr="00EF0CE0">
        <w:rPr>
          <w:noProof/>
        </w:rPr>
        <w:t>(1): p. 103-108.</w:t>
      </w:r>
    </w:p>
    <w:p w14:paraId="6CE57281" w14:textId="77777777" w:rsidR="00EF0CE0" w:rsidRPr="00EF0CE0" w:rsidRDefault="00EF0CE0" w:rsidP="00EF0CE0">
      <w:pPr>
        <w:pStyle w:val="EndNoteBibliography"/>
        <w:ind w:left="720" w:hanging="720"/>
        <w:rPr>
          <w:noProof/>
        </w:rPr>
      </w:pPr>
      <w:r w:rsidRPr="00EF0CE0">
        <w:rPr>
          <w:noProof/>
        </w:rPr>
        <w:t>27.</w:t>
      </w:r>
      <w:r w:rsidRPr="00EF0CE0">
        <w:rPr>
          <w:noProof/>
        </w:rPr>
        <w:tab/>
        <w:t xml:space="preserve">Shea, J., et al., </w:t>
      </w:r>
      <w:r w:rsidRPr="00EF0CE0">
        <w:rPr>
          <w:i/>
          <w:noProof/>
        </w:rPr>
        <w:t>Low-level rifampin resistance and rpoB mutations in Mycobacterium tuberculosis: an analysis of whole-genome sequencing and drug susceptibility test data in New York.</w:t>
      </w:r>
      <w:r w:rsidRPr="00EF0CE0">
        <w:rPr>
          <w:noProof/>
        </w:rPr>
        <w:t xml:space="preserve"> Journal of clinical microbiology, 2021. </w:t>
      </w:r>
      <w:r w:rsidRPr="00EF0CE0">
        <w:rPr>
          <w:b/>
          <w:noProof/>
        </w:rPr>
        <w:t>59</w:t>
      </w:r>
      <w:r w:rsidRPr="00EF0CE0">
        <w:rPr>
          <w:noProof/>
        </w:rPr>
        <w:t>(4): p. 10.1128/jcm. 01885-20.</w:t>
      </w:r>
    </w:p>
    <w:p w14:paraId="33587C65" w14:textId="77777777" w:rsidR="00EF0CE0" w:rsidRPr="00EF0CE0" w:rsidRDefault="00EF0CE0" w:rsidP="00EF0CE0">
      <w:pPr>
        <w:pStyle w:val="EndNoteBibliography"/>
        <w:ind w:left="720" w:hanging="720"/>
        <w:rPr>
          <w:noProof/>
        </w:rPr>
      </w:pPr>
      <w:r w:rsidRPr="00EF0CE0">
        <w:rPr>
          <w:noProof/>
        </w:rPr>
        <w:t>28.</w:t>
      </w:r>
      <w:r w:rsidRPr="00EF0CE0">
        <w:rPr>
          <w:noProof/>
        </w:rPr>
        <w:tab/>
        <w:t xml:space="preserve">Gagneux, S., </w:t>
      </w:r>
      <w:r w:rsidRPr="00EF0CE0">
        <w:rPr>
          <w:i/>
          <w:noProof/>
        </w:rPr>
        <w:t>Strain variation in the Mycobacterium tuberculosis complex: its role in biology, epidemiology and control</w:t>
      </w:r>
      <w:r w:rsidRPr="00EF0CE0">
        <w:rPr>
          <w:noProof/>
        </w:rPr>
        <w:t>. Vol. 1019. 2017: Springer.</w:t>
      </w:r>
    </w:p>
    <w:p w14:paraId="52E2F0FB" w14:textId="77777777" w:rsidR="00EF0CE0" w:rsidRPr="00EF0CE0" w:rsidRDefault="00EF0CE0" w:rsidP="00EF0CE0">
      <w:pPr>
        <w:pStyle w:val="EndNoteBibliography"/>
        <w:ind w:left="720" w:hanging="720"/>
        <w:rPr>
          <w:noProof/>
        </w:rPr>
      </w:pPr>
      <w:r w:rsidRPr="00EF0CE0">
        <w:rPr>
          <w:noProof/>
        </w:rPr>
        <w:t>29.</w:t>
      </w:r>
      <w:r w:rsidRPr="00EF0CE0">
        <w:rPr>
          <w:noProof/>
        </w:rPr>
        <w:tab/>
        <w:t xml:space="preserve">Li, Q.-j., et al., </w:t>
      </w:r>
      <w:r w:rsidRPr="00EF0CE0">
        <w:rPr>
          <w:i/>
          <w:noProof/>
        </w:rPr>
        <w:t>Positive epistasis of major low-cost drug resistance mutations rpoB531-TTG and katG315-ACC depends on the phylogenetic background of Mycobacterium tuberculosis strains.</w:t>
      </w:r>
      <w:r w:rsidRPr="00EF0CE0">
        <w:rPr>
          <w:noProof/>
        </w:rPr>
        <w:t xml:space="preserve"> International journal of antimicrobial agents, 2017. </w:t>
      </w:r>
      <w:r w:rsidRPr="00EF0CE0">
        <w:rPr>
          <w:b/>
          <w:noProof/>
        </w:rPr>
        <w:t>49</w:t>
      </w:r>
      <w:r w:rsidRPr="00EF0CE0">
        <w:rPr>
          <w:noProof/>
        </w:rPr>
        <w:t>(6): p. 757-762.</w:t>
      </w:r>
    </w:p>
    <w:p w14:paraId="11C9382F" w14:textId="77777777" w:rsidR="00EF0CE0" w:rsidRPr="00EF0CE0" w:rsidRDefault="00EF0CE0" w:rsidP="00EF0CE0">
      <w:pPr>
        <w:pStyle w:val="EndNoteBibliography"/>
        <w:ind w:left="720" w:hanging="720"/>
        <w:rPr>
          <w:noProof/>
        </w:rPr>
      </w:pPr>
      <w:r w:rsidRPr="00EF0CE0">
        <w:rPr>
          <w:noProof/>
        </w:rPr>
        <w:t>30.</w:t>
      </w:r>
      <w:r w:rsidRPr="00EF0CE0">
        <w:rPr>
          <w:noProof/>
        </w:rPr>
        <w:tab/>
        <w:t xml:space="preserve">Fenner, L., et al., </w:t>
      </w:r>
      <w:r w:rsidRPr="00EF0CE0">
        <w:rPr>
          <w:i/>
          <w:noProof/>
        </w:rPr>
        <w:t>Effect of mutation and genetic background on drug resistance in Mycobacterium tuberculosis.</w:t>
      </w:r>
      <w:r w:rsidRPr="00EF0CE0">
        <w:rPr>
          <w:noProof/>
        </w:rPr>
        <w:t xml:space="preserve"> Antimicrobial agents and chemotherapy, 2012. </w:t>
      </w:r>
      <w:r w:rsidRPr="00EF0CE0">
        <w:rPr>
          <w:b/>
          <w:noProof/>
        </w:rPr>
        <w:t>56</w:t>
      </w:r>
      <w:r w:rsidRPr="00EF0CE0">
        <w:rPr>
          <w:noProof/>
        </w:rPr>
        <w:t>(6): p. 3047-3053.</w:t>
      </w:r>
    </w:p>
    <w:p w14:paraId="6A83BD93" w14:textId="77777777" w:rsidR="00EF0CE0" w:rsidRPr="00EF0CE0" w:rsidRDefault="00EF0CE0" w:rsidP="00EF0CE0">
      <w:pPr>
        <w:pStyle w:val="EndNoteBibliography"/>
        <w:ind w:left="720" w:hanging="720"/>
        <w:rPr>
          <w:noProof/>
        </w:rPr>
      </w:pPr>
      <w:r w:rsidRPr="00EF0CE0">
        <w:rPr>
          <w:noProof/>
        </w:rPr>
        <w:t>31.</w:t>
      </w:r>
      <w:r w:rsidRPr="00EF0CE0">
        <w:rPr>
          <w:noProof/>
        </w:rPr>
        <w:tab/>
        <w:t xml:space="preserve">Chernyaeva, E.N., et al., </w:t>
      </w:r>
      <w:r w:rsidRPr="00EF0CE0">
        <w:rPr>
          <w:i/>
          <w:noProof/>
        </w:rPr>
        <w:t>Genome-wide Mycobacterium tuberculosis variation (GMTV) database: a new tool for integrating sequence variations and epidemiology.</w:t>
      </w:r>
      <w:r w:rsidRPr="00EF0CE0">
        <w:rPr>
          <w:noProof/>
        </w:rPr>
        <w:t xml:space="preserve"> BMC genomics, 2014. </w:t>
      </w:r>
      <w:r w:rsidRPr="00EF0CE0">
        <w:rPr>
          <w:b/>
          <w:noProof/>
        </w:rPr>
        <w:t>15</w:t>
      </w:r>
      <w:r w:rsidRPr="00EF0CE0">
        <w:rPr>
          <w:noProof/>
        </w:rPr>
        <w:t>: p. 1-8.</w:t>
      </w:r>
    </w:p>
    <w:p w14:paraId="5AE1EEF4" w14:textId="77777777" w:rsidR="00EF0CE0" w:rsidRPr="00EF0CE0" w:rsidRDefault="00EF0CE0" w:rsidP="00EF0CE0">
      <w:pPr>
        <w:pStyle w:val="EndNoteBibliography"/>
        <w:ind w:left="720" w:hanging="720"/>
        <w:rPr>
          <w:noProof/>
        </w:rPr>
      </w:pPr>
      <w:r w:rsidRPr="00EF0CE0">
        <w:rPr>
          <w:noProof/>
        </w:rPr>
        <w:lastRenderedPageBreak/>
        <w:t>32.</w:t>
      </w:r>
      <w:r w:rsidRPr="00EF0CE0">
        <w:rPr>
          <w:noProof/>
        </w:rPr>
        <w:tab/>
        <w:t xml:space="preserve">Consortium, C., </w:t>
      </w:r>
      <w:r w:rsidRPr="00EF0CE0">
        <w:rPr>
          <w:i/>
          <w:noProof/>
        </w:rPr>
        <w:t>A data compendium associating the genomes of 12,289 Mycobacterium tuberculosis isolates with quantitative resistance phenotypes to 13 antibiotics.</w:t>
      </w:r>
      <w:r w:rsidRPr="00EF0CE0">
        <w:rPr>
          <w:noProof/>
        </w:rPr>
        <w:t xml:space="preserve"> PLoS biology, 2022. </w:t>
      </w:r>
      <w:r w:rsidRPr="00EF0CE0">
        <w:rPr>
          <w:b/>
          <w:noProof/>
        </w:rPr>
        <w:t>20</w:t>
      </w:r>
      <w:r w:rsidRPr="00EF0CE0">
        <w:rPr>
          <w:noProof/>
        </w:rPr>
        <w:t>(8): p. e3001721.</w:t>
      </w:r>
    </w:p>
    <w:p w14:paraId="3382465A" w14:textId="77777777" w:rsidR="00EF0CE0" w:rsidRPr="00EF0CE0" w:rsidRDefault="00EF0CE0" w:rsidP="00EF0CE0">
      <w:pPr>
        <w:pStyle w:val="EndNoteBibliography"/>
        <w:ind w:left="720" w:hanging="720"/>
        <w:rPr>
          <w:noProof/>
        </w:rPr>
      </w:pPr>
      <w:r w:rsidRPr="00EF0CE0">
        <w:rPr>
          <w:noProof/>
        </w:rPr>
        <w:t>33.</w:t>
      </w:r>
      <w:r w:rsidRPr="00EF0CE0">
        <w:rPr>
          <w:noProof/>
        </w:rPr>
        <w:tab/>
        <w:t xml:space="preserve">Van Niekerk, K., et al., </w:t>
      </w:r>
      <w:r w:rsidRPr="00EF0CE0">
        <w:rPr>
          <w:i/>
          <w:noProof/>
        </w:rPr>
        <w:t>Clade-specific distribution of antibiotic resistance mutations in the population of Mycobacterium tuberculosis. Prospects for drug resistance reversion.</w:t>
      </w:r>
      <w:r w:rsidRPr="00EF0CE0">
        <w:rPr>
          <w:noProof/>
        </w:rPr>
        <w:t xml:space="preserve"> Basic Biology and Applications of Actinobacteria, 2018: p. 79-98.</w:t>
      </w:r>
    </w:p>
    <w:p w14:paraId="3667A231" w14:textId="77777777" w:rsidR="00EF0CE0" w:rsidRPr="00EF0CE0" w:rsidRDefault="00EF0CE0" w:rsidP="00EF0CE0">
      <w:pPr>
        <w:pStyle w:val="EndNoteBibliography"/>
        <w:ind w:left="720" w:hanging="720"/>
        <w:rPr>
          <w:noProof/>
        </w:rPr>
      </w:pPr>
      <w:r w:rsidRPr="00EF0CE0">
        <w:rPr>
          <w:noProof/>
        </w:rPr>
        <w:t>34.</w:t>
      </w:r>
      <w:r w:rsidRPr="00EF0CE0">
        <w:rPr>
          <w:noProof/>
        </w:rPr>
        <w:tab/>
        <w:t xml:space="preserve">Fleiss, J.L., B. Levin, and M.C. Paik, </w:t>
      </w:r>
      <w:r w:rsidRPr="00EF0CE0">
        <w:rPr>
          <w:i/>
          <w:noProof/>
        </w:rPr>
        <w:t>Statistical methods for rates and proportions</w:t>
      </w:r>
      <w:r w:rsidRPr="00EF0CE0">
        <w:rPr>
          <w:noProof/>
        </w:rPr>
        <w:t>. 2013: john wiley &amp; sons.</w:t>
      </w:r>
    </w:p>
    <w:p w14:paraId="76F212A5" w14:textId="77777777" w:rsidR="00EF0CE0" w:rsidRPr="00EF0CE0" w:rsidRDefault="00EF0CE0" w:rsidP="00EF0CE0">
      <w:pPr>
        <w:pStyle w:val="EndNoteBibliography"/>
        <w:ind w:left="720" w:hanging="720"/>
        <w:rPr>
          <w:noProof/>
        </w:rPr>
      </w:pPr>
      <w:r w:rsidRPr="00EF0CE0">
        <w:rPr>
          <w:noProof/>
        </w:rPr>
        <w:t>35.</w:t>
      </w:r>
      <w:r w:rsidRPr="00EF0CE0">
        <w:rPr>
          <w:noProof/>
        </w:rPr>
        <w:tab/>
        <w:t xml:space="preserve">Muzondiwa, D., </w:t>
      </w:r>
      <w:r w:rsidRPr="00EF0CE0">
        <w:rPr>
          <w:i/>
          <w:noProof/>
        </w:rPr>
        <w:t>Exploring the evolution of drug resistance in Mycobacterium using whole genome sequencing data</w:t>
      </w:r>
      <w:r w:rsidRPr="00EF0CE0">
        <w:rPr>
          <w:noProof/>
        </w:rPr>
        <w:t>. 2019: University of Pretoria (South Africa).</w:t>
      </w:r>
    </w:p>
    <w:p w14:paraId="1A38D724" w14:textId="77777777" w:rsidR="00EF0CE0" w:rsidRPr="00EF0CE0" w:rsidRDefault="00EF0CE0" w:rsidP="00EF0CE0">
      <w:pPr>
        <w:pStyle w:val="EndNoteBibliography"/>
        <w:ind w:left="720" w:hanging="720"/>
        <w:rPr>
          <w:noProof/>
        </w:rPr>
      </w:pPr>
      <w:r w:rsidRPr="00EF0CE0">
        <w:rPr>
          <w:noProof/>
        </w:rPr>
        <w:t>36.</w:t>
      </w:r>
      <w:r w:rsidRPr="00EF0CE0">
        <w:rPr>
          <w:noProof/>
        </w:rPr>
        <w:tab/>
        <w:t xml:space="preserve">Schito, M. and D.L. Dolinger, </w:t>
      </w:r>
      <w:r w:rsidRPr="00EF0CE0">
        <w:rPr>
          <w:i/>
          <w:noProof/>
        </w:rPr>
        <w:t>A collaborative approach for “ReSeq-ing” Mycobacterium tuberculosis drug resistance: convergence for drug and diagnostic developers.</w:t>
      </w:r>
      <w:r w:rsidRPr="00EF0CE0">
        <w:rPr>
          <w:noProof/>
        </w:rPr>
        <w:t xml:space="preserve"> EBioMedicine, 2015. </w:t>
      </w:r>
      <w:r w:rsidRPr="00EF0CE0">
        <w:rPr>
          <w:b/>
          <w:noProof/>
        </w:rPr>
        <w:t>2</w:t>
      </w:r>
      <w:r w:rsidRPr="00EF0CE0">
        <w:rPr>
          <w:noProof/>
        </w:rPr>
        <w:t>(10): p. 1262-1265.</w:t>
      </w:r>
    </w:p>
    <w:p w14:paraId="174478E4" w14:textId="77777777" w:rsidR="00EF0CE0" w:rsidRPr="00EF0CE0" w:rsidRDefault="00EF0CE0" w:rsidP="00EF0CE0">
      <w:pPr>
        <w:pStyle w:val="EndNoteBibliography"/>
        <w:ind w:left="720" w:hanging="720"/>
        <w:rPr>
          <w:noProof/>
        </w:rPr>
      </w:pPr>
      <w:r w:rsidRPr="00EF0CE0">
        <w:rPr>
          <w:noProof/>
        </w:rPr>
        <w:t>37.</w:t>
      </w:r>
      <w:r w:rsidRPr="00EF0CE0">
        <w:rPr>
          <w:noProof/>
        </w:rPr>
        <w:tab/>
        <w:t xml:space="preserve">Napier, G., et al., </w:t>
      </w:r>
      <w:r w:rsidRPr="00EF0CE0">
        <w:rPr>
          <w:i/>
          <w:noProof/>
        </w:rPr>
        <w:t>Comparison of in silico predicted Mycobacterium tuberculosis spoligotypes and lineages from whole genome sequencing data.</w:t>
      </w:r>
      <w:r w:rsidRPr="00EF0CE0">
        <w:rPr>
          <w:noProof/>
        </w:rPr>
        <w:t xml:space="preserve"> Scientific Reports, 2023. </w:t>
      </w:r>
      <w:r w:rsidRPr="00EF0CE0">
        <w:rPr>
          <w:b/>
          <w:noProof/>
        </w:rPr>
        <w:t>13</w:t>
      </w:r>
      <w:r w:rsidRPr="00EF0CE0">
        <w:rPr>
          <w:noProof/>
        </w:rPr>
        <w:t>(1): p. 11368.</w:t>
      </w:r>
    </w:p>
    <w:p w14:paraId="4B0E7BA9" w14:textId="77777777" w:rsidR="00EF0CE0" w:rsidRPr="00EF0CE0" w:rsidRDefault="00EF0CE0" w:rsidP="00EF0CE0">
      <w:pPr>
        <w:pStyle w:val="EndNoteBibliography"/>
        <w:ind w:left="720" w:hanging="720"/>
        <w:rPr>
          <w:noProof/>
        </w:rPr>
      </w:pPr>
      <w:r w:rsidRPr="00EF0CE0">
        <w:rPr>
          <w:noProof/>
        </w:rPr>
        <w:t>38.</w:t>
      </w:r>
      <w:r w:rsidRPr="00EF0CE0">
        <w:rPr>
          <w:noProof/>
        </w:rPr>
        <w:tab/>
        <w:t xml:space="preserve">Danecek, P., et al., </w:t>
      </w:r>
      <w:r w:rsidRPr="00EF0CE0">
        <w:rPr>
          <w:i/>
          <w:noProof/>
        </w:rPr>
        <w:t>Twelve years of SAMtools and BCFtools.</w:t>
      </w:r>
      <w:r w:rsidRPr="00EF0CE0">
        <w:rPr>
          <w:noProof/>
        </w:rPr>
        <w:t xml:space="preserve"> Gigascience, 2021. </w:t>
      </w:r>
      <w:r w:rsidRPr="00EF0CE0">
        <w:rPr>
          <w:b/>
          <w:noProof/>
        </w:rPr>
        <w:t>10</w:t>
      </w:r>
      <w:r w:rsidRPr="00EF0CE0">
        <w:rPr>
          <w:noProof/>
        </w:rPr>
        <w:t>(2): p. giab008.</w:t>
      </w:r>
    </w:p>
    <w:p w14:paraId="06F239EC" w14:textId="77777777" w:rsidR="00EF0CE0" w:rsidRPr="00EF0CE0" w:rsidRDefault="00EF0CE0" w:rsidP="00EF0CE0">
      <w:pPr>
        <w:pStyle w:val="EndNoteBibliography"/>
        <w:ind w:left="720" w:hanging="720"/>
        <w:rPr>
          <w:noProof/>
        </w:rPr>
      </w:pPr>
      <w:r w:rsidRPr="00EF0CE0">
        <w:rPr>
          <w:noProof/>
        </w:rPr>
        <w:t>39.</w:t>
      </w:r>
      <w:r w:rsidRPr="00EF0CE0">
        <w:rPr>
          <w:noProof/>
        </w:rPr>
        <w:tab/>
        <w:t xml:space="preserve">Minh, B.Q., et al., </w:t>
      </w:r>
      <w:r w:rsidRPr="00EF0CE0">
        <w:rPr>
          <w:i/>
          <w:noProof/>
        </w:rPr>
        <w:t>IQ-TREE 2: new models and efficient methods for phylogenetic inference in the genomic era.</w:t>
      </w:r>
      <w:r w:rsidRPr="00EF0CE0">
        <w:rPr>
          <w:noProof/>
        </w:rPr>
        <w:t xml:space="preserve"> Molecular biology and evolution, 2020. </w:t>
      </w:r>
      <w:r w:rsidRPr="00EF0CE0">
        <w:rPr>
          <w:b/>
          <w:noProof/>
        </w:rPr>
        <w:t>37</w:t>
      </w:r>
      <w:r w:rsidRPr="00EF0CE0">
        <w:rPr>
          <w:noProof/>
        </w:rPr>
        <w:t>(5): p. 1530-1534.</w:t>
      </w:r>
    </w:p>
    <w:p w14:paraId="1478581D" w14:textId="77777777" w:rsidR="00EF0CE0" w:rsidRPr="00EF0CE0" w:rsidRDefault="00EF0CE0" w:rsidP="00EF0CE0">
      <w:pPr>
        <w:pStyle w:val="EndNoteBibliography"/>
        <w:ind w:left="720" w:hanging="720"/>
        <w:rPr>
          <w:noProof/>
        </w:rPr>
      </w:pPr>
      <w:r w:rsidRPr="00EF0CE0">
        <w:rPr>
          <w:noProof/>
        </w:rPr>
        <w:t>40.</w:t>
      </w:r>
      <w:r w:rsidRPr="00EF0CE0">
        <w:rPr>
          <w:noProof/>
        </w:rPr>
        <w:tab/>
        <w:t xml:space="preserve">Huddleston, J., et al., </w:t>
      </w:r>
      <w:r w:rsidRPr="00EF0CE0">
        <w:rPr>
          <w:i/>
          <w:noProof/>
        </w:rPr>
        <w:t>Augur: a bioinformatics toolkit for phylogenetic analyses of human pathogens.</w:t>
      </w:r>
      <w:r w:rsidRPr="00EF0CE0">
        <w:rPr>
          <w:noProof/>
        </w:rPr>
        <w:t xml:space="preserve"> Journal of open source software, 2021. </w:t>
      </w:r>
      <w:r w:rsidRPr="00EF0CE0">
        <w:rPr>
          <w:b/>
          <w:noProof/>
        </w:rPr>
        <w:t>6</w:t>
      </w:r>
      <w:r w:rsidRPr="00EF0CE0">
        <w:rPr>
          <w:noProof/>
        </w:rPr>
        <w:t>(57).</w:t>
      </w:r>
    </w:p>
    <w:p w14:paraId="0C9B2BD5" w14:textId="77777777" w:rsidR="00EF0CE0" w:rsidRPr="00EF0CE0" w:rsidRDefault="00EF0CE0" w:rsidP="00EF0CE0">
      <w:pPr>
        <w:pStyle w:val="EndNoteBibliography"/>
        <w:ind w:left="720" w:hanging="720"/>
        <w:rPr>
          <w:noProof/>
        </w:rPr>
      </w:pPr>
      <w:r w:rsidRPr="00EF0CE0">
        <w:rPr>
          <w:noProof/>
        </w:rPr>
        <w:t>41.</w:t>
      </w:r>
      <w:r w:rsidRPr="00EF0CE0">
        <w:rPr>
          <w:noProof/>
        </w:rPr>
        <w:tab/>
        <w:t xml:space="preserve">Sagulenko, P., V. Puller, and R.A. Neher, </w:t>
      </w:r>
      <w:r w:rsidRPr="00EF0CE0">
        <w:rPr>
          <w:i/>
          <w:noProof/>
        </w:rPr>
        <w:t>TreeTime: Maximum-likelihood phylodynamic analysis.</w:t>
      </w:r>
      <w:r w:rsidRPr="00EF0CE0">
        <w:rPr>
          <w:noProof/>
        </w:rPr>
        <w:t xml:space="preserve"> Virus evolution, 2018. </w:t>
      </w:r>
      <w:r w:rsidRPr="00EF0CE0">
        <w:rPr>
          <w:b/>
          <w:noProof/>
        </w:rPr>
        <w:t>4</w:t>
      </w:r>
      <w:r w:rsidRPr="00EF0CE0">
        <w:rPr>
          <w:noProof/>
        </w:rPr>
        <w:t>(1): p. vex042.</w:t>
      </w:r>
    </w:p>
    <w:p w14:paraId="19D1EB0D" w14:textId="77777777" w:rsidR="00EF0CE0" w:rsidRPr="00EF0CE0" w:rsidRDefault="00EF0CE0" w:rsidP="00EF0CE0">
      <w:pPr>
        <w:pStyle w:val="EndNoteBibliography"/>
        <w:ind w:left="720" w:hanging="720"/>
        <w:rPr>
          <w:noProof/>
        </w:rPr>
      </w:pPr>
      <w:r w:rsidRPr="00EF0CE0">
        <w:rPr>
          <w:noProof/>
        </w:rPr>
        <w:t>42.</w:t>
      </w:r>
      <w:r w:rsidRPr="00EF0CE0">
        <w:rPr>
          <w:noProof/>
        </w:rPr>
        <w:tab/>
        <w:t xml:space="preserve">Kapopoulou, A., J.M. Lew, and S.T. Cole, </w:t>
      </w:r>
      <w:r w:rsidRPr="00EF0CE0">
        <w:rPr>
          <w:i/>
          <w:noProof/>
        </w:rPr>
        <w:t>The MycoBrowser portal: a comprehensive and manually annotated resource for mycobacterial genomes.</w:t>
      </w:r>
      <w:r w:rsidRPr="00EF0CE0">
        <w:rPr>
          <w:noProof/>
        </w:rPr>
        <w:t xml:space="preserve"> Tuberculosis, 2011. </w:t>
      </w:r>
      <w:r w:rsidRPr="00EF0CE0">
        <w:rPr>
          <w:b/>
          <w:noProof/>
        </w:rPr>
        <w:t>91</w:t>
      </w:r>
      <w:r w:rsidRPr="00EF0CE0">
        <w:rPr>
          <w:noProof/>
        </w:rPr>
        <w:t>(1): p. 8-13.</w:t>
      </w:r>
    </w:p>
    <w:p w14:paraId="2599FAF7" w14:textId="77777777" w:rsidR="00EF0CE0" w:rsidRPr="00EF0CE0" w:rsidRDefault="00EF0CE0" w:rsidP="00EF0CE0">
      <w:pPr>
        <w:pStyle w:val="EndNoteBibliography"/>
        <w:ind w:left="720" w:hanging="720"/>
        <w:rPr>
          <w:noProof/>
        </w:rPr>
      </w:pPr>
      <w:r w:rsidRPr="00EF0CE0">
        <w:rPr>
          <w:noProof/>
        </w:rPr>
        <w:t>43.</w:t>
      </w:r>
      <w:r w:rsidRPr="00EF0CE0">
        <w:rPr>
          <w:noProof/>
        </w:rPr>
        <w:tab/>
        <w:t xml:space="preserve">Shannon, P., et al., </w:t>
      </w:r>
      <w:r w:rsidRPr="00EF0CE0">
        <w:rPr>
          <w:i/>
          <w:noProof/>
        </w:rPr>
        <w:t>Cytoscape: a software environment for integrated models of biomolecular interaction networks.</w:t>
      </w:r>
      <w:r w:rsidRPr="00EF0CE0">
        <w:rPr>
          <w:noProof/>
        </w:rPr>
        <w:t xml:space="preserve"> Genome research, 2003. </w:t>
      </w:r>
      <w:r w:rsidRPr="00EF0CE0">
        <w:rPr>
          <w:b/>
          <w:noProof/>
        </w:rPr>
        <w:t>13</w:t>
      </w:r>
      <w:r w:rsidRPr="00EF0CE0">
        <w:rPr>
          <w:noProof/>
        </w:rPr>
        <w:t>(11): p. 2498-2504.</w:t>
      </w:r>
    </w:p>
    <w:p w14:paraId="4A4B8DAE" w14:textId="77777777" w:rsidR="00EF0CE0" w:rsidRPr="00EF0CE0" w:rsidRDefault="00EF0CE0" w:rsidP="00EF0CE0">
      <w:pPr>
        <w:pStyle w:val="EndNoteBibliography"/>
        <w:ind w:left="720" w:hanging="720"/>
        <w:rPr>
          <w:noProof/>
        </w:rPr>
      </w:pPr>
      <w:r w:rsidRPr="00EF0CE0">
        <w:rPr>
          <w:noProof/>
        </w:rPr>
        <w:t>44.</w:t>
      </w:r>
      <w:r w:rsidRPr="00EF0CE0">
        <w:rPr>
          <w:noProof/>
        </w:rPr>
        <w:tab/>
        <w:t xml:space="preserve">Dash, P., et al., </w:t>
      </w:r>
      <w:r w:rsidRPr="00EF0CE0">
        <w:rPr>
          <w:i/>
          <w:noProof/>
        </w:rPr>
        <w:t>Three-dimensional models of Mycobacterium tuberculosis proteins Rv1555, Rv1554 and their docking analyses with sildenafil, tadalafil, vardenafil drugs, suggest interference with quinol binding likely to affect protein’s function.</w:t>
      </w:r>
      <w:r w:rsidRPr="00EF0CE0">
        <w:rPr>
          <w:noProof/>
        </w:rPr>
        <w:t xml:space="preserve"> BMC structural biology, 2018. </w:t>
      </w:r>
      <w:r w:rsidRPr="00EF0CE0">
        <w:rPr>
          <w:b/>
          <w:noProof/>
        </w:rPr>
        <w:t>18</w:t>
      </w:r>
      <w:r w:rsidRPr="00EF0CE0">
        <w:rPr>
          <w:noProof/>
        </w:rPr>
        <w:t>: p. 1-13.</w:t>
      </w:r>
    </w:p>
    <w:p w14:paraId="55D1DAFA" w14:textId="77777777" w:rsidR="00EF0CE0" w:rsidRPr="00EF0CE0" w:rsidRDefault="00EF0CE0" w:rsidP="00EF0CE0">
      <w:pPr>
        <w:pStyle w:val="EndNoteBibliography"/>
        <w:ind w:left="720" w:hanging="720"/>
        <w:rPr>
          <w:noProof/>
        </w:rPr>
      </w:pPr>
      <w:r w:rsidRPr="00EF0CE0">
        <w:rPr>
          <w:noProof/>
        </w:rPr>
        <w:t>45.</w:t>
      </w:r>
      <w:r w:rsidRPr="00EF0CE0">
        <w:rPr>
          <w:noProof/>
        </w:rPr>
        <w:tab/>
        <w:t xml:space="preserve">Abendroth, J., et al., </w:t>
      </w:r>
      <w:r w:rsidRPr="00EF0CE0">
        <w:rPr>
          <w:i/>
          <w:noProof/>
        </w:rPr>
        <w:t>Mycobacterium tuberculosis Rv3651 is a triple sensor‐domain protein.</w:t>
      </w:r>
      <w:r w:rsidRPr="00EF0CE0">
        <w:rPr>
          <w:noProof/>
        </w:rPr>
        <w:t xml:space="preserve"> Protein Science, 2018. </w:t>
      </w:r>
      <w:r w:rsidRPr="00EF0CE0">
        <w:rPr>
          <w:b/>
          <w:noProof/>
        </w:rPr>
        <w:t>27</w:t>
      </w:r>
      <w:r w:rsidRPr="00EF0CE0">
        <w:rPr>
          <w:noProof/>
        </w:rPr>
        <w:t>(2): p. 568-572.</w:t>
      </w:r>
    </w:p>
    <w:p w14:paraId="6D5BF886" w14:textId="77777777" w:rsidR="00EF0CE0" w:rsidRPr="00EF0CE0" w:rsidRDefault="00EF0CE0" w:rsidP="00EF0CE0">
      <w:pPr>
        <w:pStyle w:val="EndNoteBibliography"/>
        <w:ind w:left="720" w:hanging="720"/>
        <w:rPr>
          <w:noProof/>
        </w:rPr>
      </w:pPr>
      <w:r w:rsidRPr="00EF0CE0">
        <w:rPr>
          <w:noProof/>
        </w:rPr>
        <w:t>46.</w:t>
      </w:r>
      <w:r w:rsidRPr="00EF0CE0">
        <w:rPr>
          <w:noProof/>
        </w:rPr>
        <w:tab/>
        <w:t xml:space="preserve">Miotto, P., et al., </w:t>
      </w:r>
      <w:r w:rsidRPr="00EF0CE0">
        <w:rPr>
          <w:i/>
          <w:noProof/>
        </w:rPr>
        <w:t>Transcriptional regulation and drug resistance in Mycobacterium tuberculosis.</w:t>
      </w:r>
      <w:r w:rsidRPr="00EF0CE0">
        <w:rPr>
          <w:noProof/>
        </w:rPr>
        <w:t xml:space="preserve"> Frontiers in Cellular and Infection Microbiology, 2022. </w:t>
      </w:r>
      <w:r w:rsidRPr="00EF0CE0">
        <w:rPr>
          <w:b/>
          <w:noProof/>
        </w:rPr>
        <w:t>12</w:t>
      </w:r>
      <w:r w:rsidRPr="00EF0CE0">
        <w:rPr>
          <w:noProof/>
        </w:rPr>
        <w:t>: p. 990312.</w:t>
      </w:r>
    </w:p>
    <w:p w14:paraId="47188D94" w14:textId="77777777" w:rsidR="00EF0CE0" w:rsidRPr="00EF0CE0" w:rsidRDefault="00EF0CE0" w:rsidP="00EF0CE0">
      <w:pPr>
        <w:pStyle w:val="EndNoteBibliography"/>
        <w:ind w:left="720" w:hanging="720"/>
        <w:rPr>
          <w:noProof/>
        </w:rPr>
      </w:pPr>
      <w:r w:rsidRPr="00EF0CE0">
        <w:rPr>
          <w:noProof/>
        </w:rPr>
        <w:t>47.</w:t>
      </w:r>
      <w:r w:rsidRPr="00EF0CE0">
        <w:rPr>
          <w:noProof/>
        </w:rPr>
        <w:tab/>
        <w:t xml:space="preserve">Kieser, K.J., et al., </w:t>
      </w:r>
      <w:r w:rsidRPr="00EF0CE0">
        <w:rPr>
          <w:i/>
          <w:noProof/>
        </w:rPr>
        <w:t>Peptidoglycan synthesis in Mycobacterium tuberculosis is organized into networks with varying drug susceptibility.</w:t>
      </w:r>
      <w:r w:rsidRPr="00EF0CE0">
        <w:rPr>
          <w:noProof/>
        </w:rPr>
        <w:t xml:space="preserve"> Proceedings of the National Academy of Sciences, 2015. </w:t>
      </w:r>
      <w:r w:rsidRPr="00EF0CE0">
        <w:rPr>
          <w:b/>
          <w:noProof/>
        </w:rPr>
        <w:t>112</w:t>
      </w:r>
      <w:r w:rsidRPr="00EF0CE0">
        <w:rPr>
          <w:noProof/>
        </w:rPr>
        <w:t>(42): p. 13087-13092.</w:t>
      </w:r>
    </w:p>
    <w:p w14:paraId="3E8B7EED" w14:textId="77777777" w:rsidR="00EF0CE0" w:rsidRPr="00EF0CE0" w:rsidRDefault="00EF0CE0" w:rsidP="00EF0CE0">
      <w:pPr>
        <w:pStyle w:val="EndNoteBibliography"/>
        <w:ind w:left="720" w:hanging="720"/>
        <w:rPr>
          <w:noProof/>
        </w:rPr>
      </w:pPr>
      <w:r w:rsidRPr="00EF0CE0">
        <w:rPr>
          <w:noProof/>
        </w:rPr>
        <w:t>48.</w:t>
      </w:r>
      <w:r w:rsidRPr="00EF0CE0">
        <w:rPr>
          <w:noProof/>
        </w:rPr>
        <w:tab/>
        <w:t xml:space="preserve">Morris, R.P., et al., </w:t>
      </w:r>
      <w:r w:rsidRPr="00EF0CE0">
        <w:rPr>
          <w:i/>
          <w:noProof/>
        </w:rPr>
        <w:t>Ancestral antibiotic resistance in Mycobacterium tuberculosis.</w:t>
      </w:r>
      <w:r w:rsidRPr="00EF0CE0">
        <w:rPr>
          <w:noProof/>
        </w:rPr>
        <w:t xml:space="preserve"> Proceedings of the National Academy of Sciences, 2005. </w:t>
      </w:r>
      <w:r w:rsidRPr="00EF0CE0">
        <w:rPr>
          <w:b/>
          <w:noProof/>
        </w:rPr>
        <w:t>102</w:t>
      </w:r>
      <w:r w:rsidRPr="00EF0CE0">
        <w:rPr>
          <w:noProof/>
        </w:rPr>
        <w:t>(34): p. 12200-12205.</w:t>
      </w:r>
    </w:p>
    <w:p w14:paraId="42EE81EE" w14:textId="77777777" w:rsidR="00EF0CE0" w:rsidRPr="00EF0CE0" w:rsidRDefault="00EF0CE0" w:rsidP="00EF0CE0">
      <w:pPr>
        <w:pStyle w:val="EndNoteBibliography"/>
        <w:ind w:left="720" w:hanging="720"/>
        <w:rPr>
          <w:noProof/>
        </w:rPr>
      </w:pPr>
      <w:r w:rsidRPr="00EF0CE0">
        <w:rPr>
          <w:noProof/>
        </w:rPr>
        <w:t>49.</w:t>
      </w:r>
      <w:r w:rsidRPr="00EF0CE0">
        <w:rPr>
          <w:noProof/>
        </w:rPr>
        <w:tab/>
        <w:t xml:space="preserve">Organization, W.H., </w:t>
      </w:r>
      <w:r w:rsidRPr="00EF0CE0">
        <w:rPr>
          <w:i/>
          <w:noProof/>
        </w:rPr>
        <w:t>Catalogue of mutations in Mycobacterium tuberculosis complex and their association with drug resistance</w:t>
      </w:r>
      <w:r w:rsidRPr="00EF0CE0">
        <w:rPr>
          <w:noProof/>
        </w:rPr>
        <w:t>. 2023: World Health Organization.</w:t>
      </w:r>
    </w:p>
    <w:p w14:paraId="103ABFBC" w14:textId="77777777" w:rsidR="00EF0CE0" w:rsidRPr="00EF0CE0" w:rsidRDefault="00EF0CE0" w:rsidP="00EF0CE0">
      <w:pPr>
        <w:pStyle w:val="EndNoteBibliography"/>
        <w:ind w:left="720" w:hanging="720"/>
        <w:rPr>
          <w:noProof/>
        </w:rPr>
      </w:pPr>
      <w:r w:rsidRPr="00EF0CE0">
        <w:rPr>
          <w:noProof/>
        </w:rPr>
        <w:lastRenderedPageBreak/>
        <w:t>50.</w:t>
      </w:r>
      <w:r w:rsidRPr="00EF0CE0">
        <w:rPr>
          <w:noProof/>
        </w:rPr>
        <w:tab/>
        <w:t xml:space="preserve">De Vos, M., et al., </w:t>
      </w:r>
      <w:r w:rsidRPr="00EF0CE0">
        <w:rPr>
          <w:i/>
          <w:noProof/>
        </w:rPr>
        <w:t>Putative compensatory mutations in the rpoC gene of rifampin-resistant Mycobacterium tuberculosis are associated with ongoing transmission.</w:t>
      </w:r>
      <w:r w:rsidRPr="00EF0CE0">
        <w:rPr>
          <w:noProof/>
        </w:rPr>
        <w:t xml:space="preserve"> Antimicrobial agents and chemotherapy, 2013. </w:t>
      </w:r>
      <w:r w:rsidRPr="00EF0CE0">
        <w:rPr>
          <w:b/>
          <w:noProof/>
        </w:rPr>
        <w:t>57</w:t>
      </w:r>
      <w:r w:rsidRPr="00EF0CE0">
        <w:rPr>
          <w:noProof/>
        </w:rPr>
        <w:t>(2): p. 827-832.</w:t>
      </w:r>
    </w:p>
    <w:p w14:paraId="0EF46154" w14:textId="77777777" w:rsidR="00EF0CE0" w:rsidRPr="00EF0CE0" w:rsidRDefault="00EF0CE0" w:rsidP="00EF0CE0">
      <w:pPr>
        <w:pStyle w:val="EndNoteBibliography"/>
        <w:ind w:left="720" w:hanging="720"/>
        <w:rPr>
          <w:noProof/>
        </w:rPr>
      </w:pPr>
      <w:r w:rsidRPr="00EF0CE0">
        <w:rPr>
          <w:noProof/>
        </w:rPr>
        <w:t>51.</w:t>
      </w:r>
      <w:r w:rsidRPr="00EF0CE0">
        <w:rPr>
          <w:noProof/>
        </w:rPr>
        <w:tab/>
        <w:t xml:space="preserve">Tasbiti, A.H., et al., </w:t>
      </w:r>
      <w:r w:rsidRPr="00EF0CE0">
        <w:rPr>
          <w:i/>
          <w:noProof/>
        </w:rPr>
        <w:t>Comparing mRNA expression and protein abundance in MDR Mycobacterium tuberculosis: Novel protein candidates, Rv0443, Rv0379 and Rv0147 as TB potential diagnostic or therapeutic targets.</w:t>
      </w:r>
      <w:r w:rsidRPr="00EF0CE0">
        <w:rPr>
          <w:noProof/>
        </w:rPr>
        <w:t xml:space="preserve"> Biotechnology Reports, 2021. </w:t>
      </w:r>
      <w:r w:rsidRPr="00EF0CE0">
        <w:rPr>
          <w:b/>
          <w:noProof/>
        </w:rPr>
        <w:t>30</w:t>
      </w:r>
      <w:r w:rsidRPr="00EF0CE0">
        <w:rPr>
          <w:noProof/>
        </w:rPr>
        <w:t>: p. e00641.</w:t>
      </w:r>
    </w:p>
    <w:p w14:paraId="1892482E" w14:textId="77777777" w:rsidR="00EF0CE0" w:rsidRPr="00EF0CE0" w:rsidRDefault="00EF0CE0" w:rsidP="00EF0CE0">
      <w:pPr>
        <w:pStyle w:val="EndNoteBibliography"/>
        <w:ind w:left="720" w:hanging="720"/>
        <w:rPr>
          <w:noProof/>
        </w:rPr>
      </w:pPr>
      <w:r w:rsidRPr="00EF0CE0">
        <w:rPr>
          <w:noProof/>
        </w:rPr>
        <w:t>52.</w:t>
      </w:r>
      <w:r w:rsidRPr="00EF0CE0">
        <w:rPr>
          <w:noProof/>
        </w:rPr>
        <w:tab/>
        <w:t xml:space="preserve">Loarer, G., </w:t>
      </w:r>
      <w:r w:rsidRPr="00EF0CE0">
        <w:rPr>
          <w:i/>
          <w:noProof/>
        </w:rPr>
        <w:t>The Approach to Characterizing Three S-Adenosyl-L-Methionine-Dependent Methyltransferases from Mycobacterium tuberculosis</w:t>
      </w:r>
      <w:r w:rsidRPr="00EF0CE0">
        <w:rPr>
          <w:noProof/>
        </w:rPr>
        <w:t>. 2018: The University of Toledo.</w:t>
      </w:r>
    </w:p>
    <w:p w14:paraId="73F5D91F" w14:textId="3BE69942" w:rsidR="00C372F9" w:rsidRDefault="00AD5340">
      <w:r>
        <w:fldChar w:fldCharType="end"/>
      </w:r>
    </w:p>
    <w:sectPr w:rsidR="00C37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affa5vawxra9eptesxds0nr5x2a5vdzswf&quot;&gt;My EndNote Library&lt;record-ids&gt;&lt;item&gt;60&lt;/item&gt;&lt;item&gt;81&lt;/item&gt;&lt;item&gt;83&lt;/item&gt;&lt;item&gt;128&lt;/item&gt;&lt;item&gt;139&lt;/item&gt;&lt;item&gt;147&lt;/item&gt;&lt;item&gt;177&lt;/item&gt;&lt;item&gt;185&lt;/item&gt;&lt;item&gt;189&lt;/item&gt;&lt;item&gt;252&lt;/item&gt;&lt;item&gt;255&lt;/item&gt;&lt;item&gt;256&lt;/item&gt;&lt;item&gt;278&lt;/item&gt;&lt;item&gt;293&lt;/item&gt;&lt;item&gt;337&lt;/item&gt;&lt;item&gt;352&lt;/item&gt;&lt;item&gt;415&lt;/item&gt;&lt;item&gt;416&lt;/item&gt;&lt;item&gt;417&lt;/item&gt;&lt;item&gt;418&lt;/item&gt;&lt;item&gt;419&lt;/item&gt;&lt;item&gt;420&lt;/item&gt;&lt;item&gt;421&lt;/item&gt;&lt;item&gt;422&lt;/item&gt;&lt;item&gt;423&lt;/item&gt;&lt;item&gt;424&lt;/item&gt;&lt;item&gt;425&lt;/item&gt;&lt;item&gt;426&lt;/item&gt;&lt;item&gt;427&lt;/item&gt;&lt;item&gt;428&lt;/item&gt;&lt;item&gt;429&lt;/item&gt;&lt;item&gt;430&lt;/item&gt;&lt;item&gt;431&lt;/item&gt;&lt;item&gt;432&lt;/item&gt;&lt;item&gt;433&lt;/item&gt;&lt;item&gt;457&lt;/item&gt;&lt;item&gt;458&lt;/item&gt;&lt;item&gt;459&lt;/item&gt;&lt;item&gt;465&lt;/item&gt;&lt;item&gt;474&lt;/item&gt;&lt;item&gt;475&lt;/item&gt;&lt;item&gt;476&lt;/item&gt;&lt;item&gt;488&lt;/item&gt;&lt;item&gt;510&lt;/item&gt;&lt;item&gt;511&lt;/item&gt;&lt;item&gt;513&lt;/item&gt;&lt;item&gt;516&lt;/item&gt;&lt;item&gt;517&lt;/item&gt;&lt;item&gt;519&lt;/item&gt;&lt;item&gt;522&lt;/item&gt;&lt;item&gt;523&lt;/item&gt;&lt;item&gt;524&lt;/item&gt;&lt;/record-ids&gt;&lt;/item&gt;&lt;/Libraries&gt;"/>
  </w:docVars>
  <w:rsids>
    <w:rsidRoot w:val="0093356B"/>
    <w:rsid w:val="0001377C"/>
    <w:rsid w:val="000149FC"/>
    <w:rsid w:val="000258D3"/>
    <w:rsid w:val="0003704F"/>
    <w:rsid w:val="00041D80"/>
    <w:rsid w:val="0007021F"/>
    <w:rsid w:val="00075DFB"/>
    <w:rsid w:val="00084B92"/>
    <w:rsid w:val="000A0AD0"/>
    <w:rsid w:val="000A3B20"/>
    <w:rsid w:val="000A6E04"/>
    <w:rsid w:val="000B23D1"/>
    <w:rsid w:val="000B454D"/>
    <w:rsid w:val="000D05CD"/>
    <w:rsid w:val="000D1457"/>
    <w:rsid w:val="000D19A5"/>
    <w:rsid w:val="000D1A3F"/>
    <w:rsid w:val="000E638F"/>
    <w:rsid w:val="000F3B30"/>
    <w:rsid w:val="0010304E"/>
    <w:rsid w:val="00105498"/>
    <w:rsid w:val="001063D9"/>
    <w:rsid w:val="001225D5"/>
    <w:rsid w:val="00145C52"/>
    <w:rsid w:val="00154E1E"/>
    <w:rsid w:val="00163E89"/>
    <w:rsid w:val="0017625A"/>
    <w:rsid w:val="00176A8A"/>
    <w:rsid w:val="00184D56"/>
    <w:rsid w:val="0019208C"/>
    <w:rsid w:val="001A616D"/>
    <w:rsid w:val="001B070E"/>
    <w:rsid w:val="001C1AF1"/>
    <w:rsid w:val="001D17E1"/>
    <w:rsid w:val="001D5899"/>
    <w:rsid w:val="001D7CA9"/>
    <w:rsid w:val="001F2E50"/>
    <w:rsid w:val="002050B0"/>
    <w:rsid w:val="002157B0"/>
    <w:rsid w:val="00223AD5"/>
    <w:rsid w:val="002240FE"/>
    <w:rsid w:val="00235533"/>
    <w:rsid w:val="00237618"/>
    <w:rsid w:val="00240117"/>
    <w:rsid w:val="00250DDC"/>
    <w:rsid w:val="00260E71"/>
    <w:rsid w:val="00261D17"/>
    <w:rsid w:val="0027448F"/>
    <w:rsid w:val="002776E7"/>
    <w:rsid w:val="00280DCC"/>
    <w:rsid w:val="00281B66"/>
    <w:rsid w:val="00285DA8"/>
    <w:rsid w:val="002A594E"/>
    <w:rsid w:val="002A6AB8"/>
    <w:rsid w:val="002B7AEA"/>
    <w:rsid w:val="002C1EE7"/>
    <w:rsid w:val="002C517C"/>
    <w:rsid w:val="002D21DD"/>
    <w:rsid w:val="002D23B3"/>
    <w:rsid w:val="002D3BA8"/>
    <w:rsid w:val="002E2068"/>
    <w:rsid w:val="002F5FC4"/>
    <w:rsid w:val="00304A5C"/>
    <w:rsid w:val="00311D17"/>
    <w:rsid w:val="00312A5E"/>
    <w:rsid w:val="00322030"/>
    <w:rsid w:val="00324803"/>
    <w:rsid w:val="0034508F"/>
    <w:rsid w:val="00346059"/>
    <w:rsid w:val="003514A3"/>
    <w:rsid w:val="00354880"/>
    <w:rsid w:val="003620A3"/>
    <w:rsid w:val="00372558"/>
    <w:rsid w:val="00372C25"/>
    <w:rsid w:val="003756F8"/>
    <w:rsid w:val="00386E57"/>
    <w:rsid w:val="003A2494"/>
    <w:rsid w:val="003A2E44"/>
    <w:rsid w:val="003A7C10"/>
    <w:rsid w:val="003D7A42"/>
    <w:rsid w:val="003D7DAD"/>
    <w:rsid w:val="003F7F91"/>
    <w:rsid w:val="00401F48"/>
    <w:rsid w:val="00414A85"/>
    <w:rsid w:val="00420074"/>
    <w:rsid w:val="00427986"/>
    <w:rsid w:val="00434769"/>
    <w:rsid w:val="00446217"/>
    <w:rsid w:val="0044671C"/>
    <w:rsid w:val="00447E6E"/>
    <w:rsid w:val="00480000"/>
    <w:rsid w:val="00485F24"/>
    <w:rsid w:val="00492E52"/>
    <w:rsid w:val="00497AA2"/>
    <w:rsid w:val="004A0540"/>
    <w:rsid w:val="004A3FFA"/>
    <w:rsid w:val="004B713A"/>
    <w:rsid w:val="004C1802"/>
    <w:rsid w:val="004C5FB4"/>
    <w:rsid w:val="004D0D4A"/>
    <w:rsid w:val="004D4D3B"/>
    <w:rsid w:val="004D7E07"/>
    <w:rsid w:val="004E50BD"/>
    <w:rsid w:val="00531BC8"/>
    <w:rsid w:val="00534DBC"/>
    <w:rsid w:val="0054017F"/>
    <w:rsid w:val="00543410"/>
    <w:rsid w:val="00546874"/>
    <w:rsid w:val="005470A1"/>
    <w:rsid w:val="005476DD"/>
    <w:rsid w:val="00555D9E"/>
    <w:rsid w:val="00564F05"/>
    <w:rsid w:val="00570A7F"/>
    <w:rsid w:val="0057524E"/>
    <w:rsid w:val="00587149"/>
    <w:rsid w:val="005A269D"/>
    <w:rsid w:val="005A41C5"/>
    <w:rsid w:val="005B15DE"/>
    <w:rsid w:val="005B2A20"/>
    <w:rsid w:val="005B69FD"/>
    <w:rsid w:val="005C284E"/>
    <w:rsid w:val="005D5E4B"/>
    <w:rsid w:val="005D6125"/>
    <w:rsid w:val="005E7059"/>
    <w:rsid w:val="005E7223"/>
    <w:rsid w:val="005E7E52"/>
    <w:rsid w:val="005F2B23"/>
    <w:rsid w:val="0060690C"/>
    <w:rsid w:val="00607105"/>
    <w:rsid w:val="00613AB8"/>
    <w:rsid w:val="0063357D"/>
    <w:rsid w:val="006362CA"/>
    <w:rsid w:val="0064168F"/>
    <w:rsid w:val="006437FE"/>
    <w:rsid w:val="006665F9"/>
    <w:rsid w:val="00677DB0"/>
    <w:rsid w:val="00690D5B"/>
    <w:rsid w:val="00691E09"/>
    <w:rsid w:val="0069230A"/>
    <w:rsid w:val="00693F1F"/>
    <w:rsid w:val="00695B13"/>
    <w:rsid w:val="006B363C"/>
    <w:rsid w:val="006B7618"/>
    <w:rsid w:val="006C2724"/>
    <w:rsid w:val="00702DAA"/>
    <w:rsid w:val="007036E5"/>
    <w:rsid w:val="00706568"/>
    <w:rsid w:val="00716789"/>
    <w:rsid w:val="00722BE1"/>
    <w:rsid w:val="007321AA"/>
    <w:rsid w:val="00747599"/>
    <w:rsid w:val="00747F9F"/>
    <w:rsid w:val="00750B49"/>
    <w:rsid w:val="007515AC"/>
    <w:rsid w:val="00752242"/>
    <w:rsid w:val="0076730A"/>
    <w:rsid w:val="00767831"/>
    <w:rsid w:val="007909E5"/>
    <w:rsid w:val="007935B9"/>
    <w:rsid w:val="00796CD4"/>
    <w:rsid w:val="007A3FE1"/>
    <w:rsid w:val="007A52DE"/>
    <w:rsid w:val="007B426C"/>
    <w:rsid w:val="007D1CE0"/>
    <w:rsid w:val="007F3DF1"/>
    <w:rsid w:val="008011F1"/>
    <w:rsid w:val="00801F4A"/>
    <w:rsid w:val="008030F2"/>
    <w:rsid w:val="00804B2E"/>
    <w:rsid w:val="00804B4A"/>
    <w:rsid w:val="008130CA"/>
    <w:rsid w:val="00824297"/>
    <w:rsid w:val="008626AC"/>
    <w:rsid w:val="0086272A"/>
    <w:rsid w:val="0086457B"/>
    <w:rsid w:val="0086542A"/>
    <w:rsid w:val="00865F29"/>
    <w:rsid w:val="0087510E"/>
    <w:rsid w:val="00882368"/>
    <w:rsid w:val="00885D78"/>
    <w:rsid w:val="008A3335"/>
    <w:rsid w:val="008A72A3"/>
    <w:rsid w:val="008B0701"/>
    <w:rsid w:val="008B1450"/>
    <w:rsid w:val="008B16E7"/>
    <w:rsid w:val="008B7280"/>
    <w:rsid w:val="008C0A73"/>
    <w:rsid w:val="008D4200"/>
    <w:rsid w:val="008D58B8"/>
    <w:rsid w:val="008D5AAF"/>
    <w:rsid w:val="008E07FA"/>
    <w:rsid w:val="008E1B0C"/>
    <w:rsid w:val="008F0806"/>
    <w:rsid w:val="008F3B66"/>
    <w:rsid w:val="0090243E"/>
    <w:rsid w:val="00904195"/>
    <w:rsid w:val="00915902"/>
    <w:rsid w:val="0093356B"/>
    <w:rsid w:val="00941D56"/>
    <w:rsid w:val="00960FC7"/>
    <w:rsid w:val="00981085"/>
    <w:rsid w:val="0098180E"/>
    <w:rsid w:val="00983ACE"/>
    <w:rsid w:val="0098525C"/>
    <w:rsid w:val="009872AE"/>
    <w:rsid w:val="00990E38"/>
    <w:rsid w:val="009A3D05"/>
    <w:rsid w:val="009A6B30"/>
    <w:rsid w:val="009B3391"/>
    <w:rsid w:val="009C13BF"/>
    <w:rsid w:val="009D270B"/>
    <w:rsid w:val="009D5B93"/>
    <w:rsid w:val="009F6C17"/>
    <w:rsid w:val="00A0663B"/>
    <w:rsid w:val="00A07137"/>
    <w:rsid w:val="00A171CD"/>
    <w:rsid w:val="00A20939"/>
    <w:rsid w:val="00A23AC5"/>
    <w:rsid w:val="00A24EF3"/>
    <w:rsid w:val="00A45FD5"/>
    <w:rsid w:val="00A57A65"/>
    <w:rsid w:val="00A61A71"/>
    <w:rsid w:val="00A77FF4"/>
    <w:rsid w:val="00A817C9"/>
    <w:rsid w:val="00AA39FA"/>
    <w:rsid w:val="00AA416D"/>
    <w:rsid w:val="00AC0CE5"/>
    <w:rsid w:val="00AC3368"/>
    <w:rsid w:val="00AC5979"/>
    <w:rsid w:val="00AD1DC8"/>
    <w:rsid w:val="00AD5340"/>
    <w:rsid w:val="00B11378"/>
    <w:rsid w:val="00B123F8"/>
    <w:rsid w:val="00B13177"/>
    <w:rsid w:val="00B16B77"/>
    <w:rsid w:val="00B20CE8"/>
    <w:rsid w:val="00B24493"/>
    <w:rsid w:val="00B249DC"/>
    <w:rsid w:val="00B3226B"/>
    <w:rsid w:val="00B46BEA"/>
    <w:rsid w:val="00B53C58"/>
    <w:rsid w:val="00B558D6"/>
    <w:rsid w:val="00B7619C"/>
    <w:rsid w:val="00BB156B"/>
    <w:rsid w:val="00BB4A1D"/>
    <w:rsid w:val="00BC1004"/>
    <w:rsid w:val="00BD0814"/>
    <w:rsid w:val="00BD2F7D"/>
    <w:rsid w:val="00BD7FE3"/>
    <w:rsid w:val="00BF486C"/>
    <w:rsid w:val="00BF7577"/>
    <w:rsid w:val="00C02A93"/>
    <w:rsid w:val="00C05296"/>
    <w:rsid w:val="00C0652E"/>
    <w:rsid w:val="00C21C5C"/>
    <w:rsid w:val="00C33574"/>
    <w:rsid w:val="00C35463"/>
    <w:rsid w:val="00C35A94"/>
    <w:rsid w:val="00C372F9"/>
    <w:rsid w:val="00C6121C"/>
    <w:rsid w:val="00C76B22"/>
    <w:rsid w:val="00C837F9"/>
    <w:rsid w:val="00C902C7"/>
    <w:rsid w:val="00C93CB3"/>
    <w:rsid w:val="00C944AD"/>
    <w:rsid w:val="00CA29B4"/>
    <w:rsid w:val="00CA55B2"/>
    <w:rsid w:val="00CE045B"/>
    <w:rsid w:val="00D02736"/>
    <w:rsid w:val="00D03EC2"/>
    <w:rsid w:val="00D067D5"/>
    <w:rsid w:val="00D17265"/>
    <w:rsid w:val="00D1730B"/>
    <w:rsid w:val="00D21A65"/>
    <w:rsid w:val="00D2617B"/>
    <w:rsid w:val="00D36733"/>
    <w:rsid w:val="00D42040"/>
    <w:rsid w:val="00D53DFE"/>
    <w:rsid w:val="00D61610"/>
    <w:rsid w:val="00D647EF"/>
    <w:rsid w:val="00D67F07"/>
    <w:rsid w:val="00D72899"/>
    <w:rsid w:val="00D8602C"/>
    <w:rsid w:val="00D91FBF"/>
    <w:rsid w:val="00DB1139"/>
    <w:rsid w:val="00DB26BE"/>
    <w:rsid w:val="00DB69FF"/>
    <w:rsid w:val="00DB73A5"/>
    <w:rsid w:val="00DC40E5"/>
    <w:rsid w:val="00DE07FA"/>
    <w:rsid w:val="00DE0D9C"/>
    <w:rsid w:val="00E00D35"/>
    <w:rsid w:val="00E03A71"/>
    <w:rsid w:val="00E0444F"/>
    <w:rsid w:val="00E23A3E"/>
    <w:rsid w:val="00E276E0"/>
    <w:rsid w:val="00E33AC4"/>
    <w:rsid w:val="00E33F6D"/>
    <w:rsid w:val="00E36B9C"/>
    <w:rsid w:val="00E4531F"/>
    <w:rsid w:val="00E51B04"/>
    <w:rsid w:val="00E53B51"/>
    <w:rsid w:val="00E641E0"/>
    <w:rsid w:val="00E95136"/>
    <w:rsid w:val="00EA3DB2"/>
    <w:rsid w:val="00EB6BE1"/>
    <w:rsid w:val="00EC496F"/>
    <w:rsid w:val="00ED2042"/>
    <w:rsid w:val="00ED45C1"/>
    <w:rsid w:val="00EF0CE0"/>
    <w:rsid w:val="00F064D0"/>
    <w:rsid w:val="00F227B4"/>
    <w:rsid w:val="00F36059"/>
    <w:rsid w:val="00F36FA4"/>
    <w:rsid w:val="00F45BE6"/>
    <w:rsid w:val="00F471A3"/>
    <w:rsid w:val="00F56A4B"/>
    <w:rsid w:val="00F719D6"/>
    <w:rsid w:val="00F91007"/>
    <w:rsid w:val="00F96F1B"/>
    <w:rsid w:val="00FB47B5"/>
    <w:rsid w:val="00FB4EA8"/>
    <w:rsid w:val="00FC3481"/>
    <w:rsid w:val="00FC38D6"/>
    <w:rsid w:val="00FF3D9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220D8"/>
  <w15:chartTrackingRefBased/>
  <w15:docId w15:val="{AD607B55-1152-C943-8102-42239296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5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35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35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35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35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35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5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5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5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5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35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35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35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35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35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5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5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56B"/>
    <w:rPr>
      <w:rFonts w:eastAsiaTheme="majorEastAsia" w:cstheme="majorBidi"/>
      <w:color w:val="272727" w:themeColor="text1" w:themeTint="D8"/>
    </w:rPr>
  </w:style>
  <w:style w:type="paragraph" w:styleId="Title">
    <w:name w:val="Title"/>
    <w:basedOn w:val="Normal"/>
    <w:next w:val="Normal"/>
    <w:link w:val="TitleChar"/>
    <w:uiPriority w:val="10"/>
    <w:qFormat/>
    <w:rsid w:val="009335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5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5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5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5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3356B"/>
    <w:rPr>
      <w:i/>
      <w:iCs/>
      <w:color w:val="404040" w:themeColor="text1" w:themeTint="BF"/>
    </w:rPr>
  </w:style>
  <w:style w:type="paragraph" w:styleId="ListParagraph">
    <w:name w:val="List Paragraph"/>
    <w:basedOn w:val="Normal"/>
    <w:uiPriority w:val="34"/>
    <w:qFormat/>
    <w:rsid w:val="0093356B"/>
    <w:pPr>
      <w:ind w:left="720"/>
      <w:contextualSpacing/>
    </w:pPr>
  </w:style>
  <w:style w:type="character" w:styleId="IntenseEmphasis">
    <w:name w:val="Intense Emphasis"/>
    <w:basedOn w:val="DefaultParagraphFont"/>
    <w:uiPriority w:val="21"/>
    <w:qFormat/>
    <w:rsid w:val="0093356B"/>
    <w:rPr>
      <w:i/>
      <w:iCs/>
      <w:color w:val="2F5496" w:themeColor="accent1" w:themeShade="BF"/>
    </w:rPr>
  </w:style>
  <w:style w:type="paragraph" w:styleId="IntenseQuote">
    <w:name w:val="Intense Quote"/>
    <w:basedOn w:val="Normal"/>
    <w:next w:val="Normal"/>
    <w:link w:val="IntenseQuoteChar"/>
    <w:uiPriority w:val="30"/>
    <w:qFormat/>
    <w:rsid w:val="009335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356B"/>
    <w:rPr>
      <w:i/>
      <w:iCs/>
      <w:color w:val="2F5496" w:themeColor="accent1" w:themeShade="BF"/>
    </w:rPr>
  </w:style>
  <w:style w:type="character" w:styleId="IntenseReference">
    <w:name w:val="Intense Reference"/>
    <w:basedOn w:val="DefaultParagraphFont"/>
    <w:uiPriority w:val="32"/>
    <w:qFormat/>
    <w:rsid w:val="0093356B"/>
    <w:rPr>
      <w:b/>
      <w:bCs/>
      <w:smallCaps/>
      <w:color w:val="2F5496" w:themeColor="accent1" w:themeShade="BF"/>
      <w:spacing w:val="5"/>
    </w:rPr>
  </w:style>
  <w:style w:type="paragraph" w:customStyle="1" w:styleId="EndNoteBibliographyTitle">
    <w:name w:val="EndNote Bibliography Title"/>
    <w:basedOn w:val="Normal"/>
    <w:link w:val="EndNoteBibliographyTitleChar"/>
    <w:rsid w:val="00AD5340"/>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AD5340"/>
    <w:rPr>
      <w:rFonts w:ascii="Calibri" w:hAnsi="Calibri" w:cs="Calibri"/>
      <w:lang w:val="en-US"/>
    </w:rPr>
  </w:style>
  <w:style w:type="paragraph" w:customStyle="1" w:styleId="EndNoteBibliography">
    <w:name w:val="EndNote Bibliography"/>
    <w:basedOn w:val="Normal"/>
    <w:link w:val="EndNoteBibliographyChar"/>
    <w:rsid w:val="00AD5340"/>
    <w:rPr>
      <w:rFonts w:ascii="Calibri" w:hAnsi="Calibri" w:cs="Calibri"/>
      <w:lang w:val="en-US"/>
    </w:rPr>
  </w:style>
  <w:style w:type="character" w:customStyle="1" w:styleId="EndNoteBibliographyChar">
    <w:name w:val="EndNote Bibliography Char"/>
    <w:basedOn w:val="DefaultParagraphFont"/>
    <w:link w:val="EndNoteBibliography"/>
    <w:rsid w:val="00AD5340"/>
    <w:rPr>
      <w:rFonts w:ascii="Calibri" w:hAnsi="Calibri" w:cs="Calibri"/>
      <w:lang w:val="en-US"/>
    </w:rPr>
  </w:style>
  <w:style w:type="paragraph" w:styleId="Caption">
    <w:name w:val="caption"/>
    <w:basedOn w:val="Normal"/>
    <w:next w:val="Normal"/>
    <w:uiPriority w:val="35"/>
    <w:unhideWhenUsed/>
    <w:qFormat/>
    <w:rsid w:val="000A6E0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4B23-B568-B446-8507-CFAA7919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Pages>
  <Words>11648</Words>
  <Characters>66394</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D Muzondiwa</dc:creator>
  <cp:keywords/>
  <dc:description/>
  <cp:lastModifiedBy>Mr. D Muzondiwa</cp:lastModifiedBy>
  <cp:revision>25</cp:revision>
  <dcterms:created xsi:type="dcterms:W3CDTF">2024-12-02T10:51:00Z</dcterms:created>
  <dcterms:modified xsi:type="dcterms:W3CDTF">2024-12-11T11:30:00Z</dcterms:modified>
</cp:coreProperties>
</file>