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338CA" w14:textId="29B3D9C2" w:rsidR="00293610" w:rsidRDefault="00582B98">
      <w:r>
        <w:t>Small CU Toolkit Notes for Website Changes</w:t>
      </w:r>
    </w:p>
    <w:p w14:paraId="1C8CEBB5" w14:textId="2499FD2B" w:rsidR="00582B98" w:rsidRDefault="00582B98" w:rsidP="00F32975">
      <w:pPr>
        <w:pStyle w:val="ListParagraph"/>
      </w:pPr>
    </w:p>
    <w:p w14:paraId="4F2CDA34" w14:textId="78984C3D" w:rsidR="00582B98" w:rsidRDefault="00582B98" w:rsidP="00582B98">
      <w:pPr>
        <w:pStyle w:val="ListParagraph"/>
        <w:numPr>
          <w:ilvl w:val="0"/>
          <w:numId w:val="1"/>
        </w:numPr>
      </w:pPr>
      <w:r>
        <w:t xml:space="preserve">Placeholder video- talk about the small CU initiative and possibly have Samantha speak as </w:t>
      </w:r>
      <w:proofErr w:type="gramStart"/>
      <w:r>
        <w:t>well</w:t>
      </w:r>
      <w:proofErr w:type="gramEnd"/>
    </w:p>
    <w:p w14:paraId="6A3CDF40" w14:textId="5CD499CE" w:rsidR="00143B19" w:rsidRPr="00143B19" w:rsidRDefault="00143B19" w:rsidP="00143B19">
      <w:pPr>
        <w:pStyle w:val="ListParagraph"/>
        <w:rPr>
          <w:color w:val="FF0000"/>
        </w:rPr>
      </w:pPr>
      <w:r w:rsidRPr="00143B19">
        <w:rPr>
          <w:color w:val="FF0000"/>
        </w:rPr>
        <w:t>-Can you send us this video</w:t>
      </w:r>
    </w:p>
    <w:p w14:paraId="0DC631C7" w14:textId="66300B3E" w:rsidR="00582B98" w:rsidRDefault="00582B98" w:rsidP="00582B98">
      <w:pPr>
        <w:pStyle w:val="ListParagraph"/>
        <w:numPr>
          <w:ilvl w:val="0"/>
          <w:numId w:val="1"/>
        </w:numPr>
      </w:pPr>
      <w:r>
        <w:t xml:space="preserve">Training videos- section into tiers </w:t>
      </w:r>
    </w:p>
    <w:p w14:paraId="2823EC9E" w14:textId="10A96ED6" w:rsidR="00582B98" w:rsidRDefault="00582B98" w:rsidP="00582B98">
      <w:pPr>
        <w:pStyle w:val="ListParagraph"/>
        <w:numPr>
          <w:ilvl w:val="0"/>
          <w:numId w:val="2"/>
        </w:numPr>
      </w:pPr>
      <w:r>
        <w:t>Remove “Free Training” and leave BSA as a stand alone but resize as 3x3</w:t>
      </w:r>
      <w:r w:rsidR="00D45895">
        <w:t>. Take the BSA resources to the bottom of the page and add under additional resources.</w:t>
      </w:r>
    </w:p>
    <w:p w14:paraId="5FFEA578" w14:textId="3DA27F41" w:rsidR="00582B98" w:rsidRDefault="00D45895" w:rsidP="00582B98">
      <w:pPr>
        <w:pStyle w:val="ListParagraph"/>
        <w:numPr>
          <w:ilvl w:val="0"/>
          <w:numId w:val="2"/>
        </w:numPr>
      </w:pPr>
      <w:r>
        <w:t>Row of 3- Cybersecurity, Fair Lending, Robbery</w:t>
      </w:r>
    </w:p>
    <w:p w14:paraId="6B26D986" w14:textId="12B8BD9F" w:rsidR="00D45895" w:rsidRDefault="00D45895" w:rsidP="00582B98">
      <w:pPr>
        <w:pStyle w:val="ListParagraph"/>
        <w:numPr>
          <w:ilvl w:val="0"/>
          <w:numId w:val="2"/>
        </w:numPr>
      </w:pPr>
      <w:r>
        <w:t>Row of 3- Elder, Board Responsibilities, Supervisory Committee</w:t>
      </w:r>
    </w:p>
    <w:p w14:paraId="60048049" w14:textId="78508227" w:rsidR="00D45895" w:rsidRDefault="00D45895" w:rsidP="00D45895">
      <w:pPr>
        <w:pStyle w:val="ListParagraph"/>
        <w:numPr>
          <w:ilvl w:val="0"/>
          <w:numId w:val="2"/>
        </w:numPr>
      </w:pPr>
      <w:r>
        <w:t>Row of 3- CU Financials, Member Svc, Interest Rate Risk</w:t>
      </w:r>
    </w:p>
    <w:p w14:paraId="1E62443B" w14:textId="743F57C9" w:rsidR="00D45895" w:rsidRDefault="00D45895" w:rsidP="00D45895">
      <w:pPr>
        <w:pStyle w:val="ListParagraph"/>
        <w:numPr>
          <w:ilvl w:val="0"/>
          <w:numId w:val="1"/>
        </w:numPr>
      </w:pPr>
      <w:r>
        <w:t>Change thumbnails of training videos to their titles.</w:t>
      </w:r>
    </w:p>
    <w:p w14:paraId="5255AE32" w14:textId="6DA7B0A3" w:rsidR="00D45895" w:rsidRDefault="00D45895" w:rsidP="00D45895">
      <w:pPr>
        <w:pStyle w:val="ListParagraph"/>
        <w:numPr>
          <w:ilvl w:val="0"/>
          <w:numId w:val="1"/>
        </w:numPr>
      </w:pPr>
      <w:proofErr w:type="spellStart"/>
      <w:r>
        <w:t>InfoSight</w:t>
      </w:r>
      <w:proofErr w:type="spellEnd"/>
      <w:r>
        <w:t xml:space="preserve"> Section: </w:t>
      </w:r>
      <w:proofErr w:type="spellStart"/>
      <w:r>
        <w:t>InfoSight</w:t>
      </w:r>
      <w:proofErr w:type="spellEnd"/>
      <w:r>
        <w:t xml:space="preserve"> logo should be </w:t>
      </w:r>
      <w:proofErr w:type="gramStart"/>
      <w:r>
        <w:t>hyperlink</w:t>
      </w:r>
      <w:proofErr w:type="gramEnd"/>
    </w:p>
    <w:p w14:paraId="3B34C6ED" w14:textId="7E59D927" w:rsidR="00D45895" w:rsidRDefault="00D45895" w:rsidP="00180630">
      <w:pPr>
        <w:pStyle w:val="ListParagraph"/>
        <w:numPr>
          <w:ilvl w:val="0"/>
          <w:numId w:val="5"/>
        </w:numPr>
      </w:pPr>
      <w:r>
        <w:t xml:space="preserve">Placeholder video-Add Compliance </w:t>
      </w:r>
      <w:proofErr w:type="spellStart"/>
      <w:r>
        <w:t>InfoSight</w:t>
      </w:r>
      <w:proofErr w:type="spellEnd"/>
      <w:r>
        <w:t xml:space="preserve"> video here (Alisha to send link)</w:t>
      </w:r>
    </w:p>
    <w:p w14:paraId="2E36E216" w14:textId="125519D5" w:rsidR="00D45895" w:rsidRDefault="00D45895" w:rsidP="00180630">
      <w:pPr>
        <w:pStyle w:val="ListParagraph"/>
        <w:numPr>
          <w:ilvl w:val="0"/>
          <w:numId w:val="5"/>
        </w:numPr>
      </w:pPr>
      <w:r>
        <w:t xml:space="preserve">Change “button” to “Access Now” – Link to open in new </w:t>
      </w:r>
      <w:proofErr w:type="gramStart"/>
      <w:r>
        <w:t>tab</w:t>
      </w:r>
      <w:proofErr w:type="gramEnd"/>
    </w:p>
    <w:p w14:paraId="7B784F12" w14:textId="62E72707" w:rsidR="00D45895" w:rsidRDefault="00D45895" w:rsidP="00180630">
      <w:pPr>
        <w:pStyle w:val="ListParagraph"/>
        <w:numPr>
          <w:ilvl w:val="0"/>
          <w:numId w:val="1"/>
        </w:numPr>
      </w:pPr>
      <w:proofErr w:type="spellStart"/>
      <w:r>
        <w:t>PolicyPro</w:t>
      </w:r>
      <w:proofErr w:type="spellEnd"/>
      <w:r>
        <w:t xml:space="preserve"> Section: </w:t>
      </w:r>
      <w:r w:rsidR="00180630">
        <w:t xml:space="preserve">Add logo and make a </w:t>
      </w:r>
      <w:proofErr w:type="gramStart"/>
      <w:r w:rsidR="00180630">
        <w:t>hyperlink</w:t>
      </w:r>
      <w:proofErr w:type="gramEnd"/>
    </w:p>
    <w:p w14:paraId="74897F98" w14:textId="01B39EAC" w:rsidR="00180630" w:rsidRDefault="00180630" w:rsidP="00180630">
      <w:pPr>
        <w:pStyle w:val="ListParagraph"/>
        <w:numPr>
          <w:ilvl w:val="0"/>
          <w:numId w:val="6"/>
        </w:numPr>
      </w:pPr>
      <w:r>
        <w:t xml:space="preserve">Reword bullet to indicate necessary </w:t>
      </w:r>
      <w:proofErr w:type="gramStart"/>
      <w:r>
        <w:t>customization</w:t>
      </w:r>
      <w:proofErr w:type="gramEnd"/>
    </w:p>
    <w:p w14:paraId="02473E9F" w14:textId="188DFE76" w:rsidR="00180630" w:rsidRDefault="00180630" w:rsidP="00180630">
      <w:pPr>
        <w:pStyle w:val="ListParagraph"/>
        <w:numPr>
          <w:ilvl w:val="0"/>
          <w:numId w:val="6"/>
        </w:numPr>
      </w:pPr>
      <w:r>
        <w:t xml:space="preserve">Add </w:t>
      </w:r>
      <w:proofErr w:type="spellStart"/>
      <w:r>
        <w:t>PolicyPro</w:t>
      </w:r>
      <w:proofErr w:type="spellEnd"/>
      <w:r>
        <w:t xml:space="preserve"> video?</w:t>
      </w:r>
    </w:p>
    <w:p w14:paraId="448E3EDF" w14:textId="5A9E8A41" w:rsidR="00180630" w:rsidRDefault="00180630" w:rsidP="00180630">
      <w:pPr>
        <w:pStyle w:val="ListParagraph"/>
        <w:numPr>
          <w:ilvl w:val="0"/>
          <w:numId w:val="6"/>
        </w:numPr>
      </w:pPr>
      <w:r>
        <w:t xml:space="preserve">Bold “IF” – “f” should be </w:t>
      </w:r>
      <w:proofErr w:type="gramStart"/>
      <w:r>
        <w:t>lowercase</w:t>
      </w:r>
      <w:proofErr w:type="gramEnd"/>
    </w:p>
    <w:p w14:paraId="607A03E2" w14:textId="601C2B42" w:rsidR="006E4000" w:rsidRDefault="006E4000" w:rsidP="00180630">
      <w:pPr>
        <w:pStyle w:val="ListParagraph"/>
        <w:numPr>
          <w:ilvl w:val="0"/>
          <w:numId w:val="6"/>
        </w:numPr>
      </w:pPr>
      <w:r>
        <w:t xml:space="preserve">Customize Model Policies- (think of how to reword or insert disclaimer) </w:t>
      </w:r>
    </w:p>
    <w:p w14:paraId="01E41E81" w14:textId="1E59B4FC" w:rsidR="00180630" w:rsidRDefault="00180630" w:rsidP="00180630">
      <w:pPr>
        <w:pStyle w:val="ListParagraph"/>
        <w:numPr>
          <w:ilvl w:val="0"/>
          <w:numId w:val="6"/>
        </w:numPr>
      </w:pPr>
      <w:r>
        <w:t xml:space="preserve">“Publish Policies </w:t>
      </w:r>
      <w:proofErr w:type="gramStart"/>
      <w:r>
        <w:t>For</w:t>
      </w:r>
      <w:proofErr w:type="gramEnd"/>
      <w:r>
        <w:t xml:space="preserve"> Your Staff. Board, And Examiners” -</w:t>
      </w:r>
      <w:proofErr w:type="gramStart"/>
      <w:r>
        <w:t>replace .</w:t>
      </w:r>
      <w:proofErr w:type="gramEnd"/>
      <w:r>
        <w:t xml:space="preserve"> with </w:t>
      </w:r>
      <w:proofErr w:type="gramStart"/>
      <w:r>
        <w:t>a ,</w:t>
      </w:r>
      <w:proofErr w:type="gramEnd"/>
      <w:r>
        <w:t xml:space="preserve"> after staff. Also, line up “Examiners” with the rest of the text.</w:t>
      </w:r>
    </w:p>
    <w:p w14:paraId="2B30FA64" w14:textId="4FA0CDD5" w:rsidR="006E4000" w:rsidRDefault="006E4000" w:rsidP="00180630">
      <w:pPr>
        <w:pStyle w:val="ListParagraph"/>
        <w:numPr>
          <w:ilvl w:val="0"/>
          <w:numId w:val="6"/>
        </w:numPr>
      </w:pPr>
      <w:r>
        <w:t xml:space="preserve">Wrap text in the bottom section to fix the big </w:t>
      </w:r>
      <w:proofErr w:type="gramStart"/>
      <w:r>
        <w:t>spacing</w:t>
      </w:r>
      <w:proofErr w:type="gramEnd"/>
    </w:p>
    <w:p w14:paraId="39677F8E" w14:textId="0815975E" w:rsidR="00180630" w:rsidRDefault="00180630" w:rsidP="00180630">
      <w:pPr>
        <w:pStyle w:val="ListParagraph"/>
        <w:numPr>
          <w:ilvl w:val="0"/>
          <w:numId w:val="6"/>
        </w:numPr>
      </w:pPr>
      <w:r>
        <w:t xml:space="preserve">Change “button” to “Register </w:t>
      </w:r>
      <w:proofErr w:type="gramStart"/>
      <w:r>
        <w:t>Now</w:t>
      </w:r>
      <w:proofErr w:type="gramEnd"/>
      <w:r>
        <w:t>”</w:t>
      </w:r>
    </w:p>
    <w:p w14:paraId="4E8FC342" w14:textId="08A00917" w:rsidR="006E4000" w:rsidRDefault="006E4000" w:rsidP="006E4000">
      <w:pPr>
        <w:pStyle w:val="ListParagraph"/>
        <w:numPr>
          <w:ilvl w:val="0"/>
          <w:numId w:val="1"/>
        </w:numPr>
      </w:pPr>
      <w:r>
        <w:t>SAS Funds</w:t>
      </w:r>
    </w:p>
    <w:p w14:paraId="79DF9305" w14:textId="6123E363" w:rsidR="006E4000" w:rsidRDefault="006E4000" w:rsidP="006E4000">
      <w:pPr>
        <w:pStyle w:val="ListParagraph"/>
        <w:numPr>
          <w:ilvl w:val="0"/>
          <w:numId w:val="7"/>
        </w:numPr>
      </w:pPr>
      <w:proofErr w:type="gramStart"/>
      <w:r>
        <w:t>Add ,</w:t>
      </w:r>
      <w:proofErr w:type="gramEnd"/>
      <w:r>
        <w:t xml:space="preserve"> in $1000 = $1,000</w:t>
      </w:r>
    </w:p>
    <w:p w14:paraId="34D27226" w14:textId="4B7B8F02" w:rsidR="006E4000" w:rsidRDefault="006E4000" w:rsidP="006E4000">
      <w:pPr>
        <w:pStyle w:val="ListParagraph"/>
        <w:numPr>
          <w:ilvl w:val="0"/>
          <w:numId w:val="7"/>
        </w:numPr>
      </w:pPr>
      <w:r>
        <w:t>Change product and/or service to “product, service and/or event including:”</w:t>
      </w:r>
    </w:p>
    <w:p w14:paraId="0E4396F3" w14:textId="37BF7EA8" w:rsidR="006E4000" w:rsidRDefault="006E4000" w:rsidP="006E4000">
      <w:pPr>
        <w:pStyle w:val="ListParagraph"/>
        <w:numPr>
          <w:ilvl w:val="0"/>
          <w:numId w:val="7"/>
        </w:numPr>
      </w:pPr>
      <w:r>
        <w:t xml:space="preserve">All links to open in new </w:t>
      </w:r>
      <w:proofErr w:type="gramStart"/>
      <w:r>
        <w:t>tab</w:t>
      </w:r>
      <w:proofErr w:type="gramEnd"/>
    </w:p>
    <w:p w14:paraId="43C3DE60" w14:textId="6DBCFC5C" w:rsidR="006E4000" w:rsidRDefault="006E4000" w:rsidP="006E4000">
      <w:pPr>
        <w:pStyle w:val="ListParagraph"/>
        <w:numPr>
          <w:ilvl w:val="0"/>
          <w:numId w:val="7"/>
        </w:numPr>
      </w:pPr>
      <w:r>
        <w:t xml:space="preserve">LSCU Education and Training Events opens to Chapter Calendar page, needs to open here: </w:t>
      </w:r>
      <w:hyperlink r:id="rId5" w:history="1">
        <w:r w:rsidRPr="000E50C6">
          <w:rPr>
            <w:rStyle w:val="Hyperlink"/>
          </w:rPr>
          <w:t>https://lscu.coop/education/index.php</w:t>
        </w:r>
      </w:hyperlink>
      <w:r>
        <w:t xml:space="preserve"> </w:t>
      </w:r>
    </w:p>
    <w:p w14:paraId="3599CBA7" w14:textId="171F7EA7" w:rsidR="006E4000" w:rsidRDefault="006E4000" w:rsidP="006E4000">
      <w:pPr>
        <w:pStyle w:val="ListParagraph"/>
        <w:numPr>
          <w:ilvl w:val="0"/>
          <w:numId w:val="7"/>
        </w:numPr>
      </w:pPr>
      <w:r>
        <w:t xml:space="preserve">LSCU Strategic Planning Sessions opens up to Small CU toolkit, needs to open an email to send to ME email in </w:t>
      </w:r>
      <w:proofErr w:type="gramStart"/>
      <w:r>
        <w:t>Outlook</w:t>
      </w:r>
      <w:proofErr w:type="gramEnd"/>
    </w:p>
    <w:p w14:paraId="7C8D0CD1" w14:textId="2EB39494" w:rsidR="006E4000" w:rsidRDefault="006E4000" w:rsidP="006E4000">
      <w:pPr>
        <w:pStyle w:val="ListParagraph"/>
        <w:numPr>
          <w:ilvl w:val="0"/>
          <w:numId w:val="7"/>
        </w:numPr>
      </w:pPr>
      <w:proofErr w:type="spellStart"/>
      <w:r>
        <w:t>FiCEP</w:t>
      </w:r>
      <w:proofErr w:type="spellEnd"/>
      <w:r>
        <w:t xml:space="preserve"> link- please include “Southeastern Credit Union Foundation” before </w:t>
      </w:r>
      <w:proofErr w:type="spellStart"/>
      <w:r>
        <w:t>FiCEP</w:t>
      </w:r>
      <w:proofErr w:type="spellEnd"/>
    </w:p>
    <w:p w14:paraId="09F736BC" w14:textId="77777777" w:rsidR="00A224CC" w:rsidRPr="00A224CC" w:rsidRDefault="00A224CC" w:rsidP="00A224CC">
      <w:pPr>
        <w:pStyle w:val="ListParagraph"/>
        <w:numPr>
          <w:ilvl w:val="0"/>
          <w:numId w:val="7"/>
        </w:numPr>
        <w:spacing w:line="252" w:lineRule="auto"/>
        <w:rPr>
          <w:rFonts w:eastAsia="Times New Roman"/>
          <w:b/>
          <w:bCs/>
          <w:sz w:val="18"/>
          <w:szCs w:val="18"/>
        </w:rPr>
      </w:pPr>
      <w:r w:rsidRPr="00A224CC">
        <w:rPr>
          <w:rFonts w:eastAsia="Times New Roman"/>
          <w:color w:val="0F172A"/>
          <w:shd w:val="clear" w:color="auto" w:fill="FBFDFE"/>
        </w:rPr>
        <w:t xml:space="preserve">To utilize Small CU Initiatives Account funds, simply notify your Member Engagement Consultant. </w:t>
      </w:r>
      <w:r>
        <w:rPr>
          <w:rFonts w:eastAsia="Times New Roman"/>
          <w:color w:val="0F172A"/>
          <w:shd w:val="clear" w:color="auto" w:fill="FBFDFE"/>
        </w:rPr>
        <w:t xml:space="preserve">– add hyperlink to email ME. </w:t>
      </w:r>
    </w:p>
    <w:p w14:paraId="34C6E43F" w14:textId="726A385D" w:rsidR="00A224CC" w:rsidRPr="00A224CC" w:rsidRDefault="00A224CC" w:rsidP="00A224CC">
      <w:pPr>
        <w:pStyle w:val="ListParagraph"/>
        <w:numPr>
          <w:ilvl w:val="0"/>
          <w:numId w:val="7"/>
        </w:numPr>
        <w:spacing w:line="252" w:lineRule="auto"/>
        <w:rPr>
          <w:rFonts w:eastAsia="Times New Roman"/>
          <w:b/>
          <w:bCs/>
          <w:sz w:val="18"/>
          <w:szCs w:val="18"/>
        </w:rPr>
      </w:pPr>
      <w:r>
        <w:rPr>
          <w:rFonts w:eastAsia="Times New Roman"/>
          <w:color w:val="0F172A"/>
          <w:shd w:val="clear" w:color="auto" w:fill="FBFDFE"/>
        </w:rPr>
        <w:t xml:space="preserve">Can we fix/change this sentence? </w:t>
      </w:r>
      <w:r w:rsidRPr="00A224CC">
        <w:rPr>
          <w:rFonts w:eastAsia="Times New Roman"/>
          <w:b/>
          <w:bCs/>
          <w:color w:val="0F172A"/>
          <w:shd w:val="clear" w:color="auto" w:fill="FBFDFE"/>
        </w:rPr>
        <w:t>You may also note that the invoice is to be paid from the Small CU Initiatives Account upon receipt for events/services used. LSCU accounting staff will keep track of expenditures from your account.</w:t>
      </w:r>
    </w:p>
    <w:p w14:paraId="63D9F90C" w14:textId="7F085305" w:rsidR="00A224CC" w:rsidRPr="00A224CC" w:rsidRDefault="00A224CC" w:rsidP="006E4000">
      <w:pPr>
        <w:pStyle w:val="ListParagraph"/>
        <w:numPr>
          <w:ilvl w:val="0"/>
          <w:numId w:val="7"/>
        </w:numPr>
      </w:pPr>
      <w:r>
        <w:t>This paragraph needs to be worded to take out specific dates/years:</w:t>
      </w:r>
      <w:r w:rsidRPr="00A224CC">
        <w:rPr>
          <w:rFonts w:ascii="Poppins" w:hAnsi="Poppins" w:cs="Poppins"/>
          <w:color w:val="0F172A"/>
          <w:sz w:val="21"/>
          <w:szCs w:val="21"/>
          <w:shd w:val="clear" w:color="auto" w:fill="FBFDFE"/>
        </w:rPr>
        <w:t xml:space="preserve"> </w:t>
      </w:r>
      <w:r>
        <w:rPr>
          <w:rFonts w:ascii="Poppins" w:hAnsi="Poppins" w:cs="Poppins"/>
          <w:color w:val="0F172A"/>
          <w:sz w:val="21"/>
          <w:szCs w:val="21"/>
          <w:shd w:val="clear" w:color="auto" w:fill="FBFDFE"/>
        </w:rPr>
        <w:t xml:space="preserve">The Small CU Initiatives Fund was approved based on the LSCU’s 2023 budget and will be re-evaluated each year as part of our budget process. Unused funds in your account cannot be rolled over or transferred to other credit unions. This money must be used by Dec. 31, </w:t>
      </w:r>
      <w:proofErr w:type="gramStart"/>
      <w:r>
        <w:rPr>
          <w:rFonts w:ascii="Poppins" w:hAnsi="Poppins" w:cs="Poppins"/>
          <w:color w:val="0F172A"/>
          <w:sz w:val="21"/>
          <w:szCs w:val="21"/>
          <w:shd w:val="clear" w:color="auto" w:fill="FBFDFE"/>
        </w:rPr>
        <w:t>2023</w:t>
      </w:r>
      <w:proofErr w:type="gramEnd"/>
      <w:r>
        <w:rPr>
          <w:rFonts w:ascii="Poppins" w:hAnsi="Poppins" w:cs="Poppins"/>
          <w:color w:val="0F172A"/>
          <w:sz w:val="21"/>
          <w:szCs w:val="21"/>
          <w:shd w:val="clear" w:color="auto" w:fill="FBFDFE"/>
        </w:rPr>
        <w:t xml:space="preserve"> and cannot be accessed until </w:t>
      </w:r>
      <w:r>
        <w:rPr>
          <w:rFonts w:ascii="Poppins" w:hAnsi="Poppins" w:cs="Poppins"/>
          <w:color w:val="0F172A"/>
          <w:sz w:val="21"/>
          <w:szCs w:val="21"/>
          <w:shd w:val="clear" w:color="auto" w:fill="FBFDFE"/>
        </w:rPr>
        <w:lastRenderedPageBreak/>
        <w:t>your credit union’s 2023 LSCU dues have been paid. Credit unions who receive a dues waiver are not eligible for the Small CU Initiatives Account program. Please submit a paid invoice to the Member Engagement team for approval and reimbursement.</w:t>
      </w:r>
    </w:p>
    <w:p w14:paraId="3F47D587" w14:textId="62B9AAAC" w:rsidR="00A224CC" w:rsidRPr="00A224CC" w:rsidRDefault="00A224CC" w:rsidP="00A224CC">
      <w:pPr>
        <w:pStyle w:val="ListParagraph"/>
        <w:numPr>
          <w:ilvl w:val="0"/>
          <w:numId w:val="1"/>
        </w:numPr>
        <w:spacing w:line="252" w:lineRule="auto"/>
        <w:rPr>
          <w:rFonts w:eastAsia="Times New Roman"/>
          <w:b/>
          <w:bCs/>
        </w:rPr>
      </w:pPr>
      <w:r w:rsidRPr="00A224CC">
        <w:rPr>
          <w:rFonts w:eastAsia="Times New Roman"/>
        </w:rPr>
        <w:t>LSCU Links</w:t>
      </w:r>
    </w:p>
    <w:p w14:paraId="58560DBA" w14:textId="7E516FCF" w:rsidR="00A224CC" w:rsidRPr="00A224CC" w:rsidRDefault="00A224CC" w:rsidP="00A224CC">
      <w:pPr>
        <w:pStyle w:val="ListParagraph"/>
        <w:numPr>
          <w:ilvl w:val="0"/>
          <w:numId w:val="10"/>
        </w:numPr>
        <w:spacing w:line="252" w:lineRule="auto"/>
        <w:rPr>
          <w:rFonts w:eastAsia="Times New Roman"/>
          <w:b/>
          <w:bCs/>
        </w:rPr>
      </w:pPr>
      <w:r w:rsidRPr="00A224CC">
        <w:rPr>
          <w:rFonts w:eastAsia="Times New Roman"/>
        </w:rPr>
        <w:t>Small CU Talent Strategy Guide- move to CUNA Section</w:t>
      </w:r>
    </w:p>
    <w:p w14:paraId="41D77BE0" w14:textId="77777777" w:rsidR="00A224CC" w:rsidRPr="00A224CC" w:rsidRDefault="00A224CC" w:rsidP="00A224CC">
      <w:pPr>
        <w:pStyle w:val="ListParagraph"/>
        <w:numPr>
          <w:ilvl w:val="0"/>
          <w:numId w:val="9"/>
        </w:numPr>
        <w:spacing w:line="252" w:lineRule="auto"/>
        <w:rPr>
          <w:rFonts w:eastAsia="Times New Roman"/>
          <w:b/>
          <w:bCs/>
        </w:rPr>
      </w:pPr>
      <w:r w:rsidRPr="00A224CC">
        <w:rPr>
          <w:rFonts w:eastAsia="Times New Roman"/>
        </w:rPr>
        <w:t xml:space="preserve">They are not lined up – I believe they should </w:t>
      </w:r>
      <w:proofErr w:type="gramStart"/>
      <w:r w:rsidRPr="00A224CC">
        <w:rPr>
          <w:rFonts w:eastAsia="Times New Roman"/>
        </w:rPr>
        <w:t>be</w:t>
      </w:r>
      <w:proofErr w:type="gramEnd"/>
    </w:p>
    <w:p w14:paraId="02B8266E" w14:textId="77777777" w:rsidR="00A224CC" w:rsidRPr="00A224CC" w:rsidRDefault="00A224CC" w:rsidP="00A224CC">
      <w:pPr>
        <w:pStyle w:val="ListParagraph"/>
        <w:numPr>
          <w:ilvl w:val="1"/>
          <w:numId w:val="1"/>
        </w:numPr>
        <w:spacing w:line="252" w:lineRule="auto"/>
        <w:rPr>
          <w:rFonts w:eastAsia="Times New Roman"/>
          <w:b/>
          <w:bCs/>
        </w:rPr>
      </w:pPr>
      <w:r w:rsidRPr="00A224CC">
        <w:rPr>
          <w:rFonts w:eastAsia="Times New Roman"/>
        </w:rPr>
        <w:t xml:space="preserve">The top of each text should line up and work down from </w:t>
      </w:r>
      <w:proofErr w:type="gramStart"/>
      <w:r w:rsidRPr="00A224CC">
        <w:rPr>
          <w:rFonts w:eastAsia="Times New Roman"/>
        </w:rPr>
        <w:t>there</w:t>
      </w:r>
      <w:proofErr w:type="gramEnd"/>
    </w:p>
    <w:p w14:paraId="3C9A293D" w14:textId="66E403F6" w:rsidR="00A224CC" w:rsidRPr="000E6A57" w:rsidRDefault="00A224CC" w:rsidP="000E6A57">
      <w:pPr>
        <w:pStyle w:val="ListParagraph"/>
        <w:spacing w:line="252" w:lineRule="auto"/>
        <w:ind w:left="2160"/>
        <w:rPr>
          <w:rFonts w:eastAsia="Times New Roman"/>
          <w:b/>
          <w:bCs/>
        </w:rPr>
      </w:pPr>
      <w:r w:rsidRPr="00A224CC">
        <w:rPr>
          <w:rFonts w:eastAsia="Times New Roman"/>
        </w:rPr>
        <w:t xml:space="preserve">          </w:t>
      </w:r>
      <w:r w:rsidR="000E6A57">
        <w:rPr>
          <w:rFonts w:eastAsia="Times New Roman"/>
        </w:rPr>
        <w:t>(</w:t>
      </w:r>
      <w:r w:rsidRPr="00A224CC">
        <w:rPr>
          <w:rFonts w:eastAsia="Times New Roman"/>
        </w:rPr>
        <w:t>This will allow the logos to line up and not go out of the circles o</w:t>
      </w:r>
      <w:r w:rsidR="000E6A57">
        <w:rPr>
          <w:rFonts w:eastAsia="Times New Roman"/>
        </w:rPr>
        <w:t xml:space="preserve">n </w:t>
      </w:r>
      <w:r w:rsidRPr="00A224CC">
        <w:rPr>
          <w:rFonts w:eastAsia="Times New Roman"/>
        </w:rPr>
        <w:t>some</w:t>
      </w:r>
      <w:r w:rsidR="000E6A57">
        <w:rPr>
          <w:rFonts w:eastAsia="Times New Roman"/>
        </w:rPr>
        <w:t>)</w:t>
      </w:r>
    </w:p>
    <w:p w14:paraId="316C4FEA" w14:textId="6453373C" w:rsidR="00A224CC" w:rsidRPr="000E6A57" w:rsidRDefault="00A224CC" w:rsidP="000E6A57">
      <w:pPr>
        <w:pStyle w:val="ListParagraph"/>
        <w:numPr>
          <w:ilvl w:val="1"/>
          <w:numId w:val="1"/>
        </w:numPr>
        <w:spacing w:line="252" w:lineRule="auto"/>
        <w:rPr>
          <w:rFonts w:eastAsia="Times New Roman"/>
          <w:b/>
          <w:bCs/>
        </w:rPr>
      </w:pPr>
      <w:r w:rsidRPr="00A224CC">
        <w:rPr>
          <w:rFonts w:eastAsia="Times New Roman"/>
        </w:rPr>
        <w:t>Budget Analysis</w:t>
      </w:r>
      <w:r w:rsidR="000E6A57">
        <w:rPr>
          <w:rFonts w:eastAsia="Times New Roman"/>
        </w:rPr>
        <w:t>- fix link</w:t>
      </w:r>
    </w:p>
    <w:p w14:paraId="23429E00" w14:textId="77777777" w:rsidR="00A224CC" w:rsidRPr="00A224CC" w:rsidRDefault="00A224CC" w:rsidP="000E6A57">
      <w:pPr>
        <w:pStyle w:val="ListParagraph"/>
        <w:numPr>
          <w:ilvl w:val="1"/>
          <w:numId w:val="1"/>
        </w:numPr>
        <w:spacing w:line="252" w:lineRule="auto"/>
        <w:rPr>
          <w:rFonts w:eastAsia="Times New Roman"/>
          <w:b/>
          <w:bCs/>
        </w:rPr>
      </w:pPr>
      <w:r w:rsidRPr="00A224CC">
        <w:rPr>
          <w:rFonts w:eastAsia="Times New Roman"/>
        </w:rPr>
        <w:t>Delete Model CU Budget Projection Template</w:t>
      </w:r>
    </w:p>
    <w:p w14:paraId="4DB42ABF" w14:textId="77777777" w:rsidR="00A224CC" w:rsidRPr="00A224CC" w:rsidRDefault="00A224CC" w:rsidP="000E6A57">
      <w:pPr>
        <w:pStyle w:val="ListParagraph"/>
        <w:spacing w:line="252" w:lineRule="auto"/>
        <w:ind w:left="2880"/>
        <w:rPr>
          <w:rFonts w:eastAsia="Times New Roman"/>
          <w:b/>
          <w:bCs/>
        </w:rPr>
      </w:pPr>
      <w:r w:rsidRPr="00A224CC">
        <w:rPr>
          <w:rFonts w:eastAsia="Times New Roman"/>
        </w:rPr>
        <w:t xml:space="preserve">^ this frees up space for 1 new link, include Southeastern Credit Union Foundation Grants and link to page: </w:t>
      </w:r>
      <w:hyperlink r:id="rId6" w:history="1">
        <w:r w:rsidRPr="00A224CC">
          <w:rPr>
            <w:rStyle w:val="Hyperlink"/>
            <w:rFonts w:eastAsia="Times New Roman"/>
          </w:rPr>
          <w:t>https://lscu.coop/foundation/grants.php</w:t>
        </w:r>
      </w:hyperlink>
    </w:p>
    <w:p w14:paraId="13D8C130" w14:textId="77777777" w:rsidR="00A224CC" w:rsidRPr="00A224CC" w:rsidRDefault="00A224CC" w:rsidP="00A224CC">
      <w:pPr>
        <w:pStyle w:val="ListParagraph"/>
        <w:numPr>
          <w:ilvl w:val="0"/>
          <w:numId w:val="1"/>
        </w:numPr>
        <w:spacing w:line="252" w:lineRule="auto"/>
        <w:rPr>
          <w:rFonts w:eastAsia="Times New Roman"/>
          <w:b/>
          <w:bCs/>
        </w:rPr>
      </w:pPr>
      <w:r w:rsidRPr="00A224CC">
        <w:rPr>
          <w:rFonts w:eastAsia="Times New Roman"/>
        </w:rPr>
        <w:t>CUNA</w:t>
      </w:r>
    </w:p>
    <w:p w14:paraId="7D77F77F" w14:textId="77777777" w:rsidR="00A224CC" w:rsidRPr="00A224CC" w:rsidRDefault="00A224CC" w:rsidP="00A224CC">
      <w:pPr>
        <w:pStyle w:val="ListParagraph"/>
        <w:numPr>
          <w:ilvl w:val="1"/>
          <w:numId w:val="1"/>
        </w:numPr>
        <w:spacing w:line="252" w:lineRule="auto"/>
        <w:rPr>
          <w:rFonts w:eastAsia="Times New Roman"/>
        </w:rPr>
      </w:pPr>
      <w:r w:rsidRPr="00A224CC">
        <w:rPr>
          <w:rFonts w:eastAsia="Times New Roman"/>
        </w:rPr>
        <w:t>Swap order of “CUNA Small CU Community” and “CUNA Small CU Resources” (Resources to go first)</w:t>
      </w:r>
    </w:p>
    <w:p w14:paraId="7E5EB1A7" w14:textId="77777777" w:rsidR="00A224CC" w:rsidRPr="00A224CC" w:rsidRDefault="00A224CC" w:rsidP="00A224CC">
      <w:pPr>
        <w:pStyle w:val="ListParagraph"/>
        <w:numPr>
          <w:ilvl w:val="0"/>
          <w:numId w:val="1"/>
        </w:numPr>
        <w:spacing w:line="252" w:lineRule="auto"/>
        <w:rPr>
          <w:rFonts w:eastAsia="Times New Roman"/>
        </w:rPr>
      </w:pPr>
      <w:r w:rsidRPr="00A224CC">
        <w:rPr>
          <w:rFonts w:eastAsia="Times New Roman"/>
        </w:rPr>
        <w:t>NCUA</w:t>
      </w:r>
    </w:p>
    <w:p w14:paraId="11D250E0" w14:textId="77777777" w:rsidR="00A224CC" w:rsidRPr="00A224CC" w:rsidRDefault="00A224CC" w:rsidP="00A224CC">
      <w:pPr>
        <w:pStyle w:val="ListParagraph"/>
        <w:numPr>
          <w:ilvl w:val="1"/>
          <w:numId w:val="1"/>
        </w:numPr>
        <w:spacing w:line="252" w:lineRule="auto"/>
        <w:rPr>
          <w:rFonts w:eastAsia="Times New Roman"/>
        </w:rPr>
      </w:pPr>
      <w:r w:rsidRPr="00A224CC">
        <w:rPr>
          <w:rFonts w:eastAsia="Times New Roman"/>
        </w:rPr>
        <w:t xml:space="preserve">Logo blurry, add hyperlink to their </w:t>
      </w:r>
      <w:proofErr w:type="gramStart"/>
      <w:r w:rsidRPr="00A224CC">
        <w:rPr>
          <w:rFonts w:eastAsia="Times New Roman"/>
        </w:rPr>
        <w:t>website</w:t>
      </w:r>
      <w:proofErr w:type="gramEnd"/>
    </w:p>
    <w:p w14:paraId="4F475E35" w14:textId="0732F0A4" w:rsidR="00A224CC" w:rsidRPr="000E6A57" w:rsidRDefault="00A224CC" w:rsidP="000E6A57">
      <w:pPr>
        <w:pStyle w:val="ListParagraph"/>
        <w:numPr>
          <w:ilvl w:val="1"/>
          <w:numId w:val="1"/>
        </w:numPr>
        <w:spacing w:line="252" w:lineRule="auto"/>
        <w:rPr>
          <w:rFonts w:eastAsia="Times New Roman"/>
        </w:rPr>
      </w:pPr>
      <w:proofErr w:type="spellStart"/>
      <w:r w:rsidRPr="00A224CC">
        <w:rPr>
          <w:rFonts w:eastAsia="Times New Roman"/>
        </w:rPr>
        <w:t>Cybersecrutiy</w:t>
      </w:r>
      <w:proofErr w:type="spellEnd"/>
      <w:r w:rsidR="000E6A57">
        <w:rPr>
          <w:rFonts w:eastAsia="Times New Roman"/>
        </w:rPr>
        <w:t xml:space="preserve">- </w:t>
      </w:r>
      <w:r w:rsidRPr="000E6A57">
        <w:rPr>
          <w:rFonts w:eastAsia="Times New Roman"/>
        </w:rPr>
        <w:t xml:space="preserve">Link here instead - </w:t>
      </w:r>
      <w:hyperlink r:id="rId7" w:history="1">
        <w:r w:rsidRPr="000E6A57">
          <w:rPr>
            <w:rStyle w:val="Hyperlink"/>
            <w:rFonts w:eastAsia="Times New Roman"/>
          </w:rPr>
          <w:t>Cybersecurity Resources | NCUA</w:t>
        </w:r>
      </w:hyperlink>
    </w:p>
    <w:p w14:paraId="57C3774A" w14:textId="77777777" w:rsidR="00A224CC" w:rsidRDefault="00A224CC" w:rsidP="000E6A57"/>
    <w:p w14:paraId="2F8E7F1C" w14:textId="756F9284" w:rsidR="000E6A57" w:rsidRDefault="000E6A57" w:rsidP="000E6A57">
      <w:r>
        <w:t>Other suggestions:</w:t>
      </w:r>
    </w:p>
    <w:p w14:paraId="527FB7C3" w14:textId="5AEC0F66" w:rsidR="000E6A57" w:rsidRDefault="000E6A57" w:rsidP="000E6A57">
      <w:pPr>
        <w:pStyle w:val="ListParagraph"/>
        <w:numPr>
          <w:ilvl w:val="3"/>
          <w:numId w:val="1"/>
        </w:numPr>
      </w:pPr>
      <w:r>
        <w:t xml:space="preserve">Check </w:t>
      </w:r>
      <w:proofErr w:type="spellStart"/>
      <w:r>
        <w:t>autoplay</w:t>
      </w:r>
      <w:proofErr w:type="spellEnd"/>
      <w:r>
        <w:t xml:space="preserve"> settings in </w:t>
      </w:r>
      <w:proofErr w:type="spellStart"/>
      <w:r>
        <w:t>youtube</w:t>
      </w:r>
      <w:proofErr w:type="spellEnd"/>
      <w:r>
        <w:t xml:space="preserve"> on training videos. All videos start playing when page is refreshed.</w:t>
      </w:r>
    </w:p>
    <w:p w14:paraId="7F48480E" w14:textId="6003987E" w:rsidR="000E6A57" w:rsidRPr="00A224CC" w:rsidRDefault="000E6A57" w:rsidP="000E6A57">
      <w:pPr>
        <w:pStyle w:val="ListParagraph"/>
        <w:numPr>
          <w:ilvl w:val="3"/>
          <w:numId w:val="1"/>
        </w:numPr>
      </w:pPr>
      <w:r>
        <w:t>Discussed “anchors”. (scroll directly to specific section)</w:t>
      </w:r>
    </w:p>
    <w:p w14:paraId="35DEAD62" w14:textId="0C2968E8" w:rsidR="00D45895" w:rsidRPr="00A224CC" w:rsidRDefault="00D45895" w:rsidP="00D45895">
      <w:pPr>
        <w:pStyle w:val="ListParagraph"/>
        <w:ind w:left="1440"/>
      </w:pPr>
    </w:p>
    <w:sectPr w:rsidR="00D45895" w:rsidRPr="00A22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E46"/>
    <w:multiLevelType w:val="hybridMultilevel"/>
    <w:tmpl w:val="F7285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A54342"/>
    <w:multiLevelType w:val="hybridMultilevel"/>
    <w:tmpl w:val="CB7018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5118EC"/>
    <w:multiLevelType w:val="hybridMultilevel"/>
    <w:tmpl w:val="9A02BB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AD7FA0"/>
    <w:multiLevelType w:val="hybridMultilevel"/>
    <w:tmpl w:val="16563738"/>
    <w:lvl w:ilvl="0" w:tplc="48E8769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9D27A45"/>
    <w:multiLevelType w:val="hybridMultilevel"/>
    <w:tmpl w:val="DDF21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9519D0"/>
    <w:multiLevelType w:val="hybridMultilevel"/>
    <w:tmpl w:val="E8CA0EC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51875E44"/>
    <w:multiLevelType w:val="hybridMultilevel"/>
    <w:tmpl w:val="64E4F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27121C"/>
    <w:multiLevelType w:val="hybridMultilevel"/>
    <w:tmpl w:val="F5E84D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EAC01E1"/>
    <w:multiLevelType w:val="hybridMultilevel"/>
    <w:tmpl w:val="0D26C02E"/>
    <w:lvl w:ilvl="0" w:tplc="0409000F">
      <w:start w:val="1"/>
      <w:numFmt w:val="decimal"/>
      <w:lvlText w:val="%1."/>
      <w:lvlJc w:val="left"/>
      <w:pPr>
        <w:ind w:left="720" w:hanging="360"/>
      </w:pPr>
    </w:lvl>
    <w:lvl w:ilvl="1" w:tplc="04090001">
      <w:start w:val="1"/>
      <w:numFmt w:val="bullet"/>
      <w:lvlText w:val=""/>
      <w:lvlJc w:val="left"/>
      <w:pPr>
        <w:ind w:left="288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A7130D"/>
    <w:multiLevelType w:val="hybridMultilevel"/>
    <w:tmpl w:val="081C83F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45641100">
    <w:abstractNumId w:val="8"/>
  </w:num>
  <w:num w:numId="2" w16cid:durableId="1001660881">
    <w:abstractNumId w:val="0"/>
  </w:num>
  <w:num w:numId="3" w16cid:durableId="1433865425">
    <w:abstractNumId w:val="6"/>
  </w:num>
  <w:num w:numId="4" w16cid:durableId="1330016918">
    <w:abstractNumId w:val="4"/>
  </w:num>
  <w:num w:numId="5" w16cid:durableId="544366350">
    <w:abstractNumId w:val="7"/>
  </w:num>
  <w:num w:numId="6" w16cid:durableId="396168216">
    <w:abstractNumId w:val="2"/>
  </w:num>
  <w:num w:numId="7" w16cid:durableId="684987522">
    <w:abstractNumId w:val="1"/>
  </w:num>
  <w:num w:numId="8" w16cid:durableId="624888426">
    <w:abstractNumId w:val="3"/>
  </w:num>
  <w:num w:numId="9" w16cid:durableId="1986397265">
    <w:abstractNumId w:val="5"/>
  </w:num>
  <w:num w:numId="10" w16cid:durableId="7722817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B98"/>
    <w:rsid w:val="000E6A57"/>
    <w:rsid w:val="00143B19"/>
    <w:rsid w:val="00167EB8"/>
    <w:rsid w:val="00180630"/>
    <w:rsid w:val="00293610"/>
    <w:rsid w:val="00447549"/>
    <w:rsid w:val="00582B98"/>
    <w:rsid w:val="006E4000"/>
    <w:rsid w:val="00930FC7"/>
    <w:rsid w:val="00A224CC"/>
    <w:rsid w:val="00D038CF"/>
    <w:rsid w:val="00D45895"/>
    <w:rsid w:val="00F3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5AE0F"/>
  <w15:chartTrackingRefBased/>
  <w15:docId w15:val="{038EE15B-5608-4F4D-8989-8ABD0A97F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B98"/>
    <w:pPr>
      <w:ind w:left="720"/>
      <w:contextualSpacing/>
    </w:pPr>
  </w:style>
  <w:style w:type="character" w:styleId="Hyperlink">
    <w:name w:val="Hyperlink"/>
    <w:basedOn w:val="DefaultParagraphFont"/>
    <w:uiPriority w:val="99"/>
    <w:unhideWhenUsed/>
    <w:rsid w:val="006E4000"/>
    <w:rPr>
      <w:color w:val="0563C1" w:themeColor="hyperlink"/>
      <w:u w:val="single"/>
    </w:rPr>
  </w:style>
  <w:style w:type="character" w:styleId="UnresolvedMention">
    <w:name w:val="Unresolved Mention"/>
    <w:basedOn w:val="DefaultParagraphFont"/>
    <w:uiPriority w:val="99"/>
    <w:semiHidden/>
    <w:unhideWhenUsed/>
    <w:rsid w:val="006E40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52633">
      <w:bodyDiv w:val="1"/>
      <w:marLeft w:val="0"/>
      <w:marRight w:val="0"/>
      <w:marTop w:val="0"/>
      <w:marBottom w:val="0"/>
      <w:divBdr>
        <w:top w:val="none" w:sz="0" w:space="0" w:color="auto"/>
        <w:left w:val="none" w:sz="0" w:space="0" w:color="auto"/>
        <w:bottom w:val="none" w:sz="0" w:space="0" w:color="auto"/>
        <w:right w:val="none" w:sz="0" w:space="0" w:color="auto"/>
      </w:divBdr>
    </w:div>
    <w:div w:id="205550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am04.safelinks.protection.outlook.com/?url=https%3A%2F%2Fncua.gov%2Fregulation-supervision%2Fregulatory-compliance-resources%2Fcybersecurity-resources&amp;data=05%7C01%7Ckelly.yager%40lscu.coop%7C2a1ad23e7cd14f5194dd08dba2722258%7C35d0fbd62b1c432a96dbbeb69180cfc3%7C1%7C0%7C638282383331084483%7CUnknown%7CTWFpbGZsb3d8eyJWIjoiMC4wLjAwMDAiLCJQIjoiV2luMzIiLCJBTiI6Ik1haWwiLCJXVCI6Mn0%3D%7C3000%7C%7C%7C&amp;sdata=lJAPbHPUZ88Khe83Uyr%2FNwMRZGx7EqI0bZpbwb2X784%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m04.safelinks.protection.outlook.com/?url=https%3A%2F%2Flscu.coop%2Ffoundation%2Fgrants.php&amp;data=05%7C01%7Ckelly.yager%40lscu.coop%7C2a1ad23e7cd14f5194dd08dba2722258%7C35d0fbd62b1c432a96dbbeb69180cfc3%7C1%7C0%7C638282383330928274%7CUnknown%7CTWFpbGZsb3d8eyJWIjoiMC4wLjAwMDAiLCJQIjoiV2luMzIiLCJBTiI6Ik1haWwiLCJXVCI6Mn0%3D%7C3000%7C%7C%7C&amp;sdata=6eXTpB1nKUEMwpvBRl7zVNiwiHQo6C7j3L7%2Fjhzxty0%3D&amp;reserved=0" TargetMode="External"/><Relationship Id="rId5" Type="http://schemas.openxmlformats.org/officeDocument/2006/relationships/hyperlink" Target="https://lscu.coop/education/index.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Yager</dc:creator>
  <cp:keywords/>
  <dc:description/>
  <cp:lastModifiedBy>Dillon Ellis</cp:lastModifiedBy>
  <cp:revision>4</cp:revision>
  <dcterms:created xsi:type="dcterms:W3CDTF">2023-08-25T18:51:00Z</dcterms:created>
  <dcterms:modified xsi:type="dcterms:W3CDTF">2023-08-31T16:00:00Z</dcterms:modified>
</cp:coreProperties>
</file>