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7358" w14:textId="0BE63262" w:rsidR="00A078D5" w:rsidRDefault="009C134B">
      <w:r>
        <w:t>Dylan Rule</w:t>
      </w:r>
    </w:p>
    <w:p w14:paraId="1DA9A673" w14:textId="0D3F8827" w:rsidR="009C134B" w:rsidRDefault="009C134B">
      <w:r>
        <w:t>Module 8</w:t>
      </w:r>
    </w:p>
    <w:p w14:paraId="776C1702" w14:textId="77777777" w:rsidR="009C134B" w:rsidRDefault="009C134B"/>
    <w:p w14:paraId="20153F02" w14:textId="15DE98C5" w:rsidR="009C134B" w:rsidRDefault="00321051">
      <w:r w:rsidRPr="00321051">
        <w:drawing>
          <wp:inline distT="0" distB="0" distL="0" distR="0" wp14:anchorId="17977FF5" wp14:editId="275A702F">
            <wp:extent cx="5943600" cy="2058035"/>
            <wp:effectExtent l="0" t="0" r="0" b="0"/>
            <wp:docPr id="101631828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18285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4B"/>
    <w:rsid w:val="000D545A"/>
    <w:rsid w:val="00321051"/>
    <w:rsid w:val="009C134B"/>
    <w:rsid w:val="00A078D5"/>
    <w:rsid w:val="00A33E6F"/>
    <w:rsid w:val="00E7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2082"/>
  <w15:chartTrackingRefBased/>
  <w15:docId w15:val="{70F59490-59B5-4E05-A091-D063026E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3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3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3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3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3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3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3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3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3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3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Rule</dc:creator>
  <cp:keywords/>
  <dc:description/>
  <cp:lastModifiedBy>Dylan Rule</cp:lastModifiedBy>
  <cp:revision>1</cp:revision>
  <dcterms:created xsi:type="dcterms:W3CDTF">2024-02-21T05:41:00Z</dcterms:created>
  <dcterms:modified xsi:type="dcterms:W3CDTF">2024-02-21T05:53:00Z</dcterms:modified>
</cp:coreProperties>
</file>