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0E6F" w14:textId="08381271" w:rsidR="00F25F65" w:rsidRPr="00152042" w:rsidRDefault="00152042" w:rsidP="00F25F65">
      <w:pPr>
        <w:pStyle w:val="NormalWeb"/>
        <w:spacing w:before="0" w:beforeAutospacing="0" w:after="0" w:afterAutospacing="0"/>
        <w:jc w:val="both"/>
        <w:rPr>
          <w:b/>
          <w:color w:val="0000FF"/>
          <w:sz w:val="56"/>
          <w:szCs w:val="56"/>
          <w:u w:val="single"/>
          <w14:glow w14:rad="139700">
            <w14:schemeClr w14:val="accent5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 w:rsidRPr="00152042">
        <w:rPr>
          <w:b/>
          <w:color w:val="0000FF"/>
          <w:sz w:val="56"/>
          <w:szCs w:val="56"/>
          <w:u w:val="single"/>
          <w14:glow w14:rad="1397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 xml:space="preserve">Final </w:t>
      </w:r>
      <w:r w:rsidR="00F25F65" w:rsidRPr="00152042">
        <w:rPr>
          <w:b/>
          <w:color w:val="0000FF"/>
          <w:sz w:val="56"/>
          <w:szCs w:val="56"/>
          <w:u w:val="single"/>
          <w14:glow w14:rad="1397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>Scoring</w:t>
      </w:r>
      <w:r w:rsidRPr="00152042">
        <w:rPr>
          <w:b/>
          <w:color w:val="0000FF"/>
          <w:sz w:val="56"/>
          <w:szCs w:val="56"/>
          <w:u w:val="single"/>
          <w14:glow w14:rad="1397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 xml:space="preserve"> </w:t>
      </w:r>
    </w:p>
    <w:p w14:paraId="00A71869" w14:textId="4C47500E" w:rsidR="007A1277" w:rsidRDefault="007A1277"/>
    <w:p w14:paraId="66D7185A" w14:textId="4A6DAF23" w:rsidR="000E7807" w:rsidRDefault="000E7807"/>
    <w:p w14:paraId="6CE4BA89" w14:textId="2D8F8A66" w:rsidR="003F18D9" w:rsidRDefault="003F18D9" w:rsidP="003F18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purpose of having such kind of a scoring mechanism is to </w:t>
      </w:r>
      <w:r w:rsidRPr="003F18D9">
        <w:rPr>
          <w:rFonts w:ascii="Arial" w:hAnsi="Arial" w:cs="Arial"/>
          <w:sz w:val="24"/>
          <w:szCs w:val="24"/>
        </w:rPr>
        <w:t>serve as an indicator of an organization’s cybersecurity readiness.</w:t>
      </w:r>
      <w:r w:rsidR="00BD4FFF">
        <w:rPr>
          <w:rFonts w:ascii="Arial" w:hAnsi="Arial" w:cs="Arial"/>
          <w:sz w:val="24"/>
          <w:szCs w:val="24"/>
        </w:rPr>
        <w:t xml:space="preserve"> By using this </w:t>
      </w:r>
      <w:proofErr w:type="gramStart"/>
      <w:r w:rsidR="00BD4FFF">
        <w:rPr>
          <w:rFonts w:ascii="Arial" w:hAnsi="Arial" w:cs="Arial"/>
          <w:sz w:val="24"/>
          <w:szCs w:val="24"/>
        </w:rPr>
        <w:t>particular mechanism</w:t>
      </w:r>
      <w:proofErr w:type="gramEnd"/>
      <w:r w:rsidR="00BD4FFF">
        <w:rPr>
          <w:rFonts w:ascii="Arial" w:hAnsi="Arial" w:cs="Arial"/>
          <w:sz w:val="24"/>
          <w:szCs w:val="24"/>
        </w:rPr>
        <w:t xml:space="preserve">, you get the opportunity to identify the </w:t>
      </w:r>
      <w:r w:rsidR="00BD4FFF" w:rsidRPr="00BD4FFF">
        <w:rPr>
          <w:rFonts w:ascii="Arial" w:hAnsi="Arial" w:cs="Arial"/>
          <w:sz w:val="24"/>
          <w:szCs w:val="24"/>
        </w:rPr>
        <w:t xml:space="preserve">gaps in </w:t>
      </w:r>
      <w:r w:rsidR="00BD4FFF">
        <w:rPr>
          <w:rFonts w:ascii="Arial" w:hAnsi="Arial" w:cs="Arial"/>
          <w:sz w:val="24"/>
          <w:szCs w:val="24"/>
        </w:rPr>
        <w:t xml:space="preserve">the </w:t>
      </w:r>
      <w:r w:rsidR="00BD4FFF" w:rsidRPr="00BD4FFF">
        <w:rPr>
          <w:rFonts w:ascii="Arial" w:hAnsi="Arial" w:cs="Arial"/>
          <w:sz w:val="24"/>
          <w:szCs w:val="24"/>
        </w:rPr>
        <w:t>existing cybersecurity processes</w:t>
      </w:r>
      <w:r w:rsidR="00BD4FFF">
        <w:rPr>
          <w:rFonts w:ascii="Arial" w:hAnsi="Arial" w:cs="Arial"/>
          <w:sz w:val="24"/>
          <w:szCs w:val="24"/>
        </w:rPr>
        <w:t xml:space="preserve">. So that, those identified gaps can be used to further improve the existing security implementations of the organization. </w:t>
      </w:r>
    </w:p>
    <w:p w14:paraId="76BD2A97" w14:textId="77777777" w:rsidR="007C5686" w:rsidRDefault="007C5686" w:rsidP="003F18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315977" w14:textId="6F10C4DE" w:rsidR="00E17A85" w:rsidRPr="003F18D9" w:rsidRDefault="00E17A85" w:rsidP="003F18D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here, what you need to do is that you need to count </w:t>
      </w:r>
      <w:r w:rsidRPr="00E17A85">
        <w:rPr>
          <w:rFonts w:ascii="Arial" w:hAnsi="Arial" w:cs="Arial"/>
          <w:sz w:val="24"/>
          <w:szCs w:val="24"/>
        </w:rPr>
        <w:t>the number of answers selected for each readiness level for each function</w:t>
      </w:r>
      <w:r>
        <w:rPr>
          <w:rFonts w:ascii="Arial" w:hAnsi="Arial" w:cs="Arial"/>
          <w:sz w:val="24"/>
          <w:szCs w:val="24"/>
        </w:rPr>
        <w:t xml:space="preserve">. After that you need to </w:t>
      </w:r>
      <w:r w:rsidRPr="00E17A85">
        <w:rPr>
          <w:rFonts w:ascii="Arial" w:hAnsi="Arial" w:cs="Arial"/>
          <w:sz w:val="24"/>
          <w:szCs w:val="24"/>
        </w:rPr>
        <w:t>enter the number in the corresponding cell.</w:t>
      </w:r>
    </w:p>
    <w:p w14:paraId="544C1EAF" w14:textId="07420C39" w:rsidR="000E7807" w:rsidRDefault="000E7807"/>
    <w:tbl>
      <w:tblPr>
        <w:tblStyle w:val="TableGrid"/>
        <w:tblW w:w="9986" w:type="dxa"/>
        <w:tblInd w:w="-5" w:type="dxa"/>
        <w:tblLook w:val="04A0" w:firstRow="1" w:lastRow="0" w:firstColumn="1" w:lastColumn="0" w:noHBand="0" w:noVBand="1"/>
      </w:tblPr>
      <w:tblGrid>
        <w:gridCol w:w="1631"/>
        <w:gridCol w:w="1393"/>
        <w:gridCol w:w="1386"/>
        <w:gridCol w:w="1375"/>
        <w:gridCol w:w="1410"/>
        <w:gridCol w:w="1400"/>
        <w:gridCol w:w="1391"/>
      </w:tblGrid>
      <w:tr w:rsidR="000E7807" w14:paraId="66063013" w14:textId="77777777" w:rsidTr="007C5686">
        <w:trPr>
          <w:trHeight w:val="458"/>
        </w:trPr>
        <w:tc>
          <w:tcPr>
            <w:tcW w:w="1492" w:type="dxa"/>
            <w:shd w:val="clear" w:color="auto" w:fill="FFFF00"/>
            <w:vAlign w:val="center"/>
          </w:tcPr>
          <w:p w14:paraId="04CF2D4A" w14:textId="77777777" w:rsidR="000E7807" w:rsidRPr="000D607C" w:rsidRDefault="000E7807" w:rsidP="00051FC6">
            <w:pPr>
              <w:jc w:val="center"/>
              <w:rPr>
                <w:b/>
                <w:sz w:val="24"/>
                <w:szCs w:val="24"/>
              </w:rPr>
            </w:pPr>
            <w:r w:rsidRPr="000D607C">
              <w:rPr>
                <w:b/>
                <w:sz w:val="24"/>
                <w:szCs w:val="24"/>
              </w:rPr>
              <w:t>Readiness Level</w:t>
            </w:r>
          </w:p>
        </w:tc>
        <w:tc>
          <w:tcPr>
            <w:tcW w:w="1415" w:type="dxa"/>
            <w:shd w:val="clear" w:color="auto" w:fill="00B0F0"/>
            <w:vAlign w:val="center"/>
          </w:tcPr>
          <w:p w14:paraId="1B091D97" w14:textId="77777777" w:rsidR="000E7807" w:rsidRPr="000D607C" w:rsidRDefault="000E7807" w:rsidP="00051FC6">
            <w:pPr>
              <w:jc w:val="center"/>
              <w:rPr>
                <w:b/>
                <w:sz w:val="32"/>
                <w:szCs w:val="32"/>
              </w:rPr>
            </w:pPr>
            <w:r w:rsidRPr="000D607C">
              <w:rPr>
                <w:b/>
                <w:sz w:val="32"/>
                <w:szCs w:val="32"/>
              </w:rPr>
              <w:t>Identify</w:t>
            </w:r>
          </w:p>
        </w:tc>
        <w:tc>
          <w:tcPr>
            <w:tcW w:w="1416" w:type="dxa"/>
            <w:shd w:val="clear" w:color="auto" w:fill="00B0F0"/>
            <w:vAlign w:val="center"/>
          </w:tcPr>
          <w:p w14:paraId="47C0FC0D" w14:textId="77777777" w:rsidR="000E7807" w:rsidRPr="000D607C" w:rsidRDefault="000E7807" w:rsidP="00051FC6">
            <w:pPr>
              <w:jc w:val="center"/>
              <w:rPr>
                <w:b/>
                <w:sz w:val="32"/>
                <w:szCs w:val="32"/>
              </w:rPr>
            </w:pPr>
            <w:r w:rsidRPr="000D607C">
              <w:rPr>
                <w:b/>
                <w:sz w:val="32"/>
                <w:szCs w:val="32"/>
              </w:rPr>
              <w:t>Protect</w:t>
            </w:r>
          </w:p>
        </w:tc>
        <w:tc>
          <w:tcPr>
            <w:tcW w:w="1416" w:type="dxa"/>
            <w:shd w:val="clear" w:color="auto" w:fill="00B0F0"/>
            <w:vAlign w:val="center"/>
          </w:tcPr>
          <w:p w14:paraId="51926287" w14:textId="77777777" w:rsidR="000E7807" w:rsidRPr="000D607C" w:rsidRDefault="000E7807" w:rsidP="00051FC6">
            <w:pPr>
              <w:jc w:val="center"/>
              <w:rPr>
                <w:b/>
                <w:sz w:val="32"/>
                <w:szCs w:val="32"/>
              </w:rPr>
            </w:pPr>
            <w:r w:rsidRPr="000D607C">
              <w:rPr>
                <w:b/>
                <w:sz w:val="32"/>
                <w:szCs w:val="32"/>
              </w:rPr>
              <w:t>Detect</w:t>
            </w:r>
          </w:p>
        </w:tc>
        <w:tc>
          <w:tcPr>
            <w:tcW w:w="1415" w:type="dxa"/>
            <w:shd w:val="clear" w:color="auto" w:fill="00B0F0"/>
            <w:vAlign w:val="center"/>
          </w:tcPr>
          <w:p w14:paraId="77DAACC8" w14:textId="77777777" w:rsidR="000E7807" w:rsidRPr="000D607C" w:rsidRDefault="000E7807" w:rsidP="00051FC6">
            <w:pPr>
              <w:jc w:val="center"/>
              <w:rPr>
                <w:b/>
                <w:sz w:val="32"/>
                <w:szCs w:val="32"/>
              </w:rPr>
            </w:pPr>
            <w:r w:rsidRPr="000D607C">
              <w:rPr>
                <w:b/>
                <w:sz w:val="32"/>
                <w:szCs w:val="32"/>
              </w:rPr>
              <w:t>Respond</w:t>
            </w:r>
          </w:p>
        </w:tc>
        <w:tc>
          <w:tcPr>
            <w:tcW w:w="1416" w:type="dxa"/>
            <w:tcBorders>
              <w:right w:val="single" w:sz="12" w:space="0" w:color="auto"/>
            </w:tcBorders>
            <w:shd w:val="clear" w:color="auto" w:fill="00B0F0"/>
            <w:vAlign w:val="center"/>
          </w:tcPr>
          <w:p w14:paraId="1B236966" w14:textId="77777777" w:rsidR="000E7807" w:rsidRPr="000D607C" w:rsidRDefault="000E7807" w:rsidP="00051FC6">
            <w:pPr>
              <w:jc w:val="center"/>
              <w:rPr>
                <w:b/>
                <w:sz w:val="32"/>
                <w:szCs w:val="32"/>
              </w:rPr>
            </w:pPr>
            <w:r w:rsidRPr="000D607C">
              <w:rPr>
                <w:b/>
                <w:sz w:val="32"/>
                <w:szCs w:val="32"/>
              </w:rPr>
              <w:t>Recover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9D3CD"/>
            <w:vAlign w:val="center"/>
          </w:tcPr>
          <w:p w14:paraId="388F2188" w14:textId="24DBC7D9" w:rsidR="000E7807" w:rsidRPr="000D607C" w:rsidRDefault="000E7807" w:rsidP="00051FC6">
            <w:pPr>
              <w:jc w:val="center"/>
              <w:rPr>
                <w:b/>
                <w:sz w:val="24"/>
                <w:szCs w:val="24"/>
              </w:rPr>
            </w:pPr>
            <w:r w:rsidRPr="000D607C">
              <w:rPr>
                <w:b/>
                <w:sz w:val="24"/>
                <w:szCs w:val="24"/>
              </w:rPr>
              <w:t>Total of the Readiness Level</w:t>
            </w:r>
          </w:p>
        </w:tc>
      </w:tr>
      <w:tr w:rsidR="000E7807" w14:paraId="26C27415" w14:textId="77777777" w:rsidTr="000D607C">
        <w:trPr>
          <w:trHeight w:val="701"/>
        </w:trPr>
        <w:tc>
          <w:tcPr>
            <w:tcW w:w="1492" w:type="dxa"/>
            <w:shd w:val="clear" w:color="auto" w:fill="F4B083" w:themeFill="accent2" w:themeFillTint="99"/>
            <w:vAlign w:val="center"/>
          </w:tcPr>
          <w:p w14:paraId="166F48A8" w14:textId="77777777" w:rsidR="000E7807" w:rsidRPr="000D607C" w:rsidRDefault="000E7807" w:rsidP="00051F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07C">
              <w:rPr>
                <w:rFonts w:ascii="Arial" w:hAnsi="Arial" w:cs="Arial"/>
                <w:sz w:val="24"/>
                <w:szCs w:val="24"/>
              </w:rPr>
              <w:t>Informal</w:t>
            </w:r>
          </w:p>
        </w:tc>
        <w:tc>
          <w:tcPr>
            <w:tcW w:w="1415" w:type="dxa"/>
            <w:shd w:val="clear" w:color="auto" w:fill="EDEDED" w:themeFill="accent3" w:themeFillTint="33"/>
            <w:vAlign w:val="center"/>
          </w:tcPr>
          <w:p w14:paraId="46432342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6" w:type="dxa"/>
            <w:shd w:val="clear" w:color="auto" w:fill="EDEDED" w:themeFill="accent3" w:themeFillTint="33"/>
          </w:tcPr>
          <w:p w14:paraId="18AC66BB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6" w:type="dxa"/>
            <w:shd w:val="clear" w:color="auto" w:fill="EDEDED" w:themeFill="accent3" w:themeFillTint="33"/>
          </w:tcPr>
          <w:p w14:paraId="28EDDFEA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5" w:type="dxa"/>
            <w:shd w:val="clear" w:color="auto" w:fill="EDEDED" w:themeFill="accent3" w:themeFillTint="33"/>
          </w:tcPr>
          <w:p w14:paraId="48B3CE87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6" w:type="dxa"/>
            <w:tcBorders>
              <w:right w:val="single" w:sz="12" w:space="0" w:color="auto"/>
            </w:tcBorders>
            <w:shd w:val="clear" w:color="auto" w:fill="EDEDED" w:themeFill="accent3" w:themeFillTint="33"/>
          </w:tcPr>
          <w:p w14:paraId="3506E590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64A19AF4" w14:textId="77777777" w:rsidR="000E7807" w:rsidRDefault="000E7807" w:rsidP="00051FC6">
            <w:pPr>
              <w:spacing w:after="240"/>
              <w:jc w:val="center"/>
            </w:pPr>
          </w:p>
        </w:tc>
      </w:tr>
      <w:tr w:rsidR="000E7807" w14:paraId="473F8264" w14:textId="77777777" w:rsidTr="000D607C">
        <w:trPr>
          <w:trHeight w:val="899"/>
        </w:trPr>
        <w:tc>
          <w:tcPr>
            <w:tcW w:w="1492" w:type="dxa"/>
            <w:shd w:val="clear" w:color="auto" w:fill="FFE599" w:themeFill="accent4" w:themeFillTint="66"/>
            <w:vAlign w:val="center"/>
          </w:tcPr>
          <w:p w14:paraId="0CEC239F" w14:textId="3A6E782D" w:rsidR="000E7807" w:rsidRPr="000D607C" w:rsidRDefault="000E7807" w:rsidP="00051F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07C">
              <w:rPr>
                <w:rFonts w:ascii="Arial" w:hAnsi="Arial" w:cs="Arial"/>
                <w:sz w:val="24"/>
                <w:szCs w:val="24"/>
              </w:rPr>
              <w:t>Under Development</w:t>
            </w:r>
          </w:p>
        </w:tc>
        <w:tc>
          <w:tcPr>
            <w:tcW w:w="1415" w:type="dxa"/>
            <w:shd w:val="clear" w:color="auto" w:fill="EDEDED" w:themeFill="accent3" w:themeFillTint="33"/>
            <w:vAlign w:val="center"/>
          </w:tcPr>
          <w:p w14:paraId="5A1F4401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6" w:type="dxa"/>
            <w:shd w:val="clear" w:color="auto" w:fill="EDEDED" w:themeFill="accent3" w:themeFillTint="33"/>
          </w:tcPr>
          <w:p w14:paraId="7C80D1DF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6" w:type="dxa"/>
            <w:shd w:val="clear" w:color="auto" w:fill="EDEDED" w:themeFill="accent3" w:themeFillTint="33"/>
          </w:tcPr>
          <w:p w14:paraId="75004D59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5" w:type="dxa"/>
            <w:shd w:val="clear" w:color="auto" w:fill="EDEDED" w:themeFill="accent3" w:themeFillTint="33"/>
          </w:tcPr>
          <w:p w14:paraId="27A43A8E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6" w:type="dxa"/>
            <w:tcBorders>
              <w:right w:val="single" w:sz="12" w:space="0" w:color="auto"/>
            </w:tcBorders>
            <w:shd w:val="clear" w:color="auto" w:fill="EDEDED" w:themeFill="accent3" w:themeFillTint="33"/>
          </w:tcPr>
          <w:p w14:paraId="626730BA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2BC532ED" w14:textId="77777777" w:rsidR="000E7807" w:rsidRDefault="000E7807" w:rsidP="00051FC6">
            <w:pPr>
              <w:spacing w:after="240"/>
              <w:jc w:val="center"/>
            </w:pPr>
          </w:p>
        </w:tc>
      </w:tr>
      <w:tr w:rsidR="000E7807" w14:paraId="1F475553" w14:textId="77777777" w:rsidTr="000D607C">
        <w:trPr>
          <w:trHeight w:val="881"/>
        </w:trPr>
        <w:tc>
          <w:tcPr>
            <w:tcW w:w="1492" w:type="dxa"/>
            <w:shd w:val="clear" w:color="auto" w:fill="C5E0B3" w:themeFill="accent6" w:themeFillTint="66"/>
            <w:vAlign w:val="center"/>
          </w:tcPr>
          <w:p w14:paraId="6A7A1D6D" w14:textId="6C612D2D" w:rsidR="000E7807" w:rsidRPr="000D607C" w:rsidRDefault="000E7807" w:rsidP="00051F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07C">
              <w:rPr>
                <w:rFonts w:ascii="Arial" w:hAnsi="Arial" w:cs="Arial"/>
                <w:sz w:val="24"/>
                <w:szCs w:val="24"/>
              </w:rPr>
              <w:t>Already Established</w:t>
            </w:r>
          </w:p>
        </w:tc>
        <w:tc>
          <w:tcPr>
            <w:tcW w:w="1415" w:type="dxa"/>
            <w:shd w:val="clear" w:color="auto" w:fill="EDEDED" w:themeFill="accent3" w:themeFillTint="33"/>
            <w:vAlign w:val="center"/>
          </w:tcPr>
          <w:p w14:paraId="69C7DC66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6" w:type="dxa"/>
            <w:shd w:val="clear" w:color="auto" w:fill="EDEDED" w:themeFill="accent3" w:themeFillTint="33"/>
          </w:tcPr>
          <w:p w14:paraId="335F3449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6" w:type="dxa"/>
            <w:shd w:val="clear" w:color="auto" w:fill="EDEDED" w:themeFill="accent3" w:themeFillTint="33"/>
          </w:tcPr>
          <w:p w14:paraId="66659854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5" w:type="dxa"/>
            <w:shd w:val="clear" w:color="auto" w:fill="EDEDED" w:themeFill="accent3" w:themeFillTint="33"/>
          </w:tcPr>
          <w:p w14:paraId="6291B71D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6" w:type="dxa"/>
            <w:tcBorders>
              <w:right w:val="single" w:sz="12" w:space="0" w:color="auto"/>
            </w:tcBorders>
            <w:shd w:val="clear" w:color="auto" w:fill="EDEDED" w:themeFill="accent3" w:themeFillTint="33"/>
          </w:tcPr>
          <w:p w14:paraId="0B2AC342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029167CA" w14:textId="77777777" w:rsidR="000E7807" w:rsidRDefault="000E7807" w:rsidP="00051FC6">
            <w:pPr>
              <w:spacing w:after="240"/>
              <w:jc w:val="center"/>
            </w:pPr>
          </w:p>
        </w:tc>
      </w:tr>
      <w:tr w:rsidR="000E7807" w14:paraId="552A7C6C" w14:textId="77777777" w:rsidTr="000D607C">
        <w:trPr>
          <w:trHeight w:val="77"/>
        </w:trPr>
        <w:tc>
          <w:tcPr>
            <w:tcW w:w="1492" w:type="dxa"/>
            <w:shd w:val="clear" w:color="auto" w:fill="FF0000"/>
          </w:tcPr>
          <w:p w14:paraId="0EA119B0" w14:textId="77777777" w:rsidR="000E7807" w:rsidRPr="000D607C" w:rsidRDefault="000E7807" w:rsidP="00051F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5" w:type="dxa"/>
            <w:shd w:val="clear" w:color="auto" w:fill="FF0000"/>
            <w:vAlign w:val="center"/>
          </w:tcPr>
          <w:p w14:paraId="556338D2" w14:textId="77777777" w:rsidR="000E7807" w:rsidRPr="00464657" w:rsidRDefault="000E7807" w:rsidP="00051FC6">
            <w:pPr>
              <w:jc w:val="center"/>
              <w:rPr>
                <w:sz w:val="4"/>
              </w:rPr>
            </w:pPr>
          </w:p>
        </w:tc>
        <w:tc>
          <w:tcPr>
            <w:tcW w:w="1416" w:type="dxa"/>
            <w:shd w:val="clear" w:color="auto" w:fill="FF0000"/>
          </w:tcPr>
          <w:p w14:paraId="5A87BFDB" w14:textId="77777777" w:rsidR="000E7807" w:rsidRPr="00464657" w:rsidRDefault="000E7807" w:rsidP="00051FC6">
            <w:pPr>
              <w:jc w:val="center"/>
              <w:rPr>
                <w:sz w:val="4"/>
              </w:rPr>
            </w:pPr>
          </w:p>
        </w:tc>
        <w:tc>
          <w:tcPr>
            <w:tcW w:w="1416" w:type="dxa"/>
            <w:shd w:val="clear" w:color="auto" w:fill="FF0000"/>
          </w:tcPr>
          <w:p w14:paraId="24D82028" w14:textId="77777777" w:rsidR="000E7807" w:rsidRPr="00464657" w:rsidRDefault="000E7807" w:rsidP="00051FC6">
            <w:pPr>
              <w:jc w:val="center"/>
              <w:rPr>
                <w:sz w:val="4"/>
              </w:rPr>
            </w:pPr>
          </w:p>
        </w:tc>
        <w:tc>
          <w:tcPr>
            <w:tcW w:w="1415" w:type="dxa"/>
            <w:shd w:val="clear" w:color="auto" w:fill="FF0000"/>
          </w:tcPr>
          <w:p w14:paraId="12567214" w14:textId="77777777" w:rsidR="000E7807" w:rsidRPr="00464657" w:rsidRDefault="000E7807" w:rsidP="00051FC6">
            <w:pPr>
              <w:jc w:val="center"/>
              <w:rPr>
                <w:sz w:val="4"/>
              </w:rPr>
            </w:pPr>
          </w:p>
        </w:tc>
        <w:tc>
          <w:tcPr>
            <w:tcW w:w="1416" w:type="dxa"/>
            <w:tcBorders>
              <w:right w:val="single" w:sz="12" w:space="0" w:color="auto"/>
            </w:tcBorders>
            <w:shd w:val="clear" w:color="auto" w:fill="FF0000"/>
          </w:tcPr>
          <w:p w14:paraId="1963310D" w14:textId="77777777" w:rsidR="000E7807" w:rsidRPr="00464657" w:rsidRDefault="000E7807" w:rsidP="00051FC6">
            <w:pPr>
              <w:jc w:val="center"/>
              <w:rPr>
                <w:sz w:val="4"/>
              </w:rPr>
            </w:pPr>
          </w:p>
        </w:tc>
        <w:tc>
          <w:tcPr>
            <w:tcW w:w="141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0000"/>
          </w:tcPr>
          <w:p w14:paraId="0D5D73A7" w14:textId="77777777" w:rsidR="000E7807" w:rsidRPr="00464657" w:rsidRDefault="000E7807" w:rsidP="00051FC6">
            <w:pPr>
              <w:jc w:val="center"/>
              <w:rPr>
                <w:sz w:val="4"/>
              </w:rPr>
            </w:pPr>
          </w:p>
        </w:tc>
      </w:tr>
      <w:tr w:rsidR="000E7807" w14:paraId="3CBDA76E" w14:textId="77777777" w:rsidTr="000D607C">
        <w:trPr>
          <w:trHeight w:val="701"/>
        </w:trPr>
        <w:tc>
          <w:tcPr>
            <w:tcW w:w="1492" w:type="dxa"/>
            <w:shd w:val="clear" w:color="auto" w:fill="002060"/>
            <w:vAlign w:val="center"/>
          </w:tcPr>
          <w:p w14:paraId="59F42242" w14:textId="09348918" w:rsidR="000E7807" w:rsidRPr="000D607C" w:rsidRDefault="000E7807" w:rsidP="00051FC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607C">
              <w:rPr>
                <w:rFonts w:ascii="Arial" w:hAnsi="Arial" w:cs="Arial"/>
                <w:b/>
                <w:bCs/>
                <w:sz w:val="24"/>
                <w:szCs w:val="24"/>
              </w:rPr>
              <w:t>Total Score</w:t>
            </w:r>
          </w:p>
        </w:tc>
        <w:tc>
          <w:tcPr>
            <w:tcW w:w="1415" w:type="dxa"/>
            <w:shd w:val="clear" w:color="auto" w:fill="9CC2E5" w:themeFill="accent5" w:themeFillTint="99"/>
            <w:vAlign w:val="center"/>
          </w:tcPr>
          <w:p w14:paraId="05D334D1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6" w:type="dxa"/>
            <w:shd w:val="clear" w:color="auto" w:fill="9CC2E5" w:themeFill="accent5" w:themeFillTint="99"/>
          </w:tcPr>
          <w:p w14:paraId="129DEC8D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6" w:type="dxa"/>
            <w:shd w:val="clear" w:color="auto" w:fill="9CC2E5" w:themeFill="accent5" w:themeFillTint="99"/>
          </w:tcPr>
          <w:p w14:paraId="4F88A0A8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5" w:type="dxa"/>
            <w:shd w:val="clear" w:color="auto" w:fill="9CC2E5" w:themeFill="accent5" w:themeFillTint="99"/>
          </w:tcPr>
          <w:p w14:paraId="47883927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6" w:type="dxa"/>
            <w:tcBorders>
              <w:right w:val="single" w:sz="12" w:space="0" w:color="auto"/>
            </w:tcBorders>
            <w:shd w:val="clear" w:color="auto" w:fill="9CC2E5" w:themeFill="accent5" w:themeFillTint="99"/>
          </w:tcPr>
          <w:p w14:paraId="50056B21" w14:textId="77777777" w:rsidR="000E7807" w:rsidRDefault="000E7807" w:rsidP="00051FC6">
            <w:pPr>
              <w:spacing w:after="240"/>
              <w:jc w:val="center"/>
            </w:pPr>
          </w:p>
        </w:tc>
        <w:tc>
          <w:tcPr>
            <w:tcW w:w="14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</w:tcPr>
          <w:p w14:paraId="7AEBA248" w14:textId="77777777" w:rsidR="000E7807" w:rsidRDefault="000E7807" w:rsidP="00051FC6">
            <w:pPr>
              <w:spacing w:after="240"/>
              <w:jc w:val="center"/>
            </w:pPr>
          </w:p>
        </w:tc>
      </w:tr>
    </w:tbl>
    <w:p w14:paraId="0BDBA8B9" w14:textId="77777777" w:rsidR="000E7807" w:rsidRDefault="000E7807"/>
    <w:sectPr w:rsidR="000E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5968A" w14:textId="77777777" w:rsidR="00F6218D" w:rsidRDefault="00F6218D" w:rsidP="000E7807">
      <w:pPr>
        <w:spacing w:after="0" w:line="240" w:lineRule="auto"/>
      </w:pPr>
      <w:r>
        <w:separator/>
      </w:r>
    </w:p>
  </w:endnote>
  <w:endnote w:type="continuationSeparator" w:id="0">
    <w:p w14:paraId="348E38AD" w14:textId="77777777" w:rsidR="00F6218D" w:rsidRDefault="00F6218D" w:rsidP="000E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06459" w14:textId="77777777" w:rsidR="00F6218D" w:rsidRDefault="00F6218D" w:rsidP="000E7807">
      <w:pPr>
        <w:spacing w:after="0" w:line="240" w:lineRule="auto"/>
      </w:pPr>
      <w:r>
        <w:separator/>
      </w:r>
    </w:p>
  </w:footnote>
  <w:footnote w:type="continuationSeparator" w:id="0">
    <w:p w14:paraId="388F99C7" w14:textId="77777777" w:rsidR="00F6218D" w:rsidRDefault="00F6218D" w:rsidP="000E7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91"/>
    <w:rsid w:val="000D607C"/>
    <w:rsid w:val="000E7807"/>
    <w:rsid w:val="00152042"/>
    <w:rsid w:val="003F18D9"/>
    <w:rsid w:val="004D5CD7"/>
    <w:rsid w:val="005F7491"/>
    <w:rsid w:val="007A1277"/>
    <w:rsid w:val="007C5686"/>
    <w:rsid w:val="00B5665C"/>
    <w:rsid w:val="00BD4FFF"/>
    <w:rsid w:val="00DA1CFE"/>
    <w:rsid w:val="00E17A85"/>
    <w:rsid w:val="00F25F65"/>
    <w:rsid w:val="00F6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9F334"/>
  <w15:chartTrackingRefBased/>
  <w15:docId w15:val="{4828FCCA-3205-4303-A542-48568673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807"/>
    <w:rPr>
      <w:rFonts w:eastAsiaTheme="minorHAnsi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80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8"/>
      <w:lang w:eastAsia="zh-CN" w:bidi="th-TH"/>
    </w:rPr>
  </w:style>
  <w:style w:type="character" w:customStyle="1" w:styleId="HeaderChar">
    <w:name w:val="Header Char"/>
    <w:basedOn w:val="DefaultParagraphFont"/>
    <w:link w:val="Header"/>
    <w:uiPriority w:val="99"/>
    <w:rsid w:val="000E7807"/>
  </w:style>
  <w:style w:type="paragraph" w:styleId="Footer">
    <w:name w:val="footer"/>
    <w:basedOn w:val="Normal"/>
    <w:link w:val="FooterChar"/>
    <w:uiPriority w:val="99"/>
    <w:unhideWhenUsed/>
    <w:rsid w:val="000E780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Cs w:val="28"/>
      <w:lang w:eastAsia="zh-CN" w:bidi="th-TH"/>
    </w:rPr>
  </w:style>
  <w:style w:type="character" w:customStyle="1" w:styleId="FooterChar">
    <w:name w:val="Footer Char"/>
    <w:basedOn w:val="DefaultParagraphFont"/>
    <w:link w:val="Footer"/>
    <w:uiPriority w:val="99"/>
    <w:rsid w:val="000E7807"/>
  </w:style>
  <w:style w:type="table" w:styleId="TableGrid">
    <w:name w:val="Table Grid"/>
    <w:basedOn w:val="TableNormal"/>
    <w:uiPriority w:val="59"/>
    <w:rsid w:val="000E7807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F25F65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NormalWebChar">
    <w:name w:val="Normal (Web) Char"/>
    <w:link w:val="NormalWeb"/>
    <w:rsid w:val="00F25F65"/>
    <w:rPr>
      <w:rFonts w:ascii="Arial" w:eastAsia="Times New Roman" w:hAnsi="Arial" w:cs="Arial"/>
      <w:color w:val="00000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Eranda H.P.D it19029146</dc:creator>
  <cp:keywords/>
  <dc:description/>
  <cp:lastModifiedBy>Eranda H.P.D it19029146</cp:lastModifiedBy>
  <cp:revision>26</cp:revision>
  <dcterms:created xsi:type="dcterms:W3CDTF">2021-10-09T13:12:00Z</dcterms:created>
  <dcterms:modified xsi:type="dcterms:W3CDTF">2021-10-09T17:19:00Z</dcterms:modified>
</cp:coreProperties>
</file>