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9F" w:rsidRPr="00C7559F" w:rsidRDefault="00C7559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t xml:space="preserve">                                      </w:t>
      </w:r>
      <w:r w:rsidR="00967B5E">
        <w:rPr>
          <w:noProof/>
          <w:lang w:eastAsia="ru-RU"/>
        </w:rPr>
        <w:t xml:space="preserve">                           </w:t>
      </w:r>
      <w:r w:rsidRPr="00C755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 вариант </w:t>
      </w:r>
    </w:p>
    <w:p w:rsidR="00C7559F" w:rsidRPr="00595A7D" w:rsidRDefault="00C7559F">
      <w:pPr>
        <w:rPr>
          <w:noProof/>
          <w:lang w:val="en-US" w:eastAsia="ru-RU"/>
        </w:rPr>
      </w:pPr>
      <w:r w:rsidRPr="00C7559F">
        <w:rPr>
          <w:rStyle w:val="fontstyle01"/>
          <w:rFonts w:ascii="Times New Roman" w:hAnsi="Times New Roman" w:cs="Times New Roman"/>
        </w:rPr>
        <w:t>Реактивный Счетчик</w:t>
      </w:r>
      <w:r w:rsidRPr="00C7559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7559F">
        <w:rPr>
          <w:rStyle w:val="fontstyle01"/>
          <w:rFonts w:ascii="Times New Roman" w:hAnsi="Times New Roman" w:cs="Times New Roman"/>
        </w:rPr>
        <w:t>- Разработать реактивный счетчик, который увеличивается или уменьшается в</w:t>
      </w:r>
      <w:r w:rsidRPr="00C7559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7559F">
        <w:rPr>
          <w:rStyle w:val="fontstyle01"/>
          <w:rFonts w:ascii="Times New Roman" w:hAnsi="Times New Roman" w:cs="Times New Roman"/>
        </w:rPr>
        <w:t>ответ на пользовательские события</w:t>
      </w:r>
      <w:r>
        <w:rPr>
          <w:rStyle w:val="fontstyle01"/>
        </w:rPr>
        <w:t>.</w:t>
      </w:r>
    </w:p>
    <w:p w:rsidR="0032653C" w:rsidRDefault="00595A7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B162A1E" wp14:editId="7E8D061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9F" w:rsidRDefault="00C7559F">
      <w:pPr>
        <w:rPr>
          <w:b/>
        </w:rPr>
      </w:pPr>
    </w:p>
    <w:p w:rsidR="00595A7D" w:rsidRPr="00595A7D" w:rsidRDefault="00595A7D" w:rsidP="00595A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95A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95A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95A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95A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increment_counter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5A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counter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counter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label.config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Счетчик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95A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(counter))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95A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95A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decrement_counter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5A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counter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counter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-= 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label.config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Счетчик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95A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(counter))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counter = 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root =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tk.Tk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root.title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Реактивный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счетчик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label =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Счетчик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95A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(counter))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label.pack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increment_button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Увеличить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increment_counter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increment_button.pack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decrement_button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Уменьшить</w:t>
      </w:r>
      <w:r w:rsidRPr="00595A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decrement_counter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decrement_button.pack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tk.RIGHT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95A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5A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root.mainloop</w:t>
      </w:r>
      <w:proofErr w:type="spellEnd"/>
      <w:r w:rsidRPr="00595A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595A7D" w:rsidRPr="00595A7D" w:rsidRDefault="00595A7D">
      <w:pPr>
        <w:rPr>
          <w:b/>
          <w:lang w:val="en-US"/>
        </w:rPr>
      </w:pPr>
    </w:p>
    <w:p w:rsidR="00C7559F" w:rsidRDefault="00C7559F" w:rsidP="00C7559F">
      <w:pPr>
        <w:rPr>
          <w:rStyle w:val="fontstyle21"/>
        </w:rPr>
      </w:pPr>
      <w:r>
        <w:rPr>
          <w:rStyle w:val="fontstyle01"/>
        </w:rPr>
        <w:lastRenderedPageBreak/>
        <w:t>Вопросы для Подготовки: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1. Что такое Функциональное Реактивное Программирование и в каких случаях его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стоит использовать?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Понимание определения FRP и сценариев его применения.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2. Каковы ключевые концепции FRP?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Оценка знаний о строительных блоках FRP, таких как потоки данных 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реактивное состояние.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3. Чем FRP отличается от традиционного подхода к обработке событий?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Понимание различий между FRP и другими моделями обработки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событий.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4. Какие преимущества предоставляет FRP разработчикам программного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обеспечения?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Проверка понимания преимуществ, таких как более простое управление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состоянием и модульность кода.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5. Какие библиотеки </w:t>
      </w:r>
      <w:proofErr w:type="spellStart"/>
      <w:r>
        <w:rPr>
          <w:rStyle w:val="fontstyle21"/>
        </w:rPr>
        <w:t>Python</w:t>
      </w:r>
      <w:proofErr w:type="spellEnd"/>
      <w:r>
        <w:rPr>
          <w:rStyle w:val="fontstyle21"/>
        </w:rPr>
        <w:t xml:space="preserve"> вы использовали для реализации FRP и почему?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Оценка знаний студентов о доступных инструментах и их выборе для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решения задачи.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6. Можете ли вы объяснить, как реализовать поток данных в FRP?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Проверка понимания студентом механизма создания и управления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потоками данных в FRP.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7. Как в FRP обрабатываются асинхронные операции?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Понимание студентами, как FRP позволяет управлять асинхронным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кодом и обрабатывать побочные эффекты.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8. Каковы могут быть трудности при использовании FRP и как их преодолеть?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Выявление осознания студентами потенциальных сложностей и способов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их решения.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9. Как вы тестировали реактивное поведение в вашем приложении или игре?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Понимание методов тестирования реактивных систем.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10. Каковы могут быть проблемы с производительностью в FRP и как их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оптимизировать?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Оценка знаний о производительности реактивных приложений и методах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оптимизации.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11. Можете ли вы привести пример, где ленивые вычисления используются в FRP?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Проверка понимания ленивых вычислений и их применения в контексте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FRP.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12. Как FRP влияет на управление состоянием в приложении?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Понимание воздействия FRP на управление состоянием и его изменения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в реальном времени.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13. Какие паттерны проектирования могут быть полезны при работе с FRP?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Оценка знаний о паттернах проектирования, которые эффективно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дополняют FRP.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14. Как FRP может быть интегрировано в существующие приложения?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Понимание подходов к интеграции FRP в текущие проекты без полной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переписки кода.</w:t>
      </w:r>
      <w:r>
        <w:br/>
      </w:r>
      <w:r>
        <w:rPr>
          <w:rStyle w:val="fontstyle21"/>
        </w:rPr>
        <w:t>15. Как вы управляете отпиской от потоков данных в вашем FRP-приложении?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Проверка знаний о правильном управлении жизненным циклом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подписок в реактивных приложениях.</w:t>
      </w:r>
    </w:p>
    <w:p w:rsidR="00F67E46" w:rsidRDefault="00F67E46" w:rsidP="00C7559F">
      <w:pPr>
        <w:rPr>
          <w:rStyle w:val="fontstyle21"/>
        </w:rPr>
      </w:pP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>1. Что такое Функциональное Реактивное Программирование и в каких случаях его стоит использовать?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- это парадигма программирования, ориентированная на работу с потоками данных и реакцию на изменения в них. Его стоит использовать в приложениях, где важна реактивность интерфейса на основе изменяющихся данных, таких как веб-приложения с динамическим контентом или игровые приложения.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Функционалды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реактивті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бағдарламалау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керек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>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FRP-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ағындарымен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істеуге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олардағы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өзгерістерге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беруге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бағдарламалау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парадигмасы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. Оны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динамикалық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мазмұны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бар веб-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қосымшалар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ойын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қосымшалары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өзгеретін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деректерге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интерфейстің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реактивтілігі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қосымшаларда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қолданған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жөн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2. Каковы ключевые концепции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Ключевые концепции в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включают в себя потоки данных (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4C2F47">
        <w:rPr>
          <w:rFonts w:ascii="Times New Roman" w:hAnsi="Times New Roman" w:cs="Times New Roman"/>
          <w:sz w:val="28"/>
          <w:szCs w:val="28"/>
        </w:rPr>
        <w:t>), реактивное состояние (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reactive</w:t>
      </w:r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C2F47">
        <w:rPr>
          <w:rFonts w:ascii="Times New Roman" w:hAnsi="Times New Roman" w:cs="Times New Roman"/>
          <w:sz w:val="28"/>
          <w:szCs w:val="28"/>
        </w:rPr>
        <w:t>), события (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4C2F47">
        <w:rPr>
          <w:rFonts w:ascii="Times New Roman" w:hAnsi="Times New Roman" w:cs="Times New Roman"/>
          <w:sz w:val="28"/>
          <w:szCs w:val="28"/>
        </w:rPr>
        <w:t>), обработчики (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4C2F47">
        <w:rPr>
          <w:rFonts w:ascii="Times New Roman" w:hAnsi="Times New Roman" w:cs="Times New Roman"/>
          <w:sz w:val="28"/>
          <w:szCs w:val="28"/>
        </w:rPr>
        <w:t>) и функциональные реакции на изменения данных.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2. FRP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тұжырымдамалары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>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FRP-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дегі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ұғымдарға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ағындары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ағындары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реактивті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күй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реактивті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күй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оқиғалар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оқиғалар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өңдеушілер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тұтқалар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деректердің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өзгеруіне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функционалды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реакциялар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3. Чем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отличается от традиционного подхода к обработке событий?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В отличие от традиционного подхода, где события обрабатываются императивно и последовательно,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позволяет описывать потоки данных и реакции на изменения в них декларативно и реактивно.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3. FRP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оқиғаларды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өңдеудің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дәстүрлі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тәсілінен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несімен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ерекшеленеді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>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Оқиғалар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императивті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дәйекті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өңделетін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дәстүрлі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тәсілден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айырмашылығы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, FRP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ағындарын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олардағы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өзгерістерге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реакцияларды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декларативті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реактивті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сипаттауға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4. Какие преимущества предоставляет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разработчикам программного обеспечения?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Преимущества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включают в себя более простое управление состоянием, уменьшение побочных эффектов, лучшую модульность кода и повышенную отказоустойчивость.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4.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бағдарламалық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жасақтама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жасаушыларға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қандай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артықшылықтар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береді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артықшылықтары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жағдайды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басқаруды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жеңілдетеді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жанама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әсерлерді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азайтады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кодтың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модульділігін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жақсартады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ақауларға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төзімділікті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арттырады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EE7F91" w:rsidRDefault="00F67E46" w:rsidP="00F67E4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5. Какие библиотеки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Python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вы использовали для реализации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и почему?</w:t>
      </w:r>
    </w:p>
    <w:p w:rsidR="00F67E46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Примеры библиотек для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в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2F47">
        <w:rPr>
          <w:rFonts w:ascii="Times New Roman" w:hAnsi="Times New Roman" w:cs="Times New Roman"/>
          <w:sz w:val="28"/>
          <w:szCs w:val="28"/>
        </w:rPr>
        <w:t xml:space="preserve"> включают </w:t>
      </w:r>
      <w:proofErr w:type="spellStart"/>
      <w:r w:rsidRPr="004C2F47">
        <w:rPr>
          <w:rFonts w:ascii="Times New Roman" w:hAnsi="Times New Roman" w:cs="Times New Roman"/>
          <w:sz w:val="28"/>
          <w:szCs w:val="28"/>
          <w:lang w:val="en-US"/>
        </w:rPr>
        <w:t>RxPY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sz w:val="28"/>
          <w:szCs w:val="28"/>
          <w:lang w:val="en-US"/>
        </w:rPr>
        <w:t>PyFunctional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sz w:val="28"/>
          <w:szCs w:val="28"/>
          <w:lang w:val="en-US"/>
        </w:rPr>
        <w:t>PyTyrion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и другие. Выбор конкретной библиотеки зависит от потребностей проекта и предпочтений разработчика.</w:t>
      </w:r>
    </w:p>
    <w:p w:rsidR="00EE7F91" w:rsidRPr="004C2F47" w:rsidRDefault="00EE7F91" w:rsidP="00F67E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RxPY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 xml:space="preserve"> библиотека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поддержки реактивного программирования.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RxPy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расшифровывается как реактивные расширения для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 xml:space="preserve"> библиотека, которая использует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observables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работы с реактивным программированием, которое имеет дело с асинхронными вызовами данных, обратными вызовами и программами, основанными на событиях.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Сіз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енгізу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үшін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қандай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кітапханаларын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қолдандыңыз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неге?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Python-дағы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кітапханаларының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мысалдарына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RxPY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PyFunctional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pytyrion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басқалары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жатады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Белгілі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бір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кітапхананы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таңдау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жобаның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қажеттіліктеріне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әзірлеушінің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қалауына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байланысты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6. Можете ли вы объяснить, как реализовать поток данных в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Поток данных в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реализуется через создание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observable</w:t>
      </w:r>
      <w:r w:rsidRPr="004C2F47">
        <w:rPr>
          <w:rFonts w:ascii="Times New Roman" w:hAnsi="Times New Roman" w:cs="Times New Roman"/>
          <w:sz w:val="28"/>
          <w:szCs w:val="28"/>
        </w:rPr>
        <w:t xml:space="preserve"> объектов, которые могут быть подписаны на изменения и на которые можно назначить обработчики.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ағынын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FRP-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ге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енгізу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керектігін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түсіндіре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аласыз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ба? FRP-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дегі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ағыны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өзгерістерге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жазылуы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өңдеушілерді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тағайындауға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болатын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бақыланатын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нысандарды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құру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арқылы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жүзеге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асырылады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7. Как в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обрабатываются асинхронные операции?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В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асинхронные операции могут быть обработаны через использование асинхронных потоков данных или операторов, таких как </w:t>
      </w:r>
      <w:proofErr w:type="spellStart"/>
      <w:r w:rsidRPr="004C2F47">
        <w:rPr>
          <w:rFonts w:ascii="Times New Roman" w:hAnsi="Times New Roman" w:cs="Times New Roman"/>
          <w:sz w:val="28"/>
          <w:szCs w:val="28"/>
          <w:lang w:val="en-US"/>
        </w:rPr>
        <w:t>asyncio</w:t>
      </w:r>
      <w:proofErr w:type="spellEnd"/>
      <w:r w:rsidRPr="004C2F47">
        <w:rPr>
          <w:rFonts w:ascii="Times New Roman" w:hAnsi="Times New Roman" w:cs="Times New Roman"/>
          <w:sz w:val="28"/>
          <w:szCs w:val="28"/>
        </w:rPr>
        <w:t xml:space="preserve"> в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2F47">
        <w:rPr>
          <w:rFonts w:ascii="Times New Roman" w:hAnsi="Times New Roman" w:cs="Times New Roman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7.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Асинхронды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операциялар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FRP-де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өңделеді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FRP-де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асинхронды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операцияларды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асинхронды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ағындарын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немесе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Python-дағы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asyncio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сияқты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операторларды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пайдалану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арқылы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өңдеуге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8. Каковы могут быть трудности при использовании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и как их преодолеть?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Трудности могут включать в себя сложности при отладке, управлении состоянием и производительностью. Их можно преодолеть через использование хорошей архитектуры, тестирование и оптимизацию кода.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8.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пайдалану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</w:t>
      </w:r>
      <w:bookmarkStart w:id="0" w:name="_GoBack"/>
      <w:bookmarkEnd w:id="0"/>
      <w:r w:rsidRPr="004C2F47">
        <w:rPr>
          <w:rFonts w:ascii="Times New Roman" w:hAnsi="Times New Roman" w:cs="Times New Roman"/>
          <w:color w:val="000000"/>
          <w:sz w:val="28"/>
          <w:szCs w:val="28"/>
        </w:rPr>
        <w:t>езінде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қандай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қиындықтар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болуы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оларды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жеңуге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Қиындықтар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жөндеу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күйді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басқару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өнімділік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қиындықтарын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қамтуы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Оларды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жақсы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архитектураны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қолдану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тестілеу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кодты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оңтайландыру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арқылы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жеңуге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>9. Как вы тестировали реактивное поведение в вашем приложении или игре?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Реактивное поведение может быть протестировано через модульное тестирование, интеграционное тестирование и тестирование на реальных данных.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br/>
      </w: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Қолданбада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немесе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ойында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реактивті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мінез-құлықты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тексердіңіз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Реактивті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мінез-құлықты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модульдік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тестілеу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интеграциялық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тестілеу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нақты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тестілеу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арқылы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тексеруге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10. Каковы могут быть проблемы с производительностью в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и как их оптимизировать?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 Проблемы могут включать в себя ненужные вычисления или избыточное использование памяти. Их можно оптимизировать через кэширование данных, отложенные вычисления и оптимизацию алгоритмов.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10. FRP-де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өнімділік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мәселелері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қандай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болуы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оларды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оңтайландыруға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Мәселелер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қажетсіз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есептеулерді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немесе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жадты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шамадан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тыс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пайдалануды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қамтуы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Оларды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кэштеу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кешіктірілген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есептеу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алгоритмдерді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оңтайландыру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арқылы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оңтайландыруға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11. Можете ли вы привести пример, где ленивые вычисления используются в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 Ленивые вычисления могут быть использованы, например, при подписке на поток данных, где данные вычисляются только при запросе или изменении и не предварительно.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11. FRP - де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жалқау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есептеулер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қолданылатын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мысалды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келтіре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аласыз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ба?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Жалқау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есептеулерді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мысалы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ағынына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жазылу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кезінде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пайдалануға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мұнда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тек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сұралған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немесе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өзгертілген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кезде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есептеледі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алдын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ала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емес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12. Как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влияет на управление состоянием в приложении?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упрощает управление состоянием путем предоставления структурных средств для описания и реакции на изменения состояния.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12.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қолданбадағы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күйді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басқаруға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әсер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етеді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күйдің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өзгеруін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сипаттау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оған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жауап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беру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үшін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құрылымдық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құралдарды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ұсыну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арқылы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күйді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басқаруды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жеңілдетеді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13. Какие паттерны проектирования могут быть полезны при работе с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 Паттерны проектирования, такие как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4C2F47">
        <w:rPr>
          <w:rFonts w:ascii="Times New Roman" w:hAnsi="Times New Roman" w:cs="Times New Roman"/>
          <w:sz w:val="28"/>
          <w:szCs w:val="28"/>
        </w:rPr>
        <w:t xml:space="preserve">,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4C2F47">
        <w:rPr>
          <w:rFonts w:ascii="Times New Roman" w:hAnsi="Times New Roman" w:cs="Times New Roman"/>
          <w:sz w:val="28"/>
          <w:szCs w:val="28"/>
        </w:rPr>
        <w:t>/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4C2F47">
        <w:rPr>
          <w:rFonts w:ascii="Times New Roman" w:hAnsi="Times New Roman" w:cs="Times New Roman"/>
          <w:sz w:val="28"/>
          <w:szCs w:val="28"/>
        </w:rPr>
        <w:t xml:space="preserve">, и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Monads</w:t>
      </w:r>
      <w:r w:rsidRPr="004C2F47">
        <w:rPr>
          <w:rFonts w:ascii="Times New Roman" w:hAnsi="Times New Roman" w:cs="Times New Roman"/>
          <w:sz w:val="28"/>
          <w:szCs w:val="28"/>
        </w:rPr>
        <w:t xml:space="preserve">, могут быть полезны при работе с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для управления потоками данных и состояниями.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13. FRP-мен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жұмыс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істеу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кезінде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қандай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дизайн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үлгілері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пайдалы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болуы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Сияқты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дизайн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үлгілері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Observer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Pub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Монадтар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ағындары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мен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күйлерді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басқару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үшін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FRP-мен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жұмыс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істегенде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пайдалы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болуы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14. Как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быть интегрировано в существующие приложения?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 может быть интегрировано путем постепенного переноса функциональности в реактивный стиль и использования адаптеров для связи с существующим кодом.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14. FRP бар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қолданбаларға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біріктірілуі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функционалдылықты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реактивті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стильге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біртіндеп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көшіру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және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қолданыстағы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кодпен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байланысу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үшін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адаптерлерді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пайдалану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арқылы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біріктірілуі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мүмкін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  <w:highlight w:val="yellow"/>
        </w:rPr>
        <w:t xml:space="preserve">15. Как вы управляете отпиской от потоков данных в вашем </w:t>
      </w:r>
      <w:r w:rsidRPr="004C2F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  <w:highlight w:val="yellow"/>
        </w:rPr>
        <w:t>-приложении?</w:t>
      </w:r>
    </w:p>
    <w:p w:rsidR="00F67E46" w:rsidRPr="004C2F47" w:rsidRDefault="00F67E46" w:rsidP="00F67E46">
      <w:pPr>
        <w:rPr>
          <w:rFonts w:ascii="Times New Roman" w:hAnsi="Times New Roman" w:cs="Times New Roman"/>
          <w:sz w:val="28"/>
          <w:szCs w:val="28"/>
        </w:rPr>
      </w:pPr>
      <w:r w:rsidRPr="004C2F47">
        <w:rPr>
          <w:rFonts w:ascii="Times New Roman" w:hAnsi="Times New Roman" w:cs="Times New Roman"/>
          <w:sz w:val="28"/>
          <w:szCs w:val="28"/>
        </w:rPr>
        <w:t xml:space="preserve">    Для управления отпиской от потоков данных можно использовать методы, предоставляемые библиотекой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Pr="004C2F47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unsubscribe</w:t>
      </w:r>
      <w:r w:rsidRPr="004C2F4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C2F47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4C2F47">
        <w:rPr>
          <w:rFonts w:ascii="Times New Roman" w:hAnsi="Times New Roman" w:cs="Times New Roman"/>
          <w:sz w:val="28"/>
          <w:szCs w:val="28"/>
        </w:rPr>
        <w:t>, или автоматически управлять отпиской через жизненный цикл компонентов.</w:t>
      </w:r>
      <w:r w:rsidRPr="004C2F47">
        <w:rPr>
          <w:rFonts w:ascii="Times New Roman" w:hAnsi="Times New Roman" w:cs="Times New Roman"/>
          <w:sz w:val="28"/>
          <w:szCs w:val="28"/>
        </w:rPr>
        <w:br/>
      </w:r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15.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қолданбасындағы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ағынынан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бас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тартуды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қалай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басқарасыз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Деректер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ағынынан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бас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тартуды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басқару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үшін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unsubscribe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немесе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dispose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сияқты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FRP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кітапханасы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ұсынатын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әдістерді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пайдалануға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немесе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компоненттердің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өмірлік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циклі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арқылы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жазылуды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автоматты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түрде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басқаруға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2F47">
        <w:rPr>
          <w:rFonts w:ascii="Times New Roman" w:hAnsi="Times New Roman" w:cs="Times New Roman"/>
          <w:color w:val="000000"/>
          <w:sz w:val="28"/>
          <w:szCs w:val="28"/>
        </w:rPr>
        <w:t>болады</w:t>
      </w:r>
      <w:proofErr w:type="spellEnd"/>
      <w:r w:rsidRPr="004C2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E46" w:rsidRPr="007B0CE3" w:rsidRDefault="00F67E46" w:rsidP="00C7559F">
      <w:pPr>
        <w:rPr>
          <w:b/>
        </w:rPr>
      </w:pPr>
    </w:p>
    <w:sectPr w:rsidR="00F67E46" w:rsidRPr="007B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4"/>
    <w:rsid w:val="0032653C"/>
    <w:rsid w:val="00504CB4"/>
    <w:rsid w:val="00595A7D"/>
    <w:rsid w:val="005F1E4C"/>
    <w:rsid w:val="007B0CE3"/>
    <w:rsid w:val="00967B5E"/>
    <w:rsid w:val="00990762"/>
    <w:rsid w:val="00C7559F"/>
    <w:rsid w:val="00D42EB5"/>
    <w:rsid w:val="00EE7F91"/>
    <w:rsid w:val="00F6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8F82"/>
  <w15:chartTrackingRefBased/>
  <w15:docId w15:val="{DA7E858D-1977-4439-AED3-C6EFBC27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C7559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7559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Shaimerden</dc:creator>
  <cp:keywords/>
  <dc:description/>
  <cp:lastModifiedBy>Dilyara Shaimerden</cp:lastModifiedBy>
  <cp:revision>4</cp:revision>
  <dcterms:created xsi:type="dcterms:W3CDTF">2024-04-02T19:22:00Z</dcterms:created>
  <dcterms:modified xsi:type="dcterms:W3CDTF">2024-04-03T09:57:00Z</dcterms:modified>
</cp:coreProperties>
</file>