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Лабораторная работа №1.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Настройка работы системы контроля версий (типов импортируемых файлов, путей, фильтров и др. параметров импорта в репозиторий)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освоить навыки работы с системой контроля GIT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Необходимые теоретические сведения</w:t>
      </w:r>
    </w:p>
    <w:p>
      <w:pPr>
        <w:pStyle w:val="Normal"/>
        <w:jc w:val="both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Введение Git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Git — распределённая система контроля версий: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Если вы графический или web-дизайнер и хотите сохранить каждую версию изображения или макета (скорее всего, захотите), система контроля версий (далее СКВ)</w:t>
        <w:tab/>
        <w:t>—</w:t>
        <w:tab/>
        <w:t>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Схема работы с git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highlight w:val="none"/>
        </w:rPr>
      </w:pPr>
      <w:r>
        <w:rPr/>
        <w:drawing>
          <wp:inline distT="0" distB="0" distL="0" distR="0">
            <wp:extent cx="2863850" cy="50546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Основные команды git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Создание пустого git репозитория в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Если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задана — пустой репозиторий инициализируется в текущей папке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 = .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Все базы данных для работы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создаются в «скрытой»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&lt;dir&gt;/.git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. Такой репозиторий хранит локальную историю версий рабочей директории.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init &lt;dir&gt;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Создание простого пустого git репозитория в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Если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задана — пустой репозиторий инициализируется в текущей папке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 = .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При таком варианте создания репозитория, папка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содержит исключительно историю версий. Такой вариант создания репозитория необходимо использовать для совместного использования созданного репозитория.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Репозиторий не содержит «рабочей» версии, позволяющей работать с проектом непосредственного в рабочей папке.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init --bare &lt;dir&gt;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Сам по себе git работает полностью локально, без выхода в Интернет. При этом вокруг git появилась целая экосистема сервисов: облачные хранилища репозиториев (с поддержкой git-команд прямо в браузере), системы автоматической сборки (проекта, документации к нему и т.д.), автоматического поиска уязвимостей в коде (например, </w:t>
      </w:r>
      <w:hyperlink r:id="rId3" w:tgtFrame="https://snyk.io/">
        <w:r>
          <w:rPr>
            <w:rFonts w:eastAsia="Times New Roman" w:cs="Times New Roman" w:ascii="Times New Roman" w:hAnsi="Times New Roman"/>
            <w:color w:val="0000EE"/>
            <w:sz w:val="28"/>
            <w:szCs w:val="24"/>
            <w:u w:val="single"/>
          </w:rPr>
          <w:t>Snik.io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 и многие другие. Поскольку git работает полностью локально, работа с ним обычно строится следующим образом: сначала код выгружается из какого-либо облачного хранилища, затем локально (на компьютере) делаются изменения, делается коммит этих изменений (о нем ниже, пока "коммит" стоит понимать как "сохранение") и в отправляется обратно в облачное хранилище. Выгрузить репозиторий с облака можно командой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clone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Она создаёт копию git репозитория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&lt;rep&gt;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в папке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 автоматически настраивать git так, чтобы он был в курсе, откуда был скачан репозиторий. Если имя папки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&lt;dir&gt;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задано — имя папки выбирается автоматически на основании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&lt;rep&gt;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&lt;rep&gt; &lt;dir&gt;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Примеры использования: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Клонирование локального репозитория: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/path/to/repository/directory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Клонирование удалённого интернет репозитория: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https://github.com/path/to/repository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Клонирование удалённого репозитория по протоколу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ssh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(не будет просить пароль и соединение будет более безопасным):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ssh://&lt;username&gt;@&lt;address&gt;/path/to/repository/directory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Почти во всех облачных хранилищах (далее будем их иногда называть "удаленное хранилище", remote) есть разделение прав доступа, и у вас не всегда получится отправить свои изменения в чужой репозиторий. Проблема решается так: вы создаете полную копию кода в своем аккаунте (такой репозиторий называется fork), делаете в нем изменения и потом предлагаете свои изменения оригинальному владельцу.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Есть возможность получить только содержимое папки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.git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(обычно используется на серверных машинах):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clone --bare &lt;rep&gt;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Настройка git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После создания (клонирования) репозитория, необходимо настроить информацию, о том, кто будет работать с ним работать. Для этого необходимо сообщить информацию об имени и почте пользователя. Данная информацию может быть сохранена локально — сохраняется только для данного репозитория и глобальной — информация сохраняется для текущего пользователя ОС (Windows, Linux, OS) и её не надо будет заново вводить для последующих репозиториев.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config --global user.name="Тут имя"  git config --global user.email="Почта"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или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config --local user.name="Тут имя"  git config --local user.email="Почта"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Работа с репозиторием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Отметить изменения в файле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&lt;filename&gt;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— изменения, сделанные в файле, подготавливаются для их фиксации как отдельной версии в репозитории.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add &lt;filename&gt;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Отметить изменения во всех доступных файлах репозитория: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add *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Отменить действие команды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add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для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&lt;filename&gt;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reset -- &lt;filename&gt;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Зафиксировать все подготовленные, с использованием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add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, изменения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commit -m "commit message"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Посмотреть текущее состояние репозитория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status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Откатить все изменения, сделанные после фиксации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commit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-- .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Коммит - это "снимок" вашего кода в данный момент времени. Когда вы сделали коммит, вы сможете вернуться к нему в любой момент - и получить свой проект в том состоянии, в котором вы сделали этот коммит.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Взаимодействие с внешним репозиторием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Загрузить из внешнего репозитория все изменения.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Возможно потребуется разрешение конфликтов, если файл был изменён различными пользователями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pull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Выгрузить, зафиксированные на вашем компьютере, версии (коммиты) в удалённом репозиторий. При этом git должен знать, откуда вы скачиваете изменения. Если Вы не выполнили операцию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pull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, системы выдаст соответствующую ошибку.</w:t>
      </w:r>
    </w:p>
    <w:p>
      <w:pPr>
        <w:pStyle w:val="Normal"/>
        <w:ind w:left="0" w:right="0" w:hanging="0"/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push 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2"/>
        </w:rPr>
        <w:t>Ветки GIT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Под капотом git выстраивает связи между коммитами: когда вы делаете новый коммит, он по факту становится после старого. Это образует граф. Например, если были коммиты A и B в порядке: A -&gt; B, то после очередного коммита состояние станет таким: A -&gt; B -&gt; C. При этом можно в любой момент вернуться на коммит B, "отпочковаться" (т.е. решить от нее пойти в другом направлении, а не в C) и делать новые изменения. Этот процесс называется ветвлением.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Git позволяет создавать ветки и проводить разработку проекта в них. При этом получится писать код независимо от других пользователей. Обычно при этом код из ветки перетекает в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(сейчас много где переименован в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main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), но считается хорошим тоном это делать только после тщательной проверки и доработки всех изменений внутри отдельно созданной ветки.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Чтобы создать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необходимо выполнить команду.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branch &lt;branch_name&gt;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В случае, если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задан, будет выведен список существующих веток.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Создав новую ветку, вы остаётесь в старой.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Переключение на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осуществляется по команде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&lt;branch_name&gt;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Создать и сразу переключиться на новую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можно по команде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-b &lt;branch_name&gt;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Для того, чтобы объединить ветки (например, присоединить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в главную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). Необходимо переключиться на основную ветку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), и присоединить к ней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merge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 другую ветку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&lt;branch_name&gt;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В примере ниже, создаётся отдельная ветка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hotfix_123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. После решения проблемы фиксируются все изменения в данной ветке, после чего происходит присоединение ветки с hotfix-ом в основную ветку (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)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 xml:space="preserve">git checkout -b hotfix_123 ...  git add *  git commimt -m "HOTFIX for #ISSUE-123"  git checkout master  git merge hotfix 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.gitignore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Для того, чтобы быстро зафиксировать все сделанные изменения, удобно использовать команду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add *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, но такая команда может поместить в репозиторий те файлы, изменение которых Вы не хотите отслеживать (например, служебные файлы питона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.pyc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). Информацию о таковых удобно поместить в файл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.gitignore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(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имя файла начинается с точки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), тогда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add *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не будет «подхватывать» новые файлы из заданных папок (с заданным именем, расширением, пр.).</w:t>
      </w:r>
    </w:p>
    <w:p>
      <w:pPr>
        <w:pStyle w:val="Normal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2"/>
        </w:rPr>
        <w:t>GITHUB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Крупнейшим веб-сервисом для хостинга IT-проектов и их совместной разработки на основании технологии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, является сайт </w:t>
      </w:r>
      <w:hyperlink r:id="rId4" w:tgtFrame="https://github.com/">
        <w:r>
          <w:rPr>
            <w:rFonts w:eastAsia="Times New Roman" w:cs="Times New Roman" w:ascii="Times New Roman" w:hAnsi="Times New Roman"/>
            <w:color w:val="0000EE"/>
            <w:sz w:val="28"/>
            <w:szCs w:val="24"/>
            <w:u w:val="single"/>
          </w:rPr>
          <w:t>Github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. Он целиком построен на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 поддерживает все перечисленные команды, дополняя их различными возможностями. К дополнительным возможностям относятся: Issues — назначение заданий пользователям с описанием задачи, которую необходимо решить; Pull Request — не являясь владельцем репозитория и не имея возможности напрямую отправлять изменения в репозиторий (или же просто в основную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master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ветку), у пользователя github есть возможность запросить осуществление команды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merge &lt;ваша_репозиторий/ваша_ветка&gt; &lt;целевая_ветка_репозитория&gt;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у привилегированного пользователя, имеющего полный доступ к репозиторию. В случае положительного ответа, предложенные Вами изменения «вольются» в основной проект.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А теперь подробнее.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Issues - это способ общения между пользователями кода и разработчиками. Очень похож на форум: люди создают топики (они и называются issue), оставляют комментариями, могут закрывать и открывать обратно issue. Основная цель - репортить ошибки в коде (собственно, из-за этого issues и получили свое называние), обсуждать пути решения, назначать исполнителей (assignee), помечать тегами. Помимо этого в Issues еще можно предлать новую функциональность, обсуждать направления разработки и просто приводить примеры оформления других issue. Issue может открыть любой пользователь.</w:t>
      </w:r>
    </w:p>
    <w:p>
      <w:pPr>
        <w:pStyle w:val="Normal"/>
        <w:ind w:left="0" w:right="0" w:hanging="0"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Pull request - предложение влить свой код в какую-то ветку. Это похоже на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git merge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, который был описан выше, но есть дополнения:</w:t>
      </w:r>
    </w:p>
    <w:p>
      <w:pPr>
        <w:pStyle w:val="ListParagraph"/>
        <w:numPr>
          <w:ilvl w:val="0"/>
          <w:numId w:val="2"/>
        </w:numPr>
        <w:spacing w:before="0" w:after="0"/>
        <w:ind w:left="709" w:right="0" w:hanging="360"/>
        <w:contextualSpacing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Pull request (PR) можно открыть как в пределах репозитория (одну ветку влить в другую), так и из форка в основной (например, влить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dev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из своего форка в ветку </w:t>
      </w:r>
      <w:r>
        <w:rPr>
          <w:rFonts w:eastAsia="Courier New" w:cs="Courier New" w:ascii="Courier New" w:hAnsi="Courier New"/>
          <w:color w:val="000000"/>
          <w:sz w:val="22"/>
          <w:szCs w:val="24"/>
        </w:rPr>
        <w:t>dev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оригинального репо).</w:t>
      </w:r>
    </w:p>
    <w:p>
      <w:pPr>
        <w:pStyle w:val="ListParagraph"/>
        <w:numPr>
          <w:ilvl w:val="0"/>
          <w:numId w:val="2"/>
        </w:numPr>
        <w:spacing w:before="0" w:after="0"/>
        <w:ind w:left="709" w:right="0" w:hanging="360"/>
        <w:contextualSpacing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Pull request не сразу же вливает код. Это делает вручную человек с нужными полномочиями. На PR можно также навесить защиты: запретить принимать PR, пока не пройдут тесты или его не одобрят как минимум N человек (настраиваемо).</w:t>
      </w:r>
    </w:p>
    <w:p>
      <w:pPr>
        <w:pStyle w:val="ListParagraph"/>
        <w:numPr>
          <w:ilvl w:val="0"/>
          <w:numId w:val="2"/>
        </w:numPr>
        <w:spacing w:before="0" w:after="0"/>
        <w:ind w:left="709" w:right="0" w:hanging="360"/>
        <w:contextualSpacing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Pull requsts можно и нужно обсуждать. Люди могут смотреть все предлагаемые изменения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4"/>
        </w:rPr>
        <w:t>построчно</w:t>
      </w: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 и построчно же комментировать их. Это очень удобно на code review. Комментарии можно также оставлять ко всему PR в целом.</w:t>
      </w:r>
    </w:p>
    <w:p>
      <w:pPr>
        <w:pStyle w:val="ListParagraph"/>
        <w:numPr>
          <w:ilvl w:val="0"/>
          <w:numId w:val="2"/>
        </w:numPr>
        <w:spacing w:before="0" w:after="200"/>
        <w:ind w:left="709" w:right="0" w:hanging="360"/>
        <w:contextualSpacing/>
        <w:rPr>
          <w:sz w:val="28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Pull requests можно связывать с Issue, при этом issue автоматически закрывается (помечается как "Closed") после принятия PR.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Индивидуальные задания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А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Зарегистрироваться в github, если Вы ещё не зарегистрированы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Разбиться на группы по два человека для выполнения семестрового проекта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Один человек из каждой группы создаёт приватный репозиторий для проекта на java (mdk-02-02)</w:t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Владелец репозитория даёт доступ к нему второму студенту и преподавателю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Каждый студент создаёт свою ветку, в которой ведёт дальнейшую разработку своей части проекта до конца семестра, отправляя в master рабочие версии файлов.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Б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Создать три файла: 1.txt, 2.txt, 3.txt.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Проиндексировать первый файл и сделать коммит с комментарием “add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1.txt file”.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Проиндексировать второй и третий файлы.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Удалить из индекса второй файл.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Перезаписать уже сделанный коммит с новым комментарием “add 1.txt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and 3.txt” 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аннотированную метку с названием v0.01.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легковесную ветку указывающую на первый коммит в репозитории.</w:t>
      </w:r>
    </w:p>
    <w:p>
      <w:pPr>
        <w:pStyle w:val="Normal"/>
        <w:numPr>
          <w:ilvl w:val="0"/>
          <w:numId w:val="0"/>
        </w:numPr>
        <w:spacing w:before="0" w:after="200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touch text1.txt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934  touch text2.txt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935  touch text3.txt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936  git add 1.txt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937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938  git add editedfile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939  clear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940  git init 1.txt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941  git init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942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943  git commit "add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944  1.txt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945  clear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946  git init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947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948  git add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949  claer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950  clear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951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952  git commit -m "add'"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953  git add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954  git add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955  git add 1.txt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956  clear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957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958  git commit -m "add'"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959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960  git add 2.txt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961  git add 3.txt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962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963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964  git reset -- 2.txt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965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966  git remove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967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968  touch 1.txt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969  touch 2.txt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970  touch 3.txt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971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972  touch 1.txt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973  touch 2.txt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974  touch 3.txt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975  git init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976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977  git add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978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979  git add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980  git add 1.txt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981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982  git rm --cached 1.txt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983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984  git add 1.txt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985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986  git add 2.txt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987  git add 3.txt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988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989  git reset -- 2.txt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990  git status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991  git commit --amend -m "add 1.txt"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992  git commit -m "add.1.txt"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993  git reflog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994  git tag -a v0.01 -m "Releas version 0.01"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995  git branch bagFix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996  git branch -f bagFix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997  git reflog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998  git reflog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  <w:r>
        <w:rPr>
          <w:rFonts w:eastAsia="Times New Roman" w:cs="Times New Roman" w:ascii="Times New Roman" w:hAnsi="Times New Roman"/>
          <w:sz w:val="28"/>
          <w:szCs w:val="28"/>
        </w:rPr>
        <w:t>999  git reflog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1000  git branch -f bagFix 24c1e67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1001  git reglog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1002  git reflog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С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папку temp в своем репозитории.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папку log и добавить в нее 2 файла: main.html и some.tmp.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файл .gitignore и добавить в игнорирование папку temp и файлы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 расширением .tmp из папки log.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Закоммитить добавление файла .gitignore.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Внести изменения в файл my_first_file.txt, добавив строчку “row to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index”, проиндексировать данные изменения. Еще раз внести изменения в файл, добавив строчку “row no index”.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Посмотреть индексированные и неиндексированные изменения используя команду git diff.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Удалить файл my_first_file.txt, зафиксировать данное удаление.</w:t>
      </w:r>
    </w:p>
    <w:p>
      <w:pPr>
        <w:pStyle w:val="Normal"/>
        <w:numPr>
          <w:ilvl w:val="0"/>
          <w:numId w:val="5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Переименовать файл my_second_file.txt в my_first_file.txt, зафиксировать изменение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Cs w:val="false"/>
          <w:sz w:val="28"/>
          <w:szCs w:val="28"/>
          <w:highlight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09" w:hanging="360"/>
      </w:pPr>
      <w:rPr>
        <w:sz w:val="20"/>
        <w:rFonts w:ascii="Courier New" w:hAnsi="Courier New" w:eastAsia="Courier New" w:cs="Courier New"/>
        <w:color w:val="000000"/>
      </w:rPr>
    </w:lvl>
    <w:lvl w:ilvl="1">
      <w:start w:val="1"/>
      <w:numFmt w:val="decimal"/>
      <w:lvlText w:val="%2."/>
      <w:lvlJc w:val="right"/>
      <w:pPr>
        <w:tabs>
          <w:tab w:val="num" w:pos="0"/>
        </w:tabs>
        <w:ind w:left="1429" w:hanging="360"/>
      </w:pPr>
      <w:rPr/>
    </w:lvl>
    <w:lvl w:ilvl="2">
      <w:start w:val="1"/>
      <w:numFmt w:val="decimal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right"/>
      <w:pPr>
        <w:tabs>
          <w:tab w:val="num" w:pos="0"/>
        </w:tabs>
        <w:ind w:left="2869" w:hanging="360"/>
      </w:pPr>
      <w:rPr/>
    </w:lvl>
    <w:lvl w:ilvl="4">
      <w:start w:val="1"/>
      <w:numFmt w:val="decimal"/>
      <w:lvlText w:val="%5."/>
      <w:lvlJc w:val="right"/>
      <w:pPr>
        <w:tabs>
          <w:tab w:val="num" w:pos="0"/>
        </w:tabs>
        <w:ind w:left="3589" w:hanging="360"/>
      </w:pPr>
      <w:rPr/>
    </w:lvl>
    <w:lvl w:ilvl="5">
      <w:start w:val="1"/>
      <w:numFmt w:val="decimal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right"/>
      <w:pPr>
        <w:tabs>
          <w:tab w:val="num" w:pos="0"/>
        </w:tabs>
        <w:ind w:left="5029" w:hanging="360"/>
      </w:pPr>
      <w:rPr/>
    </w:lvl>
    <w:lvl w:ilvl="7">
      <w:start w:val="1"/>
      <w:numFmt w:val="decimal"/>
      <w:lvlText w:val="%8."/>
      <w:lvlJc w:val="right"/>
      <w:pPr>
        <w:tabs>
          <w:tab w:val="num" w:pos="0"/>
        </w:tabs>
        <w:ind w:left="5749" w:hanging="360"/>
      </w:pPr>
      <w:rPr/>
    </w:lvl>
    <w:lvl w:ilvl="8">
      <w:start w:val="1"/>
      <w:numFmt w:val="decimal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-">
    <w:name w:val="Hyperlink"/>
    <w:uiPriority w:val="99"/>
    <w:unhideWhenUsed/>
    <w:rPr>
      <w:color w:val="0000FF" w:themeColor="hyperlink"/>
      <w:u w:val="single"/>
    </w:rPr>
  </w:style>
  <w:style w:type="character" w:styleId="Style5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Endnote Reference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Droid Sans Devanagari"/>
    </w:rPr>
  </w:style>
  <w:style w:type="paragraph" w:styleId="Style12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3">
    <w:name w:val="Указатель"/>
    <w:basedOn w:val="Normal"/>
    <w:qFormat/>
    <w:pPr>
      <w:suppressLineNumbers/>
    </w:pPr>
    <w:rPr>
      <w:rFonts w:cs="Droid Sans Devanagari"/>
    </w:rPr>
  </w:style>
  <w:style w:type="paragraph" w:styleId="51">
    <w:name w:val="TOC 5"/>
    <w:basedOn w:val="Normal"/>
    <w:next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57"/>
      <w:ind w:left="2268" w:right="0" w:hanging="0"/>
    </w:pPr>
    <w:rPr/>
  </w:style>
  <w:style w:type="paragraph" w:styleId="Style14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5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Style21">
    <w:name w:val="Index Heading"/>
    <w:basedOn w:val="Style9"/>
    <w:pPr/>
    <w:rPr/>
  </w:style>
  <w:style w:type="paragraph" w:styleId="Style22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692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95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96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697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98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9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6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7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8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9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0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1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2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3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4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5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6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7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8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9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0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22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23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24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25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72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72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73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73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73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73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734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73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73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73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73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73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74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741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8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756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757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758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759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760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761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762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3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4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5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6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7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8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9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0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1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2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3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4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5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6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7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7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7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3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78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78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78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78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78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790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79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79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79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79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79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79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79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79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79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80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80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80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80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80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80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80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80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80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80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81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811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812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814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815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816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817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18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nyk.io/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LibreOffice/7.5.7.1$Linux_X86_64 LibreOffice_project/50$Build-1</Application>
  <AppVersion>15.0000</AppVersion>
  <Pages>11</Pages>
  <Words>1966</Words>
  <Characters>11385</Characters>
  <CharactersWithSpaces>13339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2025-01-21T11:23:40Z</dcterms:modified>
  <cp:revision>6</cp:revision>
  <dc:subject/>
  <dc:title/>
</cp:coreProperties>
</file>